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COMMON STOCK PURCHASE WARRANT</w:t>
        <w:br/>
        <w:t>ALPINE 4 HOLDINGS, INC.</w:t>
        <w:br/>
        <w:t>Warrant Shares: 200,000</w:t>
        <w:br/>
        <w:t>Date of Issuance: June 29, 2023 (“Issuance Date”)</w:t>
        <w:br/>
        <w:t>This COMMON STOCK PURCHASE WARRANT (the “Warrant”) certifies that, for value received (in connection with the issuance of the senior promissory note in the principal amount of $1,670,000.00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ALPINE 4 HOLDINGS, INC., a Delaware corporation (the “Company”), 200,000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June 29, 2023, by and among the Company and the Holder (the “Purchase Agreement”).</w:t>
        <w:br/>
        <w:t>Capitalized terms used in this Warrant shall have the meanings set forth in the Purchase Agreement unless otherwise defined in the body of this Warrant or in Section 16 below. For purposes of this Warrant, the term “Exercise Price” shall mean $3.50, subject to adjustment as provided herein (including but not limited to cashless exercise), and the term “Exercise Period” shall mean the period commencing on the Issuance Date and ending on 5:00 p.m. eastern standard time on the five-year anniversary thereof. This Warrant will terminate automatically and immediately upon the expiration of the Exercise Period.</w:t>
        <w:br/>
        <w:t>1.    EXERCISE OF WARRANT.</w:t>
        <w:br/>
        <w:t>(a)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w:t>
        <w:br/>
        <w:t>1</w:t>
        <w:br/>
        <w:br/>
        <w:t>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w:t>
        <w:br/>
        <w:t>2</w:t>
        <w:br/>
        <w:br/>
        <w:t>Notice, in which event the Company shall issue to Holder a number of Common Stock computed using the following formula:</w:t>
        <w:br/>
        <w:t>X = Y (A-B)</w:t>
        <w:br/>
        <w:t>A</w:t>
        <w:br/>
        <w:t>Where X =    the number of Shares to be issued to Holder.</w:t>
        <w:br/>
        <w:t>Y =    the number of Warrant Shares that the Holder elects to purchase under this Warrant (at the date of such calculation).</w:t>
        <w:br/>
        <w:t>A =    the Market Price (at the date of such calculation).</w:t>
        <w:br/>
        <w:t>B =     Exercise Price (as adjusted to the date of such calculation).</w:t>
        <w:br/>
        <w:t>(b)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w:t>
        <w:br/>
        <w:t>3</w:t>
        <w:br/>
        <w:br/>
        <w:t>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4(r)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w:t>
        <w:br/>
        <w:t>4</w:t>
        <w:br/>
        <w:br/>
        <w:t>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2.    ADJUSTMENTS. The Exercise Price and number of Warrant Shares issuable upon exercise of this Warrant are subject to adjustment from time to time as set forth in this Section 2.</w:t>
        <w:br/>
        <w:t>(a)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and the Floor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upon a Triggering Event (as defined in this Warrant), the Exercise Price then in effect shall be reduced to an amount equal to the New Issuance Price (for the avoidance of doubt, if a Triggering Event occurs, the Holder shall be entitled to the rights hereunder for each Dilutive Issuance that occurred on or after the Issuance Date (including but not limited to each Dilutive Issuance that occurred prior to the Triggering Event), provided, however, that in no event shall the Exercise Price adjust to a price lower than the Floor Price as a result of this Section 2(b) of this Warrant. For all purposes of the foregoing (including, without limitation, determining the adjusted Exercise Price and the New Issuance Price under this Section 2(b)), the following shall be applicable:</w:t>
        <w:br/>
        <w:t>(i)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w:t>
        <w:br/>
        <w:t>5</w:t>
        <w:br/>
        <w:br/>
        <w:t>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w:t>
        <w:br/>
        <w:t>6</w:t>
        <w:br/>
        <w:br/>
        <w:t>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w:t>
        <w:br/>
        <w:t>7</w:t>
        <w:br/>
        <w:br/>
        <w:t>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date the Company enters into such agreement or issues any such Variable Price Securities,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provided, however, that in no event shall the Exercise Price adjust to a price lower than the Floor Price as a result of this Section 2(c) of this Warrant. The Holder’s election to rely on a Variable Price for a particular exercise of</w:t>
        <w:br/>
        <w:t>8</w:t>
        <w:br/>
        <w:br/>
        <w:t>this Warrant shall not obligate the Holder to rely on a Variable Price for any future exercises of this Warrant.</w:t>
        <w:br/>
        <w:t>(d)    [Intentionally Omitted].</w:t>
        <w:br/>
        <w:t>(e)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(i)    Notice. In addition to all other notice(s) required under this Section 2, the Company shall also notify the Holder in writing, no later than the third Trading Day following any</w:t>
        <w:br/>
        <w:t>9</w:t>
        <w:br/>
        <w:br/>
        <w:t>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3.    RIGHTS UPON DISTRIBUTION OF ASSETS. In addition to any adjustments pursuant to Section 2 above or Section 4(a) below,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Beneficial Ownership Limitation, then the Holder shall not be entitled to participate in such Distribution to the extent of the Beneficial Ownership Limitation (and shall not be entitled to beneficial ownership of such shares of Common Stock as a result of such Distribution (and beneficial ownership) to the extent of any such excess) and the portion of such Distribution shall be held in abeyance for the benefit of the Holder until such time or times, if ever, as its right thereto would not result in the Holder and the other Attribution Parties exceeding the Beneficial Ownership Limitation, at which time or times the Holder shall be granted such Distribution (and any Distributions declared or made on such initial Distribution or on any subsequent Distribution held similarly in abeyance) to the same extent as if there had been no such limitation).</w:t>
        <w:br/>
        <w:t>4.    PURCHASE RIGHTS; FUNDAMENTAL TRANSACTIONS.</w:t>
        <w:br/>
        <w:t>(a)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w:t>
        <w:br/>
        <w:t>10</w:t>
        <w:br/>
        <w:br/>
        <w:t>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of the Exercise Period,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w:t>
        <w:br/>
        <w:t>11</w:t>
        <w:br/>
        <w:br/>
        <w:t>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(c)    Black Scholes Value.</w:t>
        <w:br/>
        <w:t>(i)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second (2nd) Trading Day after the date of such request and (y) the date of consummation of such Change of Control (or, with respect to</w:t>
        <w:br/>
        <w:t>12</w:t>
        <w:br/>
        <w:br/>
        <w:t>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(ii)    Event of Default Redemption. Notwithstanding the foregoing and the provisions of Section 4(b) above, at the request of the Holder delivered at any time after the occurrence of an Event of Default (as defined in the Note) under the Note, the Company or the Successor Entity (as the case may be) shall purchase this Warrant from the Holder on the date of such request by paying to the Holder cash in an amount equal to the Event of Default Black Scholes Value.</w:t>
        <w:br/>
        <w:t>(d)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one and a half (1.5) times the number of shares of Common Stock into which the Warrants are then exercisable into to provide for the exercise of the rights represented by this Warrant (without regard to any limitations on exercise).</w:t>
        <w:br/>
        <w:t>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13</w:t>
        <w:br/>
        <w:br/>
        <w:t>7.    REISSUANCE.</w:t>
        <w:br/>
        <w:t>(a)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14</w:t>
        <w:br/>
        <w:br/>
        <w:t>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12.    AMENDMENT AND WAIVER. The terms of this Warrant may be amended or waived (either generally or in a particular instance and either retroactively or prospectively) only with the signed written consent of the Company and the Holder.</w:t>
        <w:br/>
        <w:t>13.    GOVERNING LAW AND VENUE. This Warrant shall be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15 of this Warrant, any action brought by the Company concerning the transactions contemplated by this Warrant or any other agreement, certificate, instrument or document contemplated hereby shall be brought only in a state or federal court located in the State of Delaware. Any action brought by the Holder concerning the transactions contemplated by this Warrant or any other agreement, certificate, instrument or document contemplated hereby shall be brought only in either (a) a state or federal court located in the State of Delaware, or (b) a state or federal court located in the Commonwealth of Massachusetts. Notwithstanding anything in the foregoing to the contrary, nothing herein (i) shall limit, or shall be deemed or construed to limit, the ability of the Holder to realize on any collateral or any other security, or to enforce a judgment or other court ruling in favor of the Holder, including through a legal action in any court of competent jurisdiction, or (ii) shall limit, or shall be deemed or construed to limit, any provision of Section 15 of this Warrant. The Company hereby irrevocably waives, and agrees not to assert in any suit, action or proceeding, any objection to jurisdiction and venue of any action instituted hereunder, any claim that it is not personally subject to the jurisdiction of any such court, and any claim that such suit, action or proceeding is brought in an inconvenient forum or that the venue of such suit, action or proceeding is improper (including but not limited to based upon forum non conveniens). THE COMPANY HEREBY IRREVOCABLY WAIVES ANY RIGHT IT MAY HAVE, AND AGREES NOT TO REQUEST, A JURY TRIAL FOR THE ADJUDICATION OF ANY DISPUTE HEREUNDER OR IN CONNECTION WITH OR ARISING OUT OF THIS WARRANT OR ANY TRANSACTIONS CONTEMPLATED HEREBY. The Company irrevocably waives personal service of process and consents to process being served in any suit, action or proceeding in connection with this Warrant or any other agreement, certificate, instrument or document contemplated hereby or thereby by mailing a copy thereof via registered or certified mail or overnight delivery (with evidence of delivery) to Company at the address in effect for notices to it under this Warrant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Warrant or any other agreement, certificate, instrument or document contemplated hereby or thereby shall be entitled to recover from the other party its reasonable attorney’s fees and costs. If any provision of this Warrant shall be invalid or unenforceable in any jurisdiction, such invalidity or unenforceability shall not affect</w:t>
        <w:br/>
        <w:t>15</w:t>
        <w:br/>
        <w:br/>
        <w:t>the validity or enforceability of the remainder of this Warrant in that jurisdiction or the validity or enforceability of any provision of this Warrant in any other jurisdiction.</w:t>
        <w:br/>
        <w:t>14.    ACCEPTANCE. Receipt of this Warrant by the Holder shall constitute acceptance of and agreement to all of the terms and conditions contained herein.</w:t>
        <w:br/>
        <w:t>15.    DISPUTE RESOLUTION.</w:t>
        <w:br/>
        <w:t>(a)    Submission to Dispute Resolution.</w:t>
        <w:br/>
        <w:t>(i)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Trading Days after the occurrence of the circumstances giving rise to such dispute or (B) if by the Holder, at any time after the Holder learned of the circumstances giving rise to such dispute. If the Holder and the Company are unable to agree upon such determination or calculation within two (2) Trading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(ii)    The Holder and the Company shall each deliver to such Independent Third Party (A) a copy of the initial dispute submission so delivered in accordance with the first sentence of this Section 15(a)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w:t>
        <w:br/>
        <w:t>16</w:t>
        <w:br/>
        <w:br/>
        <w:t>Company, and such Independent Third Party’s resolution of such dispute shall be final and binding upon all parties absent manifest error.</w:t>
        <w:br/>
        <w:t>(b)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16.    CERTAIN DEFINITIONS. For purposes of this Warrant, the following terms shall have the following meanings:</w:t>
        <w:br/>
        <w:t>(a)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w:t>
        <w:br/>
        <w:t>17</w:t>
        <w:br/>
        <w:br/>
        <w:t>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(d)    “Bloomberg” means Bloomberg, L.P.</w:t>
        <w:br/>
        <w:t>(e)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18</w:t>
        <w:br/>
        <w:br/>
        <w:t>(g)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(h)    “Common Stock” means the Company’s Class A common stock, par value $0.0001, and any other class of securities into which such securities may hereafter be reclassified or changed.</w:t>
        <w:br/>
        <w:t>(i)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(k)    “Eligible Market” means The New York Stock Exchange, the NYSE American, the Nasdaq Global Select Market, the Nasdaq Global Market, Nasdaq Capital Market, or equivalent exchange.</w:t>
        <w:br/>
        <w:t>(l)    [Intentionally Omitted].</w:t>
        <w:br/>
        <w:t>(m)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that the Note is extinguished in the entirety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w:t>
        <w:br/>
        <w:t>19</w:t>
        <w:br/>
        <w:br/>
        <w:t>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(n)    “Options” means any rights, warrants or options to subscribe for or purchase shares of Common Stock or Convertible Securities.</w:t>
        <w:br/>
        <w:t>(o)    “Floor Price” means the greater of (i) $2.00 (subject to appropriate adjustments for any stock dividend, stock split, stock combination, recapitalization or other similar transaction) or (ii) the Closing Bid Price of the Common Stock on the date of any Event of Default under the Note.</w:t>
        <w:br/>
        <w:t>(p)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w:t>
        <w:br/>
        <w:t>20</w:t>
        <w:br/>
        <w:br/>
        <w:t>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(q)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(r)    “Person” and “Persons” means an individual, a limited liability company, a partnership, a joint venture, a corporation, a trust, an unincorporated organization, any other entity and any governmental entity or any department or agency thereof.</w:t>
        <w:br/>
        <w:t>(s)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(t)    “Market Price” means the highest traded price of the Common Stock during the thirty Trading Days prior to the date of the respective Exercise Notice.</w:t>
        <w:br/>
        <w:t>(u)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(v)    “Trading Day” means any day on which the Common Stock is listed or quoted on its Principal Market, provided, however, that if the Common Stock is not then listed or quoted on any Principal Market, then any calendar day.</w:t>
        <w:br/>
        <w:t>(w)    “Triggering Event” means the occurrence of the earlier of (i) the Company’s failure to pay any Amortization Payment (as defined in the Note) or (ii) an Event of Default under Section 3.1, 3.7, 3.8, 3.10, or 3.18 of the Note.</w:t>
        <w:br/>
        <w:t>(x)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w:t>
        <w:br/>
        <w:t>21</w:t>
        <w:br/>
        <w:br/>
        <w:t>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 * * * * *</w:t>
        <w:br/>
        <w:t>22</w:t>
        <w:br/>
        <w:br/>
        <w:t>IN WITNESS WHEREOF, the Company has caused this Warrant to be duly executed as of the Issuance Date set forth above.</w:t>
        <w:br/>
        <w:t>ALPINE 4 HOLDINGS, INC.</w:t>
        <w:br/>
        <w:t>/s/ Xxxx Xxxxxx</w:t>
        <w:br/>
        <w:t>Name: Xxxx Xxxxxx</w:t>
        <w:br/>
        <w:t>Title: Chief Executive Officer</w:t>
        <w:br/>
        <w:br/>
        <w:br/>
        <w:t>EXHIBIT A</w:t>
        <w:br/>
        <w:t>EXERCISE NOTICE</w:t>
        <w:br/>
        <w:t>(To be executed by the registered holder to exercise this Common Stock Purchase Warrant)</w:t>
        <w:br/>
        <w:t>THE UNDERSIGNED holder hereby exercises the right to purchase________________of the shares of Common Stock (“Warrant Shares”) of ALPINE 4 HOLDINGS, INC., a Delaware corporation (the “Company”), evidenced by the attached copy of the Common Stock Purchase Warrant (the “Warrant”). Capitalized terms used herein and not otherwise defined shall have the respective meanings set forth in the Warrant.</w:t>
        <w:br/>
        <w:t>1.    Form of Exercise Price. The Holder intends that payment of the Exercise Price shall be made as (check one):</w:t>
        <w:br/>
        <w:t>o    a cash exercise with respect to_______________Warrant Shares; or</w:t>
        <w:br/>
        <w:t>o    by cashless exercise pursuant to the Warrant.</w:t>
        <w:br/>
        <w:t>2.    Payment of Exercise Price. If cash exercise is selected above, the holder shall pay the applicable Aggregate Exercise Price in the sum of $_________________to the Company in accordance with the terms of the Warrant.</w:t>
        <w:br/>
        <w:t>3.    Delivery of Warrant Shares. The Company shall deliver to the holder________________Warrant Shares in accordance with the terms of the Warrant.</w:t>
        <w:br/>
        <w:t>Date:</w:t>
        <w:br/>
        <w:t>(Print Name of Registered Holder)</w:t>
        <w:br/>
        <w:t>By:</w:t>
        <w:br/>
        <w:t>Name:</w:t>
        <w:br/>
        <w:t>Title:</w:t>
        <w:br/>
        <w:br/>
        <w:br/>
        <w:t>EXHIBIT B</w:t>
        <w:br/>
        <w:t>ASSIGNMENT OF WARRANT</w:t>
        <w:br/>
        <w:t>(To be signed only upon authorized transfer of the Warrant)</w:t>
        <w:br/>
        <w:t>FOR VALUE RECEIVED, the undersigned hereby sells, assigns, and transfers unto _________________the right to purchase__________________shares of common stock of ALPINE 4 HOLDINGS, INC., to which the within Common Stock Purchase Warrant relates and appoints_____, as attorney-in-fact, to transfer said right on the books of ALPINE 4 HOLDINGS, INC. with full power of substitution and re-substitution in the premises. By accepting such transfer, the transferee has agreed to be bound in all respects by the terms and conditions of the within Warrant.</w:t>
        <w:br/>
        <w:t>Dated:</w:t>
        <w:br/>
        <w:t>(Signature)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