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4.13</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SHARE PURCHASE WARRANT</w:t>
        <w:br/>
        <w:t xml:space="preserve">  Neuraxis, Inc.</w:t>
        <w:br/>
        <w:t xml:space="preserve">  Warrant Shares: 58,8521</w:t>
        <w:br/>
        <w:t>Date of Issuance: November 30, 2022 (“Issuance Date”)</w:t>
        <w:br/>
        <w:t xml:space="preserve">  This COMMON SHARE PURCHASE WARRANT (the “Warrant”) certifies that, for value received (in connection with the issuance by Neuraxis, Inc., a corporation organized under the laws of the State of Indiana (the “Company”), to District 2 Capital Fund LP, a limited partnership organized under the laws of the State of Delaware (including any permitted and registered assigns, each referred to hereinafter as “Holder”), of the senior secured convertible promissory note of even date herewith (the “Note”), Holder is entitled, upon the terms and subject to the limitations on exercise and the conditions hereinafter set forth, at any time on or after the date of issuance hereof, to purchase from the Company, the number of the Company’s common shares noted above (the “Warrant Shares”) (whereby such number may be adjusted from time to time pursuant to the terms and conditions of this Warrant), at the Exercise Price (defined below) per share then in effect. This Warrant is issued by the Company as of the date hereof in connection with that certain securities purchase agreement, dated August 15, 2022, and amended from time to time thereafter, entered into by and between the Company and the Holder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