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SECOND AMENDMENT TO</w:t>
        <w:br/>
        <w:t>SERVICES AGREEMENT</w:t>
        <w:br/>
        <w:t xml:space="preserve">  THIS SECOND AMENDMENT TO THE SERVICES AGREEMENT (this “Amendment”) is effective as of November 12, 2020 and is made by and between CornerCap Group of Funds, a business trust organized under the laws of the Commonwealth of Massachusetts (the “Trust”), Atlantic Fund Administration, LLC (d/b/a Apex Fund Services), a Delaware limited liability company (together with its successors in interest, “Atlantic FA”), and Atlantic Shareholder Services, LLC, a Delaware limited liability company (together with its successors in interest, “Atlantic TA”).</w:t>
        <w:br/>
        <w:t xml:space="preserve">  WHEREAS, the Trust, Atlantic FA, and Atlantic TA are parties to that certain Services Agreement dated April 1, 2015, as amended May 14, 2020 (the “Agreement”); and</w:t>
        <w:br/>
        <w:t xml:space="preserve">  WHEREAS, the Trust desires to add one or more series of the Trust (each, a “Fund”) and its respective class(es) of shares (each, a “Share Class”) to the NSCC Mutual Fund Profile Service II (“NSCC MFPS II”) regime in order to provide for the exchange of certain information pertaining to those Share Classes among the Funds, broker-dealers, and other distribution firms, as applicable; and</w:t>
        <w:br/>
        <w:t xml:space="preserve">  WHEREAS, the Trust desires to amend the services provided by Atlantic TA to the Trust to include facilitating an annual independent review of the Trust’s anti-money laundering program (“AML Services”); and</w:t>
        <w:br/>
        <w:t xml:space="preserve">  WHEREAS, Atlantic FA and Atlantic TA seek the Trust’s approval of additional fees associated with the addition of the Fund(s)/Share Classes on NSCC MFPS II and with the addition of the AML Services; and</w:t>
        <w:br/>
        <w:t xml:space="preserve">  WHEREAS, the Trust’s Board of Directors is agreeable to the aforementioned additional fees.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