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AMENDMENT TO</w:t>
        <w:br/>
        <w:t>SERVICES AGREEMENT</w:t>
        <w:br/>
        <w:t xml:space="preserve">  THIS FIRST AMENDMENT TO THE SERVICES AGREEMENT (this “Amendment”) is effective as of May 14, 2020 and is made by and between CornerCap Group of Funds, a business trust organized under the laws of the Commonwealth of Massachusetts (the “Trust”), Atlantic Fund Administration, LLC (d/b/a Apex Fund Services), a Delaware limited liability company (together with its successors in interest, “Atlantic FA”), and Atlantic Shareholder Services, LLC, a Delaware limited liability company (together with its successors in interest, “Atlantic TA”).</w:t>
        <w:br/>
        <w:t xml:space="preserve">  WHEREAS, the Trust, Atlantic FA, and Atlantic TA are parties to that certain Services Agreement dated April 1, 2015 (the “Agreement”); and</w:t>
        <w:br/>
        <w:t xml:space="preserve">  WHEREAS, the U.S. Securities and Exchange Commission has adopted new rules and forms to modernize the reporting and disclosure of information by registered investment companies (the “Reporting Modernization Rules”); and</w:t>
        <w:br/>
        <w:t xml:space="preserve">  WHEREAS, Atlantic FA and Atlantic TA seek the Trust’s approval of additional fees associated with the preparation and filing of Forms N-PORT and N-CEN, as required by the Reporting Modernization Rules, to cover the increased costs to Atlantic FA and Atlantic TA of providing such services; and</w:t>
        <w:br/>
        <w:t xml:space="preserve">  WHEREAS, the Trust’s Board of Directors is agreeable to the aforementioned additional fees.</w:t>
        <w:br/>
        <w:t xml:space="preserve">  NOW, THEREFORE, for good and valuable consideration, the receipt and sufficiency of which are hereby acknowledged, the parties hereby agree as follows:</w:t>
        <w:br/>
        <w:t xml:space="preserve">  1. Capitalized Terms. Capitalized terms not otherwise defined herein shall have the meanings set forth in the Agreement; and</w:t>
        <w:br/>
        <w:t xml:space="preserve">  2. Amendments.</w:t>
        <w:br/>
        <w:t xml:space="preserve">  a. All references to Forms N-Q and N-SAR are hereby replaced with Forms N-PORT and N-CEN, respectively;</w:t>
        <w:br/>
        <w:t xml:space="preserve">  b. Part I, Section 6 of Appendix A to the Agreement is hereby amended to include the following new paragraph (e) among the Fund Administration services rendered to the Trust:</w:t>
        <w:br/>
        <w:t xml:space="preserve">  (e) Store monthly liquidity classifications of each Fund investment and file with the SEC as required by Rule 22e-4 of the 1940 Act.</w:t>
        <w:br/>
        <w:t xml:space="preserve">  c. In the Fee Schedule to the Agreement, the section entitled “Other Services and Fees” is hereby amended to include the following additional fees:</w:t>
        <w:br/>
        <w:t xml:space="preserve">  ● Rule 22e-4 support fee: [REDACTED] per year per fund</w:t>
        <w:br/>
        <w:t xml:space="preserve">  3. Miscellaneous. Except as expressly amended hereby, all of the provisions of the Agreement are restated and in full force and effect to the same extent as if fully set forth herein; and</w:t>
        <w:br/>
        <w:t xml:space="preserve">    4. Governing Law.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date and year first written above.</w:t>
        <w:br/>
        <w:t xml:space="preserve">  CORNERCAP GROUP OF FUNDS, INC.  </w:t>
        <w:br/>
        <w:t xml:space="preserve">      By: /s/Xxxxxx X. Xxxxx  </w:t>
        <w:br/>
        <w:t xml:space="preserve">Name: Xxxxxx X. Xxxxx  </w:t>
        <w:br/>
        <w:t xml:space="preserve">Title: President  </w:t>
        <w:br/>
        <w:t xml:space="preserve">      ATLANTIC FUND ADMINISTRATION, LLC  </w:t>
        <w:br/>
        <w:t xml:space="preserve">      By: /s/ Xxxxxxxxxxx Xxxxx  </w:t>
        <w:br/>
        <w:t xml:space="preserve">Name: Xxxxxxxxxxx Xxxxx  </w:t>
        <w:br/>
        <w:t xml:space="preserve">Title: Chief Executive Officer  </w:t>
        <w:br/>
        <w:t xml:space="preserve">      ATLANTIC SHAREHOLDER SERVICES, LLC  </w:t>
        <w:br/>
        <w:t xml:space="preserve">      By: /s/ Xxxxxxxxxxx Xxxxx  </w:t>
        <w:br/>
        <w:t xml:space="preserve">Name: Xxxxxxxxxxx Xxxxx  </w:t>
        <w:br/>
        <w:t>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