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https://www1.udel.edu/research/doc/Standard_Services_Agreement-01302012.doc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