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 xml:space="preserve">  Share Purchase Agreement between Key Metals Corp. and Gold Express</w:t>
        <w:br/>
        <w:t>Mines, Inc. for the Purchase of Cerro Xxxxxx Titanium, Inc.</w:t>
        <w:br/>
        <w:t xml:space="preserve">  THIS SHARE PURCHASE AGREEMENT is made on May 1, 2023 (this “Agreement”) between Gold Express Mines, Inc., a Nevada corporation with its principal place of business at 0 x X. 0xx Xxx. Suite 000, Xxxxx Xxxxx, Xxxxxxxxxx, 00000 (the “Seller”), and Key Metals Corp., a Delaware corporation (the “Buyer”), with its principal place of business at 000 Xxxxxxx Xxxx. Suite 00 #00 Xxx Xxxxxxxx, Xxxxxxx 00000.</w:t>
        <w:br/>
        <w:t xml:space="preserve">  WHEREAS Seller owns 1,000 shares of capital stock of Cerro Xxxxxx Titanium, Inc., a Delaware corporation (the “CBT Shares”) constituting all of the issued and outstanding shares of Cerro Xxxxxx Titanium, Inc., and thus is a wholly owned subsidiary of the Seller (the “Delaware Subsidiary”);</w:t>
        <w:br/>
        <w:t xml:space="preserve">  WHEREAS The Delaware Subsidiary owns all of the capital stock of Gold Express SpA, a Chilean corporation which owns the following assets (i) the Mineral Concessions consisting of the mineral properties listed in Appendix A attached herein and (ii) other assets consisting of physical and electronic data, the rights to the physical drill core, a buyout right on a Net Smelter Royalty, and miscellaneous geological, mining, and metallurgical reports on the subject concessions; and</w:t>
        <w:br/>
        <w:t xml:space="preserve">  WHEREAS Seller wishes to sell to Buyer, and Xxxxx wishes to purchase from Seller, the CBT Shares, subject to the terms and conditions set forth herein;</w:t>
        <w:br/>
        <w:t xml:space="preserve">  NOW THEREFORE, in consideration of the mutual covenants and agreements hereinafter set forth, and for other good and valuable consideration, the receipt and sufficiency of which is hereby acknowledged, the parties agree as follows:</w:t>
        <w:br/>
        <w:t xml:space="preserve">  Purchase of CBT Shares. Subject to the terms and conditions set forth herein, at the Closing (as defined below), the Seller shall sell to the Buyer, and the Buyer shall purchase from the Seller, the CBT Shares, free and clear of any mortgage, pledge, lien, charge, security interest, claim, community property interest, option, equitable interest, restriction of any kind (including any restriction on use, voting, transfer, receipt of income, or exercise of any other ownership attribute), or other encumbrance (each, an “Encumbrance).</w:t>
        <w:br/>
        <w:t xml:space="preserve">  1. Purchase Price</w:t>
        <w:br/>
        <w:t xml:space="preserve">  The aggregate purchase price for the Shares shall be 17.5 million shares of the common stock of (par value $0.001 per share) of the Buyer, which shall be issued to the Seller at the Closing.</w:t>
        <w:br/>
        <w:t xml:space="preserve">  2. Shares Valuation.</w:t>
        <w:br/>
        <w:t xml:space="preserve">  The shares of common stock constituting the Purchase Price shall be valued on a per share basis and established by the value of the Buyer’s common stock as indicated by recently closed private placements of the Buyer’s shares and estimated to be $0.165 per share.</w:t>
        <w:br/>
        <w:t xml:space="preserve">  3. Closing and Escrow.</w:t>
        <w:br/>
        <w:t xml:space="preserve">  a) Subject to Sections 8 and 9 hereof, the closing (the “Closing”) of the transactions contemplated by this Agreement shall occur on May 3, 2023 (the “Closing Date”), provided there are no unforeseen delays.</w:t>
        <w:br/>
        <w:t xml:space="preserve">  b) On or prior to the Closing Date, the CBT Shares shall be transferred from the Seller to the Buyer.</w:t>
        <w:br/>
        <w:t xml:space="preserve">  c) Within three business days following the Closing Date, the Buyer shall issue to the Seller the shares of the Buyer’s common stock constituting the Purchase Price in the name of “Gold Express Mines, Inc.”.</w:t>
        <w:br/>
        <w:t xml:space="preserve">        4. Representations of Seller.</w:t>
        <w:br/>
        <w:t xml:space="preserve">  Seller and its wholly owned Delaware Subsidiary hereby covenants, represents, and warrants to the Buyer as follows:</w:t>
        <w:br/>
        <w:t xml:space="preserve">  a) Organizational. The Seller is duly incorporated, validly existing and in good standing under the laws of the jurisdiction of its incorporation, has all requisite power and authority to enter into and perform the Seller’s obligations under this Agreement and to consummate the transactions contemplated hereby, and this Agreement has been duly executed and delivered by the Seller pursuant to all necessary authorization and is the legal, valid and binding obligation of the Seller, enforceable against the Seller in accordance with its terms. The Delaware Subsidiary is duly incorporated, validly existing and in good standing under the laws of the jurisdiction of its incorporation, has all requisite power and authority to enter into and perform the obligations under this Agreement and to consummate the transactions contemplated hereby.</w:t>
        <w:br/>
        <w:t xml:space="preserve">  b) No Liabilities. The Seller has no liabilities, obligations, or commitments of any nature whatsoever, whether asserted, known, absolute, accrued, matured, or otherwise, except those which have been incurred in the ordinary course of business consistent with past practice.</w:t>
        <w:br/>
        <w:t xml:space="preserve">  c) Title to Assets. The Seller owns and has good title to all the assets of the Seller, free and clear of Encumbrances.</w:t>
        <w:br/>
        <w:t xml:space="preserve">  d) Authority and Enforceability. The execution and delivery by the Seller of this Agreement and the performance by the Seller of its obligations hereunder have been duly and validly authorized by its board of directors, and no other action on the part of the Seller or its board of directors or stockholders is necessary.</w:t>
        <w:br/>
        <w:t xml:space="preserve">  e) No Conflicts. The execution and delivery by the Seller of this Agreement does not, and the performance by the Seller of its obligations under this Agreement, and the consummation of the transactions contemplated hereby does and will not violate or conflict with any order statute, law, ordinance, rule, regulation, regulation or permit applicable to the Seller; or (b) conflict with, or result in (with or without notice or lapse of time or both) any violation of, or default under, or give rise to a right of termination, acceleration or modification of any obligation or loss of any benefit under any contract to which the Seller is a party, except, for any such conflicts, violations, breaches or defaults that would not be reasonably expected to have a material adverse effect. No consent, approval, waiver or authorization, filing is required to be obtained by the Seller from any person or entity (including any governmental authority) in connection with the execution, delivery and performance by the Seller of this Agreement and the consummation of the transactions contemplated hereby.</w:t>
        <w:br/>
        <w:t xml:space="preserve">  2</w:t>
        <w:br/>
        <w:t xml:space="preserve">    f) Delaware Subsidiary Shares. The CBT Shares constitute all the issued and outstanding capital stock of the Delaware Subsidiary. The Seller owns, beneficially and of record, all the CBT Shares, free and clear of any Encumbrances.</w:t>
        <w:br/>
        <w:t xml:space="preserve">  g) Litigation. There are no actions, suits, proceedings, or investigations pending or, to the knowledge of the Seller, threatened against or involving Seller brought by Seller affecting any of the purchased property at law or in equity or admiralty or before or by any federal, state, municipal, or other governmental department, commission, board, agency, or instrumentality, domestic or foreign.</w:t>
        <w:br/>
        <w:t xml:space="preserve">  h) Compliance with Laws. To the best of its knowledge, Seller has complied with and is operating its business in compliance with all laws, regulations, and orders applicable to the business conducted by it, and the present uses by the Seller of the purchased property do not violate any such laws, regulations, and orders. Seller has no knowledge of any material present or future expenditures that will be required with respect to any of Seller’s facilities to achieve compliance with any present statute, law, or regulation, including those relating to the environment or occupational health and safety.</w:t>
        <w:br/>
        <w:t xml:space="preserve">  i) Disclosure. No representation or warranty by the Seller contained in this Agreement, and no statement contained in any certificate or other instrument furnished or to be furnished to Buyer pursuant hereto, or in connection with the transactions contemplated hereby, contains or will contain any untrue statement of a material fact or omits or will omit to state any material fact that is necessary in order to make the statements contained therein not misleading.</w:t>
        <w:br/>
        <w:t xml:space="preserve">  j) Environmental. To the best of the knowledge of the Seller, the Seller possesses, and is in material compliance with, all permits, licenses and government authorizations and has filed all notices that are required under local, state and federal laws, statutes, by-laws and regulations relating to protection of the environment, pollution control, product registration and hazardous materials (“Environmental Laws”), and the Seller is in material compliance with all applicable limitations, restrictions, conditions, standards, prohibitions, requirements, obligations, schedules and timetables contained in those laws or contained in any law, regulation, code, plan, order, decree, judgment, notice, permit or demand letter issued, entered, promulgated or approved thereunder. . The Seller has not received notice of actual or threatened liability under the Federal Comprehensive Environmental Response, Compensation and Liability Act (“CERCLA”) or any similar statute or ordinance from any governmental entity or any third party, and, to the knowledge of the Seller, there are no facts or circumstances which could form the basis for the assertion of any claim against the Seller under any Environmental Laws including, without limitation, CERCLA or any similar local, state or foreign law with respect to any on-site or off-site location.</w:t>
        <w:br/>
        <w:t xml:space="preserve">  5. Representations of Buyer.</w:t>
        <w:br/>
        <w:t xml:space="preserve">  The Buyer hereby covenants, represents and warrants to the Seller as follows:</w:t>
        <w:br/>
        <w:t xml:space="preserve">  a) Organization. The Buyer is duly incorporated, validly existing and in good standing under the laws of the jurisdiction of its incorporation, has all requisite power and authority to enter into and perform the Seller’s obligations under this Agreement and to consummate the transactions contemplated hereby, and this Agreement has been duly executed and delivered by the Seller pursuant to all necessary authorization and is the legal, valid and binding obligation of the Seller, enforceable against the Seller in accordance with its terms.</w:t>
        <w:br/>
        <w:t xml:space="preserve">  3</w:t>
        <w:br/>
        <w:t xml:space="preserve">    b) No Conflicts. The execution and delivery by the Buyer of this Agreement does not, and the performance by the Buyer of its obligations under this Agreement, and the consummation of the transactions contemplated hereby does and will not violate or conflict with any order statute, law, ordinance, rule, regulation, regulation or permit applicable to the Buyer; or (b) conflict with, or result in (with or without notice or lapse of time or both) any violation of, or default under, or give rise to a right of termination, acceleration or modification of any obligation or loss of any benefit under any contract to which the Buyer is a party, except, for any such conflicts, violations, breaches or defaults that would not be reasonably expected to have a material adverse effect. No consent, approval, waiver or authorization, filing is required to be obtained by the Buyer from any person or entity (including any governmental authority) in connection with the execution, delivery and performance by the Buyer of this Agreement and the consummation of the transactions contemplated hereby.</w:t>
        <w:br/>
        <w:t xml:space="preserve">  c) Purchase Price. The shares of common stock constituting the Purchase Price has been duly authorized, and upon consummation of the transactions contemplated by this Agreement, will be validly issued, fully paid and nonassessable, and will be free of any liens or encumbrances; provided, however, that such shares of common stock may be subject to restrictions on transfer under state and/or federal securities laws as required by such laws at the time a transfer is proposed. The sale of the shares of common stock constituting the Purchase Price is not and will not be subject to any preemptive rights or rights of first refusal that have not been properly waived or complied.</w:t>
        <w:br/>
        <w:t xml:space="preserve">  6. Appendices.</w:t>
        <w:br/>
        <w:t xml:space="preserve">  The Appendices and other documents attached or referred to in this Agreement are an integral part of this Agreement.</w:t>
        <w:br/>
        <w:t xml:space="preserve">  7. Conditions to Closing Obligation of the Buyer.The obligation of the Buyer to consummate the transactions contemplated hereby are subject to the fulfillment, at or before the Closing, of each of the following conditions (all or any of which may be waived in writing in whole or in part by the Buyer in its sole discretion):</w:t>
        <w:br/>
        <w:t xml:space="preserve">  a) Representations and Warranties True at Closing. The representations and warranties of the Seller contained in the Agreement or any certificate or document delivered pursuant to the provisions hereof or in connection with the transactions contemplated hereby shall be true on and as of the closing date as though such representations and warranties were made at and as of such date, except if such representations and warranties were made as of a specified date and such representations and warranties shall be true as of such date.</w:t>
        <w:br/>
        <w:t xml:space="preserve">  b) Seller’s Compliance with Agreement. The Seller shall have performed and complied with all agreements and conditions required by this Agreement to be performed or complied with by it prior to or at the Closing.</w:t>
        <w:br/>
        <w:t xml:space="preserve">  4</w:t>
        <w:br/>
        <w:t xml:space="preserve">    c) Adverse Change. There shall not have occurred a material adverse effect with respect to the Seller or its assets, or any change, fact, circumstance, condition, prospects, event or effect, or combination of changes, facts, circumstances, conditions, prospects, events or effects, that individually or in the aggregate would reasonably be expected to have a material adverse effect with respect to the Seller or its assets.</w:t>
        <w:br/>
        <w:t xml:space="preserve">  8. Conditions to Closing Obligation of the Seller. The obligation of the Seller to consummate the transactions contemplated hereby are subject to the fulfillment, at or before the Closing, of each of the following conditions (all or any of which may be waived in writing in whole or in part by the Seller in its sole discretion):</w:t>
        <w:br/>
        <w:t xml:space="preserve">  a) Representations and Warranties True at Closing. The representations and warranties of the Buyer contained in the Agreement or any certificate or document delivered pursuant to the provisions hereof or in connection with the transactions contemplated hereby shall be true on and as of the closing date as though such representations and warranties were made at and as of such date, except if such representations and warranties were made as of a specified date and such representations and warranties shall be true as of such date.</w:t>
        <w:br/>
        <w:t xml:space="preserve">  b) Buyer’ Compliance with Agreement. The Buyer shall have performed and complied with all agreements and conditions required by this Agreement to be performed or complied with by it prior to or at the Closing.</w:t>
        <w:br/>
        <w:t xml:space="preserve">  9. Costs and Expenses.</w:t>
        <w:br/>
        <w:t xml:space="preserve">  Except as otherwise expressly provided herein, all costs and expenses, including, without limitation, fees and disbursements of counsel, financial advisors, and accountants, incurred in connection with this Agreement and any other transactions contemplated hereby shall be paid by the party incurring such costs and expenses, whether or not the Closing shall have occurred.</w:t>
        <w:br/>
        <w:t xml:space="preserve">  10. Board and Management Provisions.</w:t>
        <w:br/>
        <w:t xml:space="preserve">  a) Board and Management -Delaware Subsidiary. The current Board of Directors and Management of the Delaware Subsidiary are Xxxx Xxxx - CEO, President, Secretary and Board Member; Xxxxxx Xxxxxx - Vice-President, Treasurer, and Board Member; Xxxxxxxx Xxxxx - Board Member; and Xxxxx Xxxxx - Board Member.</w:t>
        <w:br/>
        <w:t xml:space="preserve">  Upon the closing the current Officers and Directors shall resign excepting Xx. Xxxx shall retain his board seat and name two new Board Members which shall be Xxxxx Xxxxx and Xxxxxxx Xxxxxx. It is expected that thereafter the newly constituted board shall appoint new management upon its first meeting.</w:t>
        <w:br/>
        <w:t xml:space="preserve">  b) Board and Management - Chilean Subsidiary. The newly appointed Board of Directors of the Delaware Subsidiary shall also be named the Board of the Chilean Subsidiary. The Attorney of Record with Power of Attorney in Chile shall remain to be Xxxxxxx Xxxxx and the Country Manager shall remain to be Xxxxxxx Xxxxxx. The CEO of the Chilean subsidiary shall be Xxxxx Xxxxx.</w:t>
        <w:br/>
        <w:t xml:space="preserve">  5</w:t>
        <w:br/>
        <w:t xml:space="preserve">    11. Other Provisions.</w:t>
        <w:br/>
        <w:t xml:space="preserve">  a) Applicable Law and Forum. This Agreement shall be governed by and construed in accordance with the Laws of the State of Delaware applicable to a contract executed and performed in such State without giving effect to the conflicts of Laws principles thereof, which would result in the applicability of the Laws of another jurisdiction. TO THE FULLEST EXTENT PERMITTED BY LAW, THE PARTIES HERETO HEREBY WAIVE THEIR RESPECTIVE RIGHTS TO A JURY TRIAL OF ANY CLAIM OR CAUSE OF ACTION BASED UPON OR ARISING OUT OF THIS AGREEMENT OR ANY DEALINGS BETWEEN THEM RELATING TO THE SUBJECT MATTER OF THIS TRANSACTION. THE SCOPE OF THIS WAIVER IS INTENDED TO BE ALL-ENCOMPASSING OF ANY AND ALL DISPUTES THAT RELATE TO THE SUBJECT MATTER OF THIS AGREEMENT, INCLUDING, WITHOUT LIMITATION, CONTRACT CLAIMS, TORT CLAIMS, BREACH OF DUTY CLAIMS, AND ALL OTHER COMMON LAW AND STATUTORY CLAIMS. IN THE EVENT OF LITIGATION, THIS AGREEMENT MAY BE FILED AS A WRITTEN CONSENT TO A TRIAL BY THE COURT. Each of the parties hereto hereby irrevocably consents and submits to the exclusive jurisdiction of the state or federal courts with jurisdiction over Wilmington, Delaware in connection with any action arising out of or relating to this Agreement or the transactions contemplated hereby, waives any objection to venue in the state or federal courts with jurisdiction over Wilmington, Delaware.</w:t>
        <w:br/>
        <w:t xml:space="preserve">  b) Parties Bound. This Agreement shall be binding on and inure to the benefit of the parties to this Agreement and their respective heirs, executors, administrators, legal representatives, successors and assigns as permitted by this Agreement.</w:t>
        <w:br/>
        <w:t xml:space="preserve">  c) Legal Construction. This Agreement shall be construed as to effectuate the intended purpose of the Agreement. In the event any one or more of the provisions contained in this Agreement shall for any reason be held invalid, illegal, or unenforceable in any respect, this Agreement shall be modified to otherwise effectuate the sale under the original intentions of the Parties. This may include striking the invalid, illegal, or unenforceable provision as if they had never been contained in this Agreement, or modifying the invalid, illegal or unenforceable provisions to make them compliant without modifying the original purpose of the Parties.</w:t>
        <w:br/>
        <w:t xml:space="preserve">  d) Amendments and Modifications; Waiver. This Agreement may only be amended, modified, or supplemented by an agreement in writing signed by the Buyer and the Seller. Any failure of the Buyer and the Seller to comply with any obligation, covenant, agreement or condition herein may be waived by the Seller (with respect to any failure by the Buyer) or by the Buyer (with respect to any failure by the Seller) only by a written instrument signed by the party granting such waiver, but such waiver or failure to insist upon strict compliance with such obligation, covenant, agreement or condition shall not operate as a waiver of, or estoppel with respect to, any subsequent or other failure.</w:t>
        <w:br/>
        <w:t xml:space="preserve">  6</w:t>
        <w:br/>
        <w:t xml:space="preserve">    e) Attorneys’ Fees. Should any litigation be commenced between the parties to this Agreement concerning the rights and duties of either party in relation to the Business or this Agreement, the prevailing party in the arbitration or litigation shall be entitled to (in addition to any other relief that may be granted) a reasonable sum and attorneys’ fees in the arbitration or litigation, which sum shall be determined by the court or other person presiding in the arbitration or litigation or in a separate action brought for that purpose.</w:t>
        <w:br/>
        <w:t xml:space="preserve">  f) Entire Agreement. This Agreement constitutes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the exhibits and schedules hereto, the statements in the body of this Agreement will control.</w:t>
        <w:br/>
        <w:t xml:space="preserve">  g)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FOLLOWS]</w:t>
        <w:br/>
        <w:t xml:space="preserve">  7</w:t>
        <w:br/>
        <w:t xml:space="preserve">    IN WITNESS WHEREOF, the parties hereto have caused this Agreement to be executed as of the date first written above by their respective officers thereunto duly authorized.</w:t>
        <w:br/>
        <w:t xml:space="preserve">  Seller:    </w:t>
        <w:br/>
        <w:t xml:space="preserve">      Gold Express Mines, Inc.    </w:t>
        <w:br/>
        <w:t xml:space="preserve">      By: /s/ Xxxx X. Xxxx   Date: May 1, 2023</w:t>
        <w:br/>
        <w:t xml:space="preserve">Xxxx Xxxx, CEO &amp; President    </w:t>
        <w:br/>
        <w:t xml:space="preserve">      Buyer:    </w:t>
        <w:br/>
        <w:t xml:space="preserve">      Key Metals Corp.    </w:t>
        <w:br/>
        <w:t xml:space="preserve">      By: /s/ Xxxxx Xxxxx   Date: May 3, 2023</w:t>
        <w:br/>
        <w:t xml:space="preserve">  Xxxxx Xxxxx, CEO &amp; President    </w:t>
        <w:br/>
        <w:t xml:space="preserve">        APPENDIX A</w:t>
        <w:br/>
        <w:t xml:space="preserve">  MINERAL CONCESSIONS</w:t>
        <w:br/>
        <w:t xml:space="preserve">    NAME OWNER TYPE COMUNE TAX-ID STATUS XX XXXXX NUMERO ANO REGISTRO NOTARY</w:t>
        <w:br/>
        <w:t>1 CAROLINA UNO 11/30 GOLD EXPRESS</w:t>
        <w:br/>
        <w:t>MINES SpA EXPLOTACION FREIRINA 00000-0000-0 CONSTITUIDA 200 9 2 2023 PROPIEDAD FREIRINA</w:t>
        <w:br/>
        <w:t>2 CAROLINA DOS 11/30 GOLD EXPRESS MINES SpA EXPLOTACION FREIRINA 00000-0000-0 CONSTITUIDA 200 10 3 2023 PROPIEDAD FREIRINA</w:t>
        <w:br/>
        <w:t>3 CAROLINA TRES 11/30 GOLD EXPRESS MINES SpA EXPLOTACION FREIRINA 00000-0000-0 CONSTITUIDA 200 11 4 2023 PROPIEDAD FREIRINA</w:t>
        <w:br/>
        <w:t>4 CAROLINA SEIS 1/30 GOLD EXPRESS MINES SpA EXPLOTACION FREIRINA 00000-0000-0 CONSTITUIDA 300 12 5 2023 PROPIEDAD FREIRINA</w:t>
        <w:br/>
        <w:t>5 XXXXX DOS UNO 1/60 GOLD EXPRESS MINES SpA EXPLOTACION FREIRINA 03302-1306-K CONSTITUIDA 300 13 6 2023 PROPIEDAD FREIRINA</w:t>
        <w:br/>
        <w:t>6 XXXXX DOS DOS 1/60 GOLD EXPRESS MINES SpA EXPLOTACION FREIRINA 00000-0000-0 CONSTITUIDA 297 14 7 2023 PROPIEDAD FREIRINA</w:t>
        <w:br/>
        <w:t>7 XXXXX DOS TRES 1/60 GOLD EXPRESS MINES SpA EXPLOTACION FREIRINA 00000-0000-0 CONSTITUIDA 282 15 8 2023 PROPIEDAD FREIRINA</w:t>
        <w:br/>
        <w:t>8 XXXXX DOS SEIS 1/60 GOLD EXPRESS MINES SpA EXPLOTACION FREIRINA 00000-0000-0 CONSTITUIDA 300 16 9 2023 PROPIEDAD FREIRINA</w:t>
        <w:br/>
        <w:t>9 XXXXXXX 1/30 GOLD EXPRESS MINES SpA EXPLOTACION FREIRINA 00000-0000-0 CONSTITUIDA 150 17 10 2023 PROPIEDAD FREIRINA</w:t>
        <w:br/>
        <w:t>10 ELISA 1, 1 AL 30 XXXXXXX XXXXXXX XXXXX XXXXXXX EXPLOTACION FREIRINA 00000-0000-0 CONSTITUIDA 300 N/D N/D N/D PROPIEDAD FREIRINA</w:t>
        <w:br/>
        <w:t>11 ELISA 2, 1 AL 30 XXXXXXX XXXXXXX XXXXX XXXXXXX EXPLOTACION FREIRINA 00000-0000-0 CONSTITUIDA 282 N/D N/D N/D PROPIEDAD FREIRINA</w:t>
        <w:br/>
        <w:t>12 ELISA 3A, 1 AL 12 XXXXXXX XXXXXXX XXXXX XXXXXXX EXPLOTACION FREIRINA 00000-0000-0 CONSTITUIDA 60 N/D N/D N/D PROPIEDAD FREIRINA</w:t>
        <w:br/>
        <w:t>13 XXXXX 3B, 1 AL 2 XXXXXXX XXXXXXX XXXXX XXXXXXX EXPLOTACION FREIRINA 00000-0000-0 CONSTITUIDA 10 N/D N/D N/D PROPIEDAD FREIRINA</w:t>
        <w:br/>
        <w:t>14 ELISA 4A, 1 AL 44 XXXXXXX XXXXXXX XXXXX XXXXXXX EXPLOTACION FREIRINA 03302-2021-K CONSTITUIDA 220 N/D N/D N/D PROPIEDAD FREIRINA</w:t>
        <w:br/>
        <w:t>15 ELISA 4B, 1 AL 4 XXXXXXX XXXXXXX XXXXX XXXXXXX EXPLOTACION FREIRINA 00000-0000-0 CONSTITUIDA 20 N/D N/D N/D PROPIEDAD FREIRINA</w:t>
        <w:br/>
        <w:t>16 ELISA 5, 1 AL 30 XXXXXXX XXXXXXX XXXXX XXXXXXX EXPLOTACION FREIRINA 00000-0000-0 CONSTITUIDA 294 N/D N/D N/D PROPIEDAD FREIRINA</w:t>
        <w:br/>
        <w:t>17 ELISA 6, 1 AL 30 XXXXXXX XXXXXXX XXXXX XXXXXXX EXPLOTACION FREIRINA 00000-0000-0 CONSTITUIDA 300 N/D N/D N/D PROPIEDAD FREIRINA</w:t>
        <w:br/>
        <w:t xml:space="preserve">          NAME OWNER TYPE COMUNE TAX-ID STATUS XX XXXXX NUMERO ANO REGISTRO NOTARY</w:t>
        <w:br/>
        <w:t>18 ELISA 7, 1 AL 30 XXXXXXX XXXXXXX XXXXX XXXXXXX EXPLOTACION FREIRINA 00000-0000-0 CONSTITUIDA 300 N/D N/D N/D PROPIEDAD FREIRINA</w:t>
        <w:br/>
        <w:t>19 ELISA 8, 1 AL 25 XXXXXXX XXXXXXX XXXXX XXXXXXX EXPLOTACION FREIRINA 00000-0000-0 CONSTITUIDA 250 N/D N/D N/D PROPIEDAD FREIRINA</w:t>
        <w:br/>
        <w:t>20 ELISA 9, 1 AL 30 GOLD EXPRESS MINES SpA EXPLOTACION FREIRINA 03302-1709-K CONSTITUIDA 300 18 11 2023 PROPIEDAD FREIRINA</w:t>
        <w:br/>
        <w:t>21 ELISA 10, 1 AL 30 GOLD EXPRESS MINES SpA EXPLOTACION FREIRINA 00000-0000-0 CONSTITUIDA 280 19 12 2023 PROPIEDAD FREIRINA</w:t>
        <w:br/>
        <w:t>22 ELISA 11, 1 AL 10 GOLD EXPRESS MINES SpA EXPLOTACION FREIRINA 00000-0000-0 CONSTITUIDA 50 20 13 2023 PROPIEDAD FREIRINA</w:t>
        <w:br/>
        <w:t>23 ELISA 12, 1 AL 22 GOLD EXPRESS MINES SpA EXPLOTACION FREIRINA 00000-0000-0 CONSTITUIDA 220 21 14 2023 PROPIEDAD FREIRINA</w:t>
        <w:br/>
        <w:t>24 ELISA 13, 1 AL 30 XXXXXXX XXXXXXX XXXXX XXXXXXX EXPLOTACION FREIRINA 00000-0000-0 CONSTITUIDA 300 N/D N/D N/D PROPIEDAD FREIRINA</w:t>
        <w:br/>
        <w:t>25 ELISA 14, 1 AL 28 GOLD EXPRESS MINES SpA EXPLOTACION FREIRINA 00000-0000-0 CONSTITUIDA 280 22 15 2023 PROPIEDAD FREIRINA</w:t>
        <w:br/>
        <w:t>26 ELISA 15, 1 AL 28 GOLD EXPRESS MINES SpA EXPLOTACION FREIRINA 00000-0000-0 CONSTITUIDA 280 23 16 2023 PROPIEDAD FREIRINA</w:t>
        <w:br/>
        <w:t>27 ELISA 19, 1 AL 26 GOLD EXPRESS MINES SpA EXPLOTACION FREIRINA 00000-0000-0 CONSTITUIDA 250 24 17 2023 PROPIEDAD FREIRINA</w:t>
        <w:br/>
        <w:t>28 ELISA 21, 1 AL 30 GOLD EXPRESS MINES SpA EXPLOTACION FREIRINA 00000-0000-0 CONSTITUIDA 300 25 18 2023 PROPIEDAD FREIRINA</w:t>
        <w:br/>
        <w:t>29 FREIRINA 1, 1 AL 50 GOLD EXPRESS MINES SpA EXPLOTACION FREIRINA 00000-0000-0 CONSTITUIDA 50 26 19 2023 PROPIEDAD FREIRINA</w:t>
        <w:br/>
        <w:t>30 FREIRINA 2, 1 AL 100 GOLD EXPRESS MINES SpA EXPLOTACION FREIRINA 00000-0000-0 CONSTITUIDA 100 27 20 2023 PROPIEDAD FREIRINA</w:t>
        <w:br/>
        <w:t>31 MEM 26, 1 AL 10 XXXXXXX XXXXXXX XXXXX XXXXXXX EXPLOTACION FREIRINA 03302-2424-K CONSTITUIDA 50 N/D N/D N/D PROPIEDAD FREIRINA</w:t>
        <w:br/>
        <w:t>32 MEM 33, 1 AL 40 XXXXXXX XXXXXXX XXXXX XXXXXXX EXPLOTACION FREIRINA 00000-0000-0 CONSTITUIDA 200 N/D N/D N/D PROPIEDAD FREIRINA</w:t>
        <w:br/>
        <w:t>33 MEM 34, 1 AL 44 GOLD EXPRESS MINES SpA EXPLOTACION FREIRINA 00000-0000-0 CONSTITUIDA 220 28 21 2023 PROPIEDAD FREIRINA</w:t>
        <w:br/>
        <w:t>34 MEM 35, 1 AL 44 GOLD EXPRESS MINES SpA EXPLOTACION FREIRINA 00000-0000-0 CONSTITUIDA 220 29 22 2023 PROPIEDAD FREIRINA</w:t>
        <w:br/>
        <w:t>35 MEM 36, 1 AL 40 XXXXXXX XXXXXXX XXXXX XXXXXXX EXPLOTACION FREIRINA 00000-0000-0 CONSTITUIDA 200 N/D N/D N/D PROPIEDAD FREIRINA</w:t>
        <w:br/>
        <w:t>36 MEM 37, 1 AL 40 XXXXXXX XXXXXXX XXXXX XXXXXXX EXPLOTACION FREIRINA 00000-0000-0 CONSTITUIDA 200 N/D N/D N/D PROPIEDAD FREIRINA</w:t>
        <w:br/>
        <w:t>37 MEM 38, 1 AL 40 XXXXXXX XXXXXXX XXXXX XXXXXXX EXPLOTACION FREIRINA 00000-0000-0 CONSTITUIDA 200 N/D N/D N/D PROPIEDAD FREIRINA</w:t>
        <w:br/>
        <w:t xml:space="preserve">          NAME OWNER TYPE COMUNE TAX-ID STATUS XX XXXXX NUMERO ANO REGISTRO NOTARY</w:t>
        <w:br/>
        <w:t>38 MEM 39, 1 AL 40 XXXXXXX XXXXXXX XXXXX XXXXXXX EXPLOTACION FREIRINA 00000-0000-0 CONSTITUIDA 200 N/D N/D N/D PROPIEDAD FREIRINA</w:t>
        <w:br/>
        <w:t>39 MEM 61, 1 AL 10 XXXXXXX XXXXXXX XXXXX XXXXXXX EXPLOTACION FREIRINA 00000-0000-0 CONSTITUIDA 50 N/D N/D N/D PROPIEDAD FREIRINA</w:t>
        <w:br/>
        <w:t>40 MEM 62, 1 AL 226 XXXXXXX XXXXXXX XXXXX XXXXXXX EXPLOTACION FREIRINA 00000-0000-0 CONSTITUIDA 226 N/D N/D N/D PROPIEDAD FREIRINA</w:t>
        <w:br/>
        <w:t>41 MEM 63, 1 AL 208 XXXXXXX XXXXXXX XXXXX XXXXXXX EXPLOTACION FREIRINA 00000-0000-0 CONSTITUIDA 208 N/D N/D N/D PROPIEDAD FREIRINA</w:t>
        <w:br/>
        <w:t>42 MEM 64, 1 AL 150 XXXXXXX XXXXXXX XXXXX XXXXXXX EXPLOTACION FREIRINA 00000-0000-0 CONSTITUIDA 150 N/D N/D N/D PROPIEDAD FREIRINA</w:t>
        <w:br/>
        <w:t>43 MEM 65, 1 AL 60 XXXXXXX XXXXXXX XXXXX XXXXXXX EXPLOTACION FREIRINA 03302-2813-K CONSTITUIDA 298 N/D N/D N/D PROPIEDAD FREIRINA</w:t>
        <w:br/>
        <w:t>44 MEM 66, 1 AL 92 XXXXXXX XXXXXXX XXXXX XXXXXXX EXPLOTACION FREIRINA 00000-0000-0 CONSTITUIDA 92 N/D N/D N/D PROPIEDAD FREIRINA</w:t>
        <w:br/>
        <w:t>45 MEM 67, 1 AL 162 XXXXXXX XXXXXXX XXXXX XXXXXXX EXPLOTACION FREIRINA 00000-0000-0 CONSTITUIDA 162 N/D N/D N/D PROPIEDAD FREIRINA</w:t>
        <w:br/>
        <w:t>46 MEM 68, 1 AL 244 XXXXXXX XXXXXXX XXXXX XXXXXXX EXPLOTACION FREIRINA 00000-0000-0 CONSTITUIDA 244 N/D N/D N/D PROPIEDAD FREIRINA</w:t>
        <w:br/>
        <w:t>47 MEM 71, 1 AL 20 GOLD EXPRESS MINES SpA EXPLOTACION FREIRINA 00000-0000-0 CONSTITUIDA 76 30 23 2023 PROPIEDAD FREIRINA</w:t>
        <w:br/>
        <w:t>48 MEM 72, 1 AL 48 XXXXXXX XXXXXXX XXXXX XXXXXXX EXPLOTACION FREIRINA 00000-0000-0 CONSTITUIDA 240 N/D N/D N/D PROPIEDAD FREIRINA</w:t>
        <w:br/>
        <w:t>49 MEM 74, 1 AL 10 GOLD EXPRESS MINES SpA EXPLOTACION FREIRINA 00000-0000-0 CONSTITUIDA 26 31 24 2023 PROPIEDAD FREIRINA</w:t>
        <w:br/>
        <w:t>50 CERRO XXXXXX 1, 1 AL 20 GOLD EXPRESS MINES SpA EXPLOTACION VALLENAR N/D EN PROCESO 100 N/D N/D N/D DESCUBRIMIENTOS VALLENAR</w:t>
        <w:br/>
        <w:t>51 CERRO XXXXXX 2 GOLD EXPRESS MINES SpA EXPLORACION FREIRINA N/D EN PROCESO 200 57 28 2023 DESCUBRIMIENTOS FREIRINA</w:t>
        <w:br/>
        <w:t>52 CERRO XXXXXX 3 GOLD EXPRESS MINES SpA EXPLORACION FREIRINA N/D EN PROCESO 300 58 29 2023 DESCUBRIMIENTOS FREIRINA</w:t>
        <w:br/>
        <w:t xml:space="preserve">  TOTAL 10537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