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2.1</w:t>
        <w:br/>
        <w:t xml:space="preserve">  Confidential</w:t>
        <w:br/>
        <w:t xml:space="preserve">              STOCK PURCHASE AGREEMENT</w:t>
        <w:br/>
        <w:t xml:space="preserve">  by and among</w:t>
        <w:br/>
        <w:t xml:space="preserve">  LOGIQ INC., A DELAWARE CORPORATION</w:t>
        <w:br/>
        <w:t xml:space="preserve">  EVIMATE LLC, a DELAWARE LLC</w:t>
        <w:br/>
        <w:t xml:space="preserve">  and</w:t>
        <w:br/>
        <w:t xml:space="preserve">  THE UNIT HOLDERS OF EVIMATE, LLC.</w:t>
        <w:br/>
        <w:t>NAMED HEREIN</w:t>
        <w:br/>
        <w:t xml:space="preserve">  Dated as of November 6, 2024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