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7</w:t>
        <w:br/>
        <w:t xml:space="preserve">   STOCK PURCHASE AGREEMENT</w:t>
        <w:br/>
        <w:t xml:space="preserve">  This STOCK PURCHASE AGREEMENT (the “Agreement”) is made as of November 8, 2024 (the “Effective Date”), by and among RA Capital Healthcare Fund, L.P. a Delaware limited partnership (the “Purchaser”), on the one hand, and Boxer Capital, LLC, a Delaware limited liability company (“Seller”), on the other hand (each a “Party”).</w:t>
        <w:br/>
        <w:t xml:space="preserve">  The Seller desires to sell, and the Purchaser desires to buy, an aggregate of 1,220,681</w:t>
        <w:br/>
        <w:t xml:space="preserve">  shares (the “Shares”) of the Common Stock, par value $0.0001 per share (the “Common Stock”), of Tyra Biosciences, Inc, a Delaware corporation (the “Company”), for a price per share of Sixteen Dollars and Twenty-Five Cents ($16.25) (“Per Share Purchase Price”) on the terms and conditions set forth in this Agreement. It is the intention of the parties to this Agreement that the transaction contemplated by this Agreement (the “Transaction”) be a private sale of securities that is exempt from the registration and prospectus delivery requirements of the Securities Act of 1933, as amended (the “Securities Act”), pursuant to Section 4(a)(7) of the Securities Act and pursuant to the satisfaction of the conditions for the so-called “Section 4 (1 ½)” private resale exemption.</w:t>
        <w:br/>
        <w:t xml:space="preserve">  In consideration of the mutual covenants and agreements set forth herein, and for other good and valuable consideration, the receipt and sufficiency of which are hereby acknowledged, the parties hereto agree as follows:</w:t>
        <w:br/>
        <w:t xml:space="preserve">  ARTICLE I</w:t>
        <w:br/>
        <w:t xml:space="preserve">  PURCHASE AND SALE OF THE SHARES</w:t>
        <w:br/>
        <w:t xml:space="preserve">  Section 1.1      Purchase and Sale of Shares. Subject to and in reliance upon the representations, warranties, terms and conditions of this Agreement, the Seller hereby agrees to sell, transfer and assign all of Seller’s right, title and interest in and to the Shares to the Purchaser, and the Purchaser hereby agrees to purchase the Shares from the Seller at a price per Share equal to the Per Share Purchase Price, for an aggregate purchase price of Nineteen Million Eight Hundred Thirty Six Thousand and Sixty Six U.S. Dollars and Twenty-Five Cents ($19,836,066.25) (the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