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2.1</w:t>
        <w:br/>
        <w:t xml:space="preserve">  EXECUTION VERSION</w:t>
        <w:br/>
        <w:t xml:space="preserve">  RENOVARO BIOSCIENCES INC., as Buyer,</w:t>
        <w:br/>
        <w:t xml:space="preserve">  GEDI CUBE INTL LTD., as Company</w:t>
        <w:br/>
        <w:t xml:space="preserve">  THE SELLERS SIGNATORIES HERETO</w:t>
        <w:br/>
        <w:t xml:space="preserve">  and</w:t>
        <w:br/>
        <w:t xml:space="preserve">  YALLA YALLA LTD., in its capacity as Sellers’ Representative</w:t>
        <w:br/>
        <w:t xml:space="preserve">  STOCK PURCHASE AGREEMENT</w:t>
        <w:br/>
        <w:t xml:space="preserve">  Dated as of September 28, 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