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XXXXXXX XXXXX INVESTMENT MANAGEMENT,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(i) opening (or amending) any accounts, including prime brokerage and futures accounts with brokerage firms or other financial institutions and (ii) entering into (or amending)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and any pertinent terms of the account opening documents, prime brokerage, futures and other related agreements, OTC Agreements, and related clearing agreements. With respect to transactions involving derivative instruments and/or OTC Agreements, the Sub-Adviser agrees to provide Counterparty reports of the type described in Section 3(j). For purposes of this section, the term “Counterparty” includes a clearing broker, prime broker, dealer, foreign currency dealer, futures commission merchant, bank, or any counterparty to an OTC Agreement.</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 xml:space="preserve">  3</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4</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and any information related to any corporate action relevant to the investments of the Fund Account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immediately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and a daily reconciliation of all open Counterparty-Traded Positions (as defined below) to the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without limitation by arranging for access by the Fund’s Custodian and Administrator to such files and websites of the executing brokers and Counterparties. The Sub-Adviser shall work with the Fund’s Custodian and Administrator and/or the Adviser, as appropriate, to resolve all open reconciliation items on the same day that they are identified, including trade and position discrepancies, identified in such reconciliations. The Sub-Adviser shall also provide to the Adviser and its Custodian and Administrator a monthly (or such other frequency as may be requested by the Adviser) report detailing all the reconciliation activities outlined in this section, including details about each discrepancy and the plan for resolution. These reports shall be sent to the email address(es) provided by the Adviser to the Sub-Adviser. If a reconciliation does not identify any discrepancies, an email is still required providing evidence of reconciliation. For purposes of this Section 3(j),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 xml:space="preserve">  5</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In accordance with procedures adopted by the Board, as amended from time to time, the Sub-Adviser will upon reasonable request provide reasonable assistance to the Administrator and/or the Fund in determining or confirming the fair valuation of portfolio securities held in the Fund Account. This assistance includes (but is not limited to): (i) designating and providing access to one or more employees of the Sub-Adviser who are knowledgeable about the security or other asset or liability, its issuer or Counterparty (as applicable), its financial condition, trading and/or other relevant factors for valuation, which employees shall be available for consultation when the Board or the Valuation Committee of the Adviser convenes; (ii) assisting the Board, Adviser, the Custodian or the Administrator in obtaining bids and offers or quotes from broker-dealers or market-makers with respect to investments held in the Fund Account, upon the reasonable request of the Adviser, Custodian or Administrator; (iii) upon the request of the Board, Adviser, the Custodian or the Administrator, providing recommendations for pricing and fair valuations (including the methodology and rationale used in making such recommendation and such other relevant information as may be requested) of any portfolio security held in the Fund Account for which the Administrator does not obtain prices in the ordinary course of business from an automated pricing service; and (iv) maintaining adequate records and written backup information with respect to the investments valuation assistance provided hereunder, and providing such information to the Board, Adviser or the Fund upon request. Additionally, the Sub-Adviser shall be responsible for obtaining valuations for derivative instruments from Counterparties and for providing that information (and any valuation determinations made by the Sub-Adviser) to the Fund’s Administrator and the Adviser for their consideration as the Administrator or Adviser may specify. The Sub-Adviser shall promptly notify the Adviser if, for any reason, the Sub-Adviser believes that the price assigned to any security or other investment in the Fund Account that is not readily ascertainable may not accurately reflect the fair value thereof. In those circumstances, approved fair valuation methodology may be utilized by the Sub-Adviser to establish a price, at which time a fair valuation recommendation would be provided to the Adviser. Notwithstanding the foregoing, the Adviser and the Trust hereby acknowledge that the Sub-Adviser is not the pricing agent for the Fund and therefore not responsible for valuing the Fund’s securities for purposes of calculating the Fund’s net asset value.</w:t>
        <w:br/>
        <w:t xml:space="preserve">  6</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3(o), it will provide the Adviser and the Fund with 30 days’ prior written notice, which will include the identity of the affiliated person and such other information reasonably requested by the Adviser or the Fund.</w:t>
        <w:br/>
        <w:t xml:space="preserve">  7</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 xml:space="preserve">  8</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provides, to any other investment company registered under the 1940 Act, sub-investment advisory services using the investment strategies provided by the Sub-Adviser to the Fund pursuant to this Agreement, (ii) the value of the assets under management with respect to which the Sub-Adviser provides such services to such other investment company is equal to or less than the value of the Fund Account,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 xml:space="preserve">  9</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 xml:space="preserve">  10</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 xml:space="preserve">  11</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material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provide to the Adviser a certificate of insurance providing evidence of the amount or scope of such insurance.</w:t>
        <w:br/>
        <w:t xml:space="preserve">  12</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Adviser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 xml:space="preserve">  13</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 xml:space="preserve">  14</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provided to the Adviser in advance of use,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 xml:space="preserve">  15</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Attn:Xxxxxxx Xxxxxxxx, Vice President – Fund Operations</w:t>
        <w:br/>
        <w:t>Email:xxxxxxx.xxxxxxxx@xxxxxxxxxx.xxx</w:t>
        <w:br/>
        <w:t>All notices provided to the Sub-Adviser will be sent to:</w:t>
        <w:br/>
        <w:t>Xxxxxxx Xxxxx Investment Management, LLC</w:t>
        <w:br/>
        <w:t>000 Xxxxx Xxxxxxxxx Xxxxx</w:t>
        <w:br/>
        <w:t>Chicago, Illinois 60606</w:t>
        <w:br/>
        <w:t>Attn:Deputy General Counsel-IM</w:t>
        <w:br/>
        <w:t>[rest of page left intentionally blank]</w:t>
        <w:br/>
        <w:t xml:space="preserve">  16</w:t>
        <w:br/>
        <w:t>IN WITNESS WHEREOF, the parties hereto have caused this instrument to be executed by their duly authorized signatories as of May 31, 2022.1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XXXXXXX XXXXX INVESTMENT MANAGEMENT, LLC</w:t>
        <w:br/>
        <w:t xml:space="preserve">By:  </w:t>
        <w:br/>
        <w:t xml:space="preserve">  Name:  </w:t>
        <w:br/>
        <w:t xml:space="preserve">  Title:  </w:t>
        <w:br/>
        <w:t xml:space="preserve">    1 </w:t>
        <w:br/>
        <w:t>Original Agreement dated May 31, 2022.</w:t>
        <w:br/>
        <w:t xml:space="preserve">  17</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XXXXXXX XXXXX INVESTMENT MANAGEMENT, LLC, a registered investment adviser organized under the laws of the State of Delaware (“Sub-Adviser”).</w:t>
        <w:br/>
        <w:t>WHEREAS, Sub-Adviser provides investment management services to the Trust pursuant to the Sub-Advisory Agreement, dated as of May 31, 2022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Policies and Procedures” from the list of policies and procedures applicable to the Sub-Adviser.</w:t>
        <w:br/>
        <w:t xml:space="preserve">    (c)</w:t>
        <w:br/>
        <w:t>Schedule C is hereby amended to delete (i) “All equity sub-advisers provide a report documenting how any proxies were voted during the quarter” and (ii) “Current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18</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XXXXXXX XXXXX INVESTMENT MANAGEMENT, LLC</w:t>
        <w:br/>
        <w:t xml:space="preserve">By:  </w:t>
        <w:br/>
        <w:t xml:space="preserve">  Name:  </w:t>
        <w:br/>
        <w:t xml:space="preserve">Title: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