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Exhibit 99.28(e) </w:t>
        <w:br/>
        <w:t xml:space="preserve">  UNDERWRITING AGREEMENT</w:t>
        <w:br/>
        <w:t xml:space="preserve">  Between</w:t>
        <w:br/>
        <w:t xml:space="preserve">  FORETHOUGHT VARIABLE INSURANCE TRUST</w:t>
        <w:br/>
        <w:t xml:space="preserve">  and</w:t>
        <w:br/>
        <w:t xml:space="preserve">  GLOBAL ATLANTIC DISTRIBUTORS, LLC</w:t>
        <w:br/>
        <w:t xml:space="preserve">    INDEX </w:t>
        <w:br/>
        <w:t xml:space="preserve">  1.   APPOINTMENT OF GAD AND DELIVERY OF DOCUMENTS 1</w:t>
        <w:br/>
        <w:t>2.   NATURE OF DUTIES 2</w:t>
        <w:br/>
        <w:t>3.   OFFERING OF SHARES 2</w:t>
        <w:br/>
        <w:t>4.   LICENSED REPRESENTATIVES OF THE FUNDS 3</w:t>
        <w:br/>
        <w:t>5.   REPURCHASE OR REDEMPTION OF SHARES BY THE TRUST 3</w:t>
        <w:br/>
        <w:t>6.   DUTIES AND REPRESENTATIONS OF GAD 4</w:t>
        <w:br/>
        <w:t>7.   DUTIES AND REPRESENTATIONS OF THE TRUST 6</w:t>
        <w:br/>
        <w:t>8.   INDEMNIFICATION OF GAD BY THE TRUST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