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Warrant No. [                     ]</w:t>
        <w:br/>
        <w:t xml:space="preserve">  Purchase Warrant Agreement</w:t>
        <w:br/>
        <w:t xml:space="preserve">  TREASURE GLOBAL INC</w:t>
        <w:br/>
        <w:t xml:space="preserve">  Issuance Date: October 10, 2024</w:t>
        <w:br/>
        <w:t xml:space="preserve">  THIS WARRANT TO PURCHASE COMMON STOCK (the “Warrant”) certifies that, for value received, Alumni Capital LP or its assigns (the “Holder”) is entitled, upon the terms and subject to the limitations on exercise and the conditions hereinafter set forth, at any time on or after October 10, 2024 (the “Issuance Date”) and on or prior to the close of business on the three (3) year anniversary of the Issuance Date (the “Termination Date”) but not thereafter, to subscribe for and purchase from TREASURE GLOBAL INC, a Delaware corporation (the “Company”), the Company’s common stock, par value $0.00001 (“Common Stock”), in the amounts and the price per share as set forth in Section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