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WARRANT</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(A) A REGISTRATION STATEMENT COVERING THIS WARRANT OR SUCH SECURITIES, AS THE CASE MAY BE, IS EFFECTIVE UNDER THE ACT AND IS QUALIFIED UNDER APPLICABLE STATE AND FOREIGN LAW OR (B)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Warrant Certificate No.: GCEH-[·]</w:t>
        <w:br/>
        <w:t xml:space="preserve"> Original Issue Date: May 19, 2023</w:t>
        <w:br/>
        <w:t xml:space="preserve"> FOR VALUE RECEIVED, GLOBAL CLEAN ENERGY HOLDINGS INC., a Delaware corporation (the “Company”), hereby certifies that [·] (the “Holder”) is entitled to purchase from the Company [·] duly authorized, validly issued, fully paid and nonassessable shares of Common Stock at a purchase price per share equal to $0.075 (subject to adjustment as provided herein) (the “Exercise Price”), subject to the terms, conditions and adjustments set forth below in this Warrant. Certain capitalized terms used herein are defined in Section 1.</w:t>
        <w:br/>
        <w:br/>
        <w:t>1.             Definitions. As used in this Warrant, the following terms have the respective meanings set forth below:</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“Aggregate Exercise Price” means an amount equal to the product of (a) the number of Warrant Shares in respect of which this Warrant is then being exercised pursuant to Section 3 hereof, multiplied by (b) the Exercise Price, in accordance with the terms of this Warrant.</w:t>
        <w:br/>
        <w:t xml:space="preserve"> “Amendment No. 9 to Credit Agreement” means that certain Amendment No. 9 to the Credit Agreement, dated August 5, 2022,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w:t>
        <w:br/>
        <w:t xml:space="preserve">  “Amendment No. 10 to Credit Agreement” means that certain Amendment No. 10 to the Credit Agreement, dated January 30,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11 to Credit Agreement” means that certain Amendment No. 11 to the Credit Agreement, dated May 19,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“Board” means the board of directors of the Company.</w:t>
        <w:br/>
        <w:t xml:space="preserve"> “Business Day” means any day, except a Saturday, Sunday or legal holiday, on which banking institutions in the city of New York, New York are authorized or obligated by law or executive order to close.</w:t>
        <w:br/>
        <w:t xml:space="preserve"> “Camelina” means camelina, regardless of form (whether seed, grain or oil), developed, cultivated, produced, owned, and sold, by or on behalf of, the Company or an Affiliate of the Company.</w:t>
        <w:br/>
        <w:t xml:space="preserve"> “Common Stock” means the common stock, par value $0.01 per share, of the Company, and any capital stock into which such Common Stock shall have been converted, exchanged or reclassified following the date hereof.</w:t>
        <w:br/>
        <w:t xml:space="preserve"> “Company” has the meaning set forth in the preamble.</w:t>
        <w:br/>
        <w:t xml:space="preserve"> </w:t>
        <w:br/>
        <w:t>“Convertible Securities” means any securities (directly or indirectly) exercisable for, convertible into or exchangeable for Common Stock, but excluding Options.</w:t>
        <w:br/>
        <w:t xml:space="preserve"> “Excluded Issuances” means any issuance or sale by the Company after the Original Issue Date of (a) shares of Common Stock issued upon the exercise of this Warrant, (b) Common Stock (or Options with respect thereto) issued or issuable to employees or directors of, or consultants to, the Company or any of its subsidiaries pursuant to a plan, agreement or arrangement approved by the Board of Directors of the Company, (c) shares of Common Stock issued or issuable pursuant to the terms of securities (including Convertible Securities) issued under the Purchase Agreement, Amendment No. 9 to Credit Agreement, Amendment No. 10 to Credit Agreement, Amendment No. 11 to Credit Agreement or the Transaction Agreement (as such securities have been amended), (d) securities issuable upon the exercise, exchange, or conversion of any Convertible Securities that are issued and outstanding on the Original Issue Date, provided that such securities are not amended after the date hereof to increase the number of shares of Common Stock issuable thereunder or to lower the exercise or conversion price thereof or (e) Common Stock, Options or Convertible Securities with respect thereto, issued as acquisition consideration pursuant to the acquisition of another entity by the Company by merger, purchase of substantially all of the assets or other reorganization or pursuant to a joint venture agreement. In addition, for the avoidance of doubt, “Excluded Issuances” also include the filing of any registration statement of the Company with the Securities and Exchange Commission registering securities of the Company, or the filing of any amendments or supplements thereto, provided that the determination of whether any sale under any such registration statement is an Excluded Issuance will be determined based on the preceding clauses (a) to (e) hereof.</w:t>
        <w:br/>
        <w:t xml:space="preserve"> </w:t>
        <w:br/>
        <w:t xml:space="preserve"> </w:t>
        <w:br/>
        <w:br/>
        <w:t>“Exercise Agreement” has the meaning set forth in Section 3(a)(i).</w:t>
        <w:br/>
        <w:t xml:space="preserve"> “Exercise Date” means, for any given exercise of this Warrant, the date on which the conditions to such exercise as set forth in Section 3 shall have been satisfied at or prior to 5:00 p.m., New York, New York time, on a Business Day, including, without limitation, the receipt by the Company of the Exercise Agreement, the Warrant and the Aggregate Exercise Price.</w:t>
        <w:br/>
        <w:t xml:space="preserve"> “Exercise Period” has the meaning set forth in Section 2.</w:t>
        <w:br/>
        <w:t xml:space="preserve"> “Exercise Price” has the meaning set forth in the preamble.</w:t>
        <w:br/>
        <w:t xml:space="preserve"> “Fair Market Value” means, as of any particular date: (a) the volume weighted average of the closing sales prices of the Common Stock for such day on all domestic securities exchanges on which the Common Stock may at the time be listed; (b) if there have been no sales of the Common Stock on any such exchange on any such day, the average of the highest bid and lowest asked prices for the Common Stock on all such exchanges at the end of such day; (c) if on any such day the Common Stock is not listed on a domestic securities exchange, the closing sales price of the Common Stock as quoted on the OTC Bulletin Board, the Pink OTC Markets or similar quotation system or association for such day; or (d) if there have been no sales of the Common Stock on the OTC Bulletin Board, the Pink OTC Markets or similar quotation system or association on such day, the average of the highest bid and lowest asked prices for the Common Stock quoted on the OTC Bulletin Board, the Pink OTC Markets or similar quotation system or association at the end of such day; in each case, averaged over three (3) consecutive Business Days ending on the Business Day immediately prior to the day as of which “Fair Market Value” is being determined; provided, that if the Common Stock is listed on any domestic securities exchange, the term “Business Day” as used in this sentence means Business Days on which such exchange is open for trading. If at any time the Common Stock is not listed on any domestic securities exchange or quoted on the OTC Bulletin Board, the Pink OTC Markets or similar quotation system or association, the “Fair Market Value” of the Common Stock shall be the fair market value per share as determined jointly by the Board and the Holder, or, if that selection cannot be made within ten (10) days, by a nationally recognized and independent investment banking or valuation firm selected jointly and approved by the Board and the Holder (including the methodologies to be utilized), or if joint selection and approval is not achieved within ten (10) days, the American Arbitration Association shall select the independent investment banking or valuation firm in accordance with its rules. The determination of such firm shall be final and conclusive, and the fees and expenses of such firm shall be borne equally by the Company and the Holder.</w:t>
        <w:br/>
        <w:t xml:space="preserve">  </w:t>
        <w:br/>
        <w:t>“Holder” has the meaning set forth in the preamble.</w:t>
        <w:br/>
        <w:t xml:space="preserve"> </w:t>
        <w:br/>
        <w:t>“Options” means any warrants or other rights or options to subscribe for, or for the purchase of Common Stock or Convertible Securities.</w:t>
        <w:br/>
        <w:t xml:space="preserve"> “Original Issue Date” means the date hereof.</w:t>
        <w:br/>
        <w:t xml:space="preserve"> “OTC Bulletin Board” means the Financial Industry Regulatory Authority OTC Bulletin Board electronic inter-dealer quotation system.</w:t>
        <w:br/>
        <w:t xml:space="preserve"> “Person” means any individual, sole proprietorship, partnership, limited liability company, corporation, joint venture, trust, incorporated organization or government or department or agency thereof.</w:t>
        <w:br/>
        <w:t xml:space="preserve"> “Pink OTC Markets” means the OTC Markets Group Inc. electronic inter-dealer quotation system, including OTCQX, OTCQB and OTC Pink.</w:t>
        <w:br/>
        <w:t xml:space="preserve"> “Purchase Agreement” means that certain Securities Purchase Agreement, dated as of February 2, 2022, by and between the Company and the other parties thereto  .</w:t>
        <w:br/>
        <w:t xml:space="preserve"> “Purchase Rights” has the meaning set forth in Section 5.</w:t>
        <w:br/>
        <w:t xml:space="preserve"> “Securities Act” has the meaning set forth in Section 10(a).</w:t>
        <w:br/>
        <w:t xml:space="preserve"> “Transaction Agreement” means the Transaction Agreement, dated as of August 5, 2022, by and among ExxonMobil Oil Corporation, ExxonMobil Renewables LLC and the Company.</w:t>
        <w:br/>
        <w:t xml:space="preserve"> “Underlying Consideration” has the meaning set forth in Section 4(b).</w:t>
        <w:br/>
        <w:t xml:space="preserve"> “Warrant” means this Warrant and all warrants issued upon division or combination of, or in substitution for, this Warrant.</w:t>
        <w:br/>
        <w:t xml:space="preserve"> “Warrant Shares” means the shares of Common Stock of the Company then purchasable upon exercise of this Warrant in accordance with the terms of this Warrant.</w:t>
        <w:br/>
        <w:t xml:space="preserve"> 2.         Term of Warrant. Subject to the terms and conditions hereof, at any time or from time to time after the Original Issue Date and prior to 5:00 p.m., New York, New York time, on December 23, 2028 or, if such day is not a Business Day, on the next preceding Business Day (the “Exercise Period”), the Holder of this Warrant may exercise this Warrant for all or any part of the Warrant Shares purchasable hereunder (subject to adjustment as provided herein).</w:t>
        <w:br/>
        <w:br/>
        <w:br/>
        <w:br/>
        <w:br/>
        <w:t xml:space="preserve">3.           Exercise of Warrant. </w:t>
        <w:br/>
        <w:br/>
        <w:t>(a)           Exercise Procedure. This Warrant may be exercised from time to time on any Business Day during the Exercise Period, for all or any part of the unexercised Warrant Shares, upon:</w:t>
        <w:br/>
        <w:t xml:space="preserve"> (i)            delivery of an Exercise Agreement substantially in the form attached hereto as Exhibit A (each, an “Exercise Agreement”), duly completed (including specifying the number of Warrant Shares to be purchased) and executed; and</w:t>
        <w:br/>
        <w:t xml:space="preserve"> (ii)           payment to the Company of the Aggregate Exercise Price in accordance with Section 3(b).</w:t>
        <w:br/>
        <w:t xml:space="preserve"> Notwithstanding anything to the contrary contained herein, the Holder shall not be required to deliver this Warrant in order to effect an exercise hereunder; provided, however, that execution and delivery of the Exercise Agreement for the total amount of Common Stock available to the Holder hereunder shall have the same effect as cancellation of this Warrant. Notwithstanding the foregoing, the Holder shall deliver this Warrant in the event the right to acquire Warrant Shares pursuant to this Warrant has expired or has been fully exercised.</w:t>
        <w:br/>
        <w:t xml:space="preserve"> (b)           Payment of the Aggregate Exercise Price. Payment of the Aggregate Exercise Price shall be made, at the option of the Holder as expressed in the Exercise Agreement, by the following methods:</w:t>
        <w:br/>
        <w:t xml:space="preserve"> (i)            by delivery to the Company of a certified or official bank check payable to the order of the Company or by wire transfer of immediately available funds to an account designated in writing by the Company, in the amount of such Aggregate Exercise Price;</w:t>
        <w:br/>
        <w:t xml:space="preserve"> (ii)           by instructing the Company to withhold a number of Warrant Shares then issuable upon exercise of this Warrant with an aggregate Fair Market Value as of the Exercise Date equal to such Aggregate Exercise Price;</w:t>
        <w:br/>
        <w:t xml:space="preserve"> (iii)          by surrendering to the Company the Warrant Shares previously acquired by the Holder with an aggregate Fair Market Value as of the Exercise Date equal to such Aggregate Exercise Price; or</w:t>
        <w:br/>
        <w:t xml:space="preserve"> (iv)          any combination of the foregoing.</w:t>
        <w:br/>
        <w:br/>
        <w:t>In the event of any withholding of Warrant Shares or surrender of other equity securities pursuant to clause (ii), (iii) or (iv) above where the number of shares whose value is equal to the Aggregate Exercise Price is not a whole number, the number of shares withheld by or surrendered to the Company shall be rounded up to the nearest whole share and the Company shall make a cash payment to the Holder (by delivery of a certified or official bank check or by wire transfer of immediately available funds) based on the incremental fraction of a share being so withheld by or surrendered to the Company in an amount equal to the product of (x) such incremental fraction of a share being so withheld or surrendered multiplied by (y) in the case of Common Stock, the Fair Market Value per Warrant Share as of the Exercise Date.</w:t>
        <w:br/>
        <w:br/>
        <w:t xml:space="preserve"> </w:t>
        <w:br/>
        <w:t xml:space="preserve"> (c)       Use of Proceeds. The Company shall use the net proceeds from the Aggregate Exercise Price received hereunder to fund the continued development of biofuels projects in which Holder or its Affiliates participate and the production of Camelina.</w:t>
        <w:br/>
        <w:t xml:space="preserve"> (d)       Delivery of Stock Certificates. Upon receipt by the Company of the Exercise Agreement, surrender of this Warrant and payment of the Aggregate Exercise Price (in accordance with Section 3(a)), the Company shall, as promptly as practicable, and in any event within ten (10) Business Days thereafter, execute (or cause to be executed) and deliver (or cause to be delivered) to the Holder a certificate or certificates representing the Warrant Shares issuable upon such exercise, together with cash in lieu of any fraction of a share, as provided in Section 3(e). The stock certificate or certificates so delivered shall be, to the extent possible, in such denomination or denominations as the exercising Holder shall reasonably request in the Exercise Agreement and shall be registered in the name of the Holder or, subject to compliance with Section 5, such other Person’s name as shall be designated in the Exercise Agreement. This Warrant shall be deemed to have been exercised and such certificate or certificates of Warrant Shares shall be deemed to have been issued, and the Holder or any other Person so designated to be named therein shall be deemed to have become a holder of record of such Warrant Shares for all purposes, as of the Exercise Date. Notwithstanding anything to the contrary in this Section 3(d), the Warrant Shares may be issued in uncertificated or book-entry form, at the option of the Holder, with such uncertificated Warrant Shares being evidenced by a book position either on the Company’s share register or on the books of The Depository Trust Company, at the option of the Holder.</w:t>
        <w:br/>
        <w:t xml:space="preserve"> (e)        Fractional Shares. The Company shall not be required to issue a fractional Warrant Share upon exercise of any Warrant. As to any fraction of a Warrant Share that the Holder would otherwise be entitled to purchase upon such exercise, the Company shall pay to such Holder an amount in cash (by delivery of a certified or official bank check or by wire transfer of immediately available funds) equal to the product of (i) such fraction multiplied by (ii) the Fair Market Value of one Warrant Share on the Exercise Date.</w:t>
        <w:br/>
        <w:t xml:space="preserve"> (f)       Delivery of New Warrant. Unless the purchase rights represented by this Warrant shall have expired or shall have been fully exercised, the Company shall, at the time of delivery of the certificate or certificates representing the Warrant Shares being issued in accordance with Section 3(d), deliver to the Holder a new Warrant evidencing the rights of the Holder to purchase the unexpired and unexercised Warrant Shares called for by this Warrant. Such new Warrant shall in all other respects be identical to this Warrant.</w:t>
        <w:br/>
        <w:br/>
        <w:br/>
        <w:t xml:space="preserve"> </w:t>
        <w:br/>
        <w:t>(g)       Valid Issuance of Warrant and Warrant Shares; Payment of Taxes. With respect to the exercise of this Warrant, the Company hereby represents, covenants and agrees:</w:t>
        <w:br/>
        <w:t xml:space="preserve"> (i)         This Warrant is, and any Warrant issued in substitution for or replacement of this Warrant shall be, upon issuance, duly authorized and validly issued.</w:t>
        <w:br/>
        <w:t xml:space="preserve"> (ii)       All Warrant Shares issuable upon the exercise of this Warrant pursuant to the terms hereof shall be, upon issuance, and the Company shall take all such actions as may be necessary or appropriate in order that such Warrant Shares are, validly issued, fully paid and non-assessable, issued without violation of any preemptive or similar rights of any stockholder of the Company and free and clear of all taxes, liens and charges.</w:t>
        <w:br/>
        <w:t xml:space="preserve"> (iii)      The Company shall take all such actions as may be necessary to ensure that all such Warrant Shares are issued without violation by the Company of any applicable law or governmental regulation or any requirements of any domestic securities exchange upon which shares of Common Stock or other securities constituting Warrant Shares may be listed at the time of such exercise (except for official notice of issuance which shall be immediately delivered by the Company upon each such issuance).</w:t>
        <w:br/>
        <w:t xml:space="preserve"> (iv)       The Company shall use its best efforts to cause the Warrant Shares, immediately upon such exercise, to be listed on any domestic securities exchange upon which shares of Common Stock or other securities constituting Warrant Shares are listed at the time of such exercise.</w:t>
        <w:br/>
        <w:t xml:space="preserve"> (v)        The Company shall pay all expenses in connection with, and all taxes and other governmental charges that may be imposed with respect to, the issuance or delivery of Warrant Shares upon exercise of this Warrant; provided, that the Company shall not be required to pay any tax or governmental charge that may be imposed with respect to any applicable withholding or the issuance or delivery of the Warrant Shares to any Person other than the Holder, and no such issuance or delivery shall be made unless and until the Person requesting such issuance has paid to the Company the amount of any such tax, or has established to the satisfaction of the Company that such tax has been paid.</w:t>
        <w:br/>
        <w:t xml:space="preserve"> (h)       Conditional Exercise. Notwithstanding any other provision hereof, if an exercise of any portion of this Warrant is to be made in connection with a public offering or a sale of the Company (pursuant to a merger, sale of stock, or otherwise), such exercise may at the election of the Holder be conditioned upon the consummation of such transaction, in which case such exercise shall not be deemed to be effective until immediately prior to the consummation of such transaction.</w:t>
        <w:br/>
        <w:br/>
        <w:br/>
        <w:t xml:space="preserve"> </w:t>
        <w:br/>
        <w:t>(i)       Reservation of Shares. During the Exercise Period, the Company shall at all times reserve and keep available out of its authorized but unissued Common Stock or other securities constituting Warrant Shares, solely for the purpose of issuance upon the exercise of this Warrant, the maximum number of Warrant Shares issuable upon the exercise of this Warrant, and the par value per Warrant Share shall at all times be less than or equal to the applicable Exercise Price. The Company shall not increase the par value of any Warrant Shares receivable upon the exercise of this Warrant above the Exercise Price then in effect, and shall take all such actions as may be necessary or appropriate in order that the Company may validly and legally issue fully paid and nonassessable shares of Common Stock upon the exercise of this Warrant.</w:t>
        <w:br/>
        <w:t xml:space="preserve"> (j)       Maximum Percentage. Notwithstanding anything to the contrary contained herein, unless all of Orion Energy Credit Opportunities Fund II, L.P., Orion Energy Credit Opportunities Fund II PV, L.P., Orion Energy Credit Opportunities Fund II GPFA, L.P., Orion Energy Credit Opportunities Fund GCE Co-Invest, L.P., Orion Energy Credit Opportunities Fund GCE Co-Invest B, L.P., Orion Energy Credit Opportunities Fund III PV, L.P., Orion Energy Credit Opportunities Fund III GPFA, L.P., Orion Energy Credit Opportunities Fund III, L.P., Orion Energy Credit Opportunities Fund III GPFA PV, L.P., LIF AIV 1, L.P., Voya Renewable Energy Infrastructure Originator I LLC and Voya Renewable Energy Infrastructure Originator L.P. (the “Lender Holders”), together with any other “attribution parties”, file any Securities and Exchange Commission reports required as a result of such Lender Holders and such other “attribution parties” collectively beneficially owning in the aggregate in excess of 4.99% of the number of shares of Common Stock of the Company outstanding, this Warrant shall not be exercisable by Holder if such Holder together with any other “attribution parties” collectively would beneficially own in the aggregate in excess of 4.99% (the “Maximum Percentage”) of the number of shares of Common Stock of the Company outstanding immediately after giving effect to such exercise. For purposes of the foregoing, beneficial ownership shall be calculated in accordance with Section 13(d) of the Securities Exchange Act of 1934, as amended. At any time, upon written notice to the Company, Holder may increase or decrease the Maximum Percentage to any other percentage; provided that any increase to the Maximum Percentage shall not be effective until the sixty-first (61st) day after such written notice is delivered to the Company.</w:t>
        <w:br/>
        <w:t xml:space="preserve"> 4.       Adjustment to Exercise Price and Warrant Shares. The Exercise Price and the number of Warrant Shares issuable upon exercise of this Warrant shall be subject to adjustment from time to time as provided in this Section 4 (in each case, after taking into consideration any prior adjustments pursuant to this Section 4).</w:t>
        <w:br/>
        <w:t xml:space="preserve"> (a)       Adjustment to Exercise Price and Warrant Shares Upon Dividend, Subdivision or Combination of Common Stock. If the Company shall, at any time or from time to time after the Original Issue Date, (i) pay a dividend or make any other distribution upon the Common Stock or any other capital stock of the Company payable in shares of Common Stock or in Options or Convertible Securities, or (ii) subdivide (by any stock split, recapitalization or otherwise) its outstanding shares of Common Stock into a greater number of shares, the Exercise Price in effect immediately prior to any such dividend, distribution or subdivision shall be proportionately reduced and the number of Warrant Shares issuable upon exercise of this Warrant Certificate shall be proportionately increased. If the Company at any time combines (by combination, reverse stock split or otherwise) its outstanding shares of Common Stock into a smaller number of shares, the Exercise Price in effect immediately prior to such combination shall be proportionately increased and the number of Warrant Shares issuable upon exercise of this Warrant Certificate shall be proportionately decreased. Any adjustment under this Section 4(a) shall become effective at the close of business on the date the dividend, subdivision or combination becomes effective.</w:t>
        <w:br/>
        <w:br/>
        <w:br/>
        <w:t xml:space="preserve"> </w:t>
        <w:br/>
        <w:t>(b)       Adjustment to Exercise Price and Warrant Shares Upon Reorganization, Reclassification, Consolidation or Merger. In the event of any (i) capital reorganization of the Company, (ii) reclassification of the stock of the Company (other than a change in par value or from par value to no par value or from no par value to par value or as a result of a stock dividend or subdivision, split-up or combination of shares), (iii) consolidation or merger of the Company with or into another Person, (iv) sale of all or substantially all of the Company’s assets to another Person or (v) other similar transaction, in each case which entitles the holders of Common Stock to receive (either directly or upon subsequent liquidation) stock, securities or assets with respect to or in exchange for Common Stock, each Warrant shall, immediately after such reorganization, reclassification, consolidation, merger, sale or similar transaction, remain outstanding and shall thereafter, in lieu of or in addition to (as the case may be) the number of Warrant Shares then exercisable under this Warrant, be exercisable for the kind and number of shares of stock or other securities or assets of the Company or of the successor Person resulting from such transaction to which the Holder would have been entitled upon such reorganization, reclassification, consolidation, merger, sale or similar transaction if the Holder had exercised this Warrant in full immediately prior to the time of such reorganization, reclassification, consolidation, merger, sale or similar transaction and acquired the applicable number of Warrant Shares then issuable hereunder as a result of such exercise (without taking into account any limitations or restrictions on the exercisability of this Warrant) (collectively, the “Underlying Consideration”); and, in such case, appropriate adjustment (in form and substance satisfactory to the Holder) shall be made with respect to the Holder’s rights under this Warrant to insure that the provisions of this Section 4 shall thereafter be applicable, as nearly as possible, to this Warrant in relation to any shares of stock, securities or assets thereafter acquirable upon exercise of this Warrant (including, in the case of any consolidation, merger, sale or similar transaction in which the successor or purchasing Person is other than the Company, an immediate adjustment in the Exercise Price to the value per share for the Common Stock reflected by the terms of such consolidation, merger, sale or similar transaction, and a corresponding immediate adjustment to the number of Warrant Shares acquirable upon exercise of this Warrant without regard to any limitations or restrictions on exercise, if the value so reflected is less than the Exercise Price in effect immediately prior to such consolidation, merger, sale or similar transaction). If any such reorganization, reclassification, consolidation, merger, sale or similar transaction entitles the holders of Common Stock to receive more than a single type of consideration (determined based in part upon any form of stockholder election), then for purposes of this Section 4(b), such consideration shall be deemed to be the weighted average of the types and amounts of consideration actually received by the holders of Common Stock in such transaction. If, immediately after giving effect to any such reorganization, reclassification, consolidation, merger, sale or similar transaction, shares of common stock that are listed on any domestic securities exchange or quoted on the OTC Bulletin Board, the Pink OTC Markets or any similar quotation system or association account for less than 90% of the aggregate Fair Market Value of the Underlying Consideration (assuming the Fair Market Value of any cash is the face amount of such cash), then the Exercise Price and the amount of the Underlying Consideration shall be adjusted as of the effective date of such transaction to compensate the Holder for lost time value. Such adjustments shall be determined based on a Black-Scholes option pricing model by a nationally recognized and independent investment banking or valuation firm selected jointly and approved by the Board and the Holder; provided that (x) if such joint selection and approval is not achieved within ten (10) days, the American Arbitration Association shall select the independent investment banking or valuation firm in accordance with its rules and (y) the determination of such firm shall be final and conclusive, and the fees and expenses of such firm shall be borne equally by the Company and the Holder. The provisions of this Section 4(b) shall similarly apply to successive reorganizations, reclassifications, consolidations, mergers, sales or similar transactions. The Company shall not effect any such reorganization, reclassification, consolidation, merger, sale or similar transaction unless, prior to the consummation thereof, the successor Person (if other than the Company) resulting from such reorganization, reclassification, consolidation, merger, sale or similar transaction, shall assume, by written instrument substantially similar in form and substance to this Warrant and satisfactory to the Holder, the obligation to deliver to the Holder such shares of stock, securities or assets which, in accordance with the foregoing provisions, such Holder shall be entitled to receive upon exercise of this Warrant. Notwithstanding anything to the contrary contained herein, with respect to any corporate event or other transaction contemplated by the provisions of this Section 4(b), the Holder shall have the right to receive the same consideration as any other holder of Common Stock if the Holder elects prior to the consummation of such event or transaction to give effect to the exercise rights contained in Section 2 instead of giving effect to the provisions contained in this Section 4(b) with respect to this Warrant.</w:t>
        <w:br/>
        <w:br/>
        <w:br/>
        <w:t xml:space="preserve"> </w:t>
        <w:br/>
        <w:t>(c)       Certain Events. If any event of the type contemplated by the provisions of this Section 4 but not expressly provided for by such provisions (including, without limitation, a premium self-tender offer, a dividend or distribution upon the Common Stock payable in cash or other assets or property, or the granting of stock appreciation rights, phantom stock rights or other rights with equity features, other than with respect to any Excluded Issuance) occurs, then the Board shall make an appropriate adjustment in the Exercise Price and the number of Warrant Shares issuable upon exercise of this Warrant so as to protect the rights of the Holder in a manner consistent with the provisions of this Section 4; provided, that no such adjustment pursuant to this Section 4(c) shall increase the Exercise Price or decrease the number of Warrant Shares issuable as otherwise determined pursuant to this Section 4, and for the avoidance of doubt, no adjustment pursuant to this Section 4(c) shall be made in connection with any Excluded Issuance.</w:t>
        <w:br/>
        <w:br/>
        <w:br/>
        <w:t xml:space="preserve"> </w:t>
        <w:br/>
        <w:t>(d)           Certificate as to Adjustment.</w:t>
        <w:br/>
        <w:t xml:space="preserve"> (i)            As promptly as reasonably practicable following any adjustment of the Exercise Price, but in any event not later than ten (10) Business Days thereafter, the Company shall furnish to the Holder a certificate of an executive officer setting forth in reasonable detail such adjustment and the facts upon which it is based and certifying the calculation thereof.</w:t>
        <w:br/>
        <w:t xml:space="preserve"> (ii)           As promptly as reasonably practicable following the receipt by the Company of a written request by the Holder, but in any event not later than ten (10) Business Days thereafter, the Company shall furnish to the Holder a certificate of an executive officer certifying the Exercise Price then in effect and the number of Warrant Shares or the amount, if any, of other shares of stock, securities or assets then issuable upon exercise of the Warrant.</w:t>
        <w:br/>
        <w:t xml:space="preserve"> (e)           Notices. In the event:</w:t>
        <w:br/>
        <w:t xml:space="preserve"> (i)            that the Company shall take a record of the holders of its Common Stock (or other capital stock or securities at the time issuable upon exercise of the Warrant) for the purpose of entitling or enabling them to receive any dividend or other distribution, to vote at a meeting (or by written consent), to receive any right to subscribe for or purchase any shares of capital stock of any class or any other securities, or to receive any other security; or</w:t>
        <w:br/>
        <w:t xml:space="preserve"> (ii)           of any capital reorganization of the Company, any reclassification of the Common Stock of the Company, any consolidation or merger of the Company with or into another Person, or sale of all or substantially all of the Company’s assets to another Person; or</w:t>
        <w:br/>
        <w:t xml:space="preserve"> (iii)          of the voluntary or involuntary dissolution, liquidation or winding-up of the Company;</w:t>
        <w:br/>
        <w:t xml:space="preserve">                                  then, and in each such case, the Company shall send or cause to be sent to the Holder at least thirty (30) days prior to the applicable record date or the applicable expected effective date, as the case may be, for the event, a written notice specifying, as the case may be, (A) the record date for such dividend, distribution, meeting or consent or other right or action, and a description of such dividend, distribution or other right or action to be taken at such meeting or by written consent, or (B) the effective date on which such reorganization, reclassification, consolidation, merger, sale, dissolution, liquidation or winding-up is proposed to take place, and the date, if any is to be fixed, as of which the books of the Company shall close or a record shall be taken with respect to which the holders of record of Common Stock (or such other capital stock or securities at the time issuable upon exercise of the Warrant) shall be entitled to exchange their shares of Common Stock (or such other capital stock or securities) for securities or other property deliverable upon such reorganization, reclassification, consolidation, merger, sale, dissolution, liquidation or winding-up, and the amount per share and character of such exchange applicable to the Warrant and the Warrant Shares.</w:t>
        <w:br/>
        <w:br/>
        <w:br/>
        <w:br/>
        <w:br/>
        <w:t>5.          Purchase Rights. If at any time the Company grants, issues or sells any shares of Common Stock or rights to purchase stock, warrants, securities or other property pro rata to the record holders of Common Stock (the “Purchase Rights”), then the Holder shall be entitled to acquire, upon the terms applicable to such Purchase Rights, the aggregate Purchase Rights which the Holder would have acquired if the Holder had held the number of Warrant Shares acquirable upon complete exercise of this Warrant immediately before the date on which a record is taken for the grant, issuance or sale of such Purchase Rights, or, if no such record is taken, the date as of which the record holders of Common Stock are to be determined for the grant, issue or sale of such Purchase Rights. Anything herein to the contrary notwithstanding, the Holder shall not be entitled to the Purchase Rights granted herein with respect to any Excluded Issuance.</w:t>
        <w:br/>
        <w:t xml:space="preserve"> 6.         Transfer of Warrant. This Warrant and all rights hereunder are transferable, in whole or in part, by the Holder without charge to the Holder or consent of the Company, upon surrender of this Warrant to the Company at its then principal executive offices with a properly completed and duly executed assignment agreement substantially in the form attached hereto as Exhibit B, together with funds sufficient to pay any transfer taxes described in Section 3(g)(v) in connection with the making of such transfer.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7.           Holder Not Deemed a Stockholder; Limitations on Liability. Except as otherwise specifically provided herein, prior to the issuance to the Holder of the Warrant Shares to which the Holder is then entitled to receive upon the due exercise of this Warrant, the Holder shall not be entitled to vote or receive dividends or be deemed the holder of shares of capital stock of the Company for any purpose, nor shall anything contained in this Warrant be construed to confer upon the Holder, as such,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8.           Replacement on Loss; Division and Combination.</w:t>
        <w:br/>
        <w:t xml:space="preserve"> (a)           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w:t>
        <w:br/>
        <w:t xml:space="preserve"> </w:t>
        <w:br/>
        <w:t>(b)           Division and Combination of Warrant.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9.         No Impairment. The Company shall not, by amendment of its Certificate of Incorporation or Bylaws, or through any reorganization, transfer of assets, consolidation, merger, dissolution, issue or sale of securities, or any other voluntary action, avoid or seek to avoid the observance or performance of any of the terms to be observed or performed by it hereunder, but shall at all times in good faith assist in the carrying out of all the provisions of this Warrant and in the taking of all such action as may reasonably be requested by the Holder in order to protect the exercise rights of the Holder against dilution or other impairment, consistent with the tenor and purpose of this Warrant.</w:t>
        <w:br/>
        <w:t xml:space="preserve"> 10.       Compliance with the Securities Act.</w:t>
        <w:br/>
        <w:t xml:space="preserve"> (a)           Agreement to Comply with the Securities Act; Legend. The Holder, by acceptance of this Warrant, agrees to comply in all respects with the provisions of this Section 11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Securities Act of 1933, as amended (the “Securities Act”). This Warrant and all Warrant Shares issued upon exercise of this Warrant (unless registered under the Securities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THIS WARRANT OR SUCH SECURITIES, AS THE CASE MAY BE, IS EFFECTIVE UNDER THE ACT AND IS QUALIFIED UNDER APPLICABLE STATE AND FOREIGN LAW OR (II)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w:t>
        <w:br/>
        <w:t xml:space="preserve"> </w:t>
        <w:br/>
        <w:t>(b)         Representations of the Holder. In connection with the issuance of this Warrant, the Holder specifically represents, as of the Original Issue Date, to the Company by acceptance of this Warrant as follows:</w:t>
        <w:br/>
        <w:t xml:space="preserve"> (i)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(ii)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In addition, the Holder represents that it is familiar with Rule 144 under the Securities Act, as presently in effect, and understands the resale limitations imposed thereby and by the Securities Act.</w:t>
        <w:br/>
        <w:t xml:space="preserve"> (iii)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11.       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12).</w:t>
        <w:br/>
        <w:br/>
        <w:br/>
        <w:br/>
        <w:br/>
        <w:t>If to the Company:</w:t>
        <w:br/>
        <w:t>Global Clean Energy Holdings, Inc.</w:t>
        <w:br/>
        <w:t xml:space="preserve">  0000 Xxxxxxx Xxxxx, Xxxxx 000</w:t>
        <w:br/>
        <w:t xml:space="preserve">  Torrance, CA 90505</w:t>
        <w:br/>
        <w:t xml:space="preserve">  Attention:  Xxxxxxx Xxxxxx</w:t>
        <w:br/>
        <w:t xml:space="preserve">  Fax:  (000) 000-0000</w:t>
        <w:br/>
        <w:t xml:space="preserve">  Email:  xxxxxxx@xxxxxxxxxxx.xxx</w:t>
        <w:br/>
        <w:t xml:space="preserve">    with a copy to:</w:t>
        <w:br/>
        <w:t>King &amp; Spalding LLP</w:t>
        <w:br/>
        <w:t xml:space="preserve">  Attention: Xxxxxx Xxxxxx</w:t>
        <w:br/>
        <w:t xml:space="preserve">  1100 Louisiana</w:t>
        <w:br/>
        <w:t xml:space="preserve">  Suite 4100</w:t>
        <w:br/>
        <w:t xml:space="preserve">  Houston, TX 77002</w:t>
        <w:br/>
        <w:t xml:space="preserve">  Email: xxxxxxx@xxxxx.xxx</w:t>
        <w:br/>
        <w:t xml:space="preserve">    If to the Holder:</w:t>
        <w:br/>
        <w:t>000 Xxxxxxx Xxxxxx, Xxxxx 0000</w:t>
        <w:br/>
        <w:t xml:space="preserve">  New York, NY 10118</w:t>
        <w:br/>
        <w:t xml:space="preserve">  Attn: Xxxxx Xxxxxxxxx and Xxxx Xxxxxxxxx</w:t>
        <w:br/>
        <w:t xml:space="preserve">  Email: Xxxxx@XXX.xxx; Xxxx@XXX.xxx;</w:t>
        <w:br/>
        <w:t xml:space="preserve">  XxxxxxxXxxxxxXxxx@xxxxxxxxxxxxxxxxxxx.xxx</w:t>
        <w:br/>
        <w:br/>
        <w:t>13.       Cumulative Remedies. Except to the extent expressly provided in Section 7 to the contrary, the rights and remedies provided in this Warrant are cumulative and are not exclusive of, and are in addition to and not in substitution for, any other rights or remedies available at law, in equity or otherwise.</w:t>
        <w:br/>
        <w:t xml:space="preserve"> 14.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15.       Entire Agreement. This Warrant constitutes the sole and entire agreement of the parties to this Warrant with respect to the subject matter contained herein, and supersedes all prior and contemporaneous understandings and agreements, both written and oral, with respect to such subject matter.</w:t>
        <w:br/>
        <w:t xml:space="preserve"> 16.        Successor and Assigns. This Warrant and the rights evidenced hereby shall be binding upon and shall inure to the benefit of the parties hereto and the successors of the Company and the successors and assigns of the Holder. Such successors and/or assigns of the Holder shall be deemed to be a Holder for all purposes hereunder.</w:t>
        <w:br/>
        <w:br/>
        <w:br/>
        <w:br/>
        <w:br/>
        <w:br/>
        <w:t>17.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18.        Headings. The headings in this Warrant are for reference only and shall not affect the interpretation of this Warrant.</w:t>
        <w:br/>
        <w:t xml:space="preserve"> 19.     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20.       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 xml:space="preserve"> 21.       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22.       Submission to Jurisdiction. Any legal suit, action or proceeding arising out of or based upon this Warrant or the transactions contemplated hereby may be instituted in the state courts of Delaware and to the jurisdiction of the United States District Court for the District of Delaware,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br/>
        <w:br/>
        <w:br/>
        <w:br/>
        <w:t>23.        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24.        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25.       No Strict Construction. This Warrant shall be construed without regard to any presumption or rule requiring construction or interpretation against the party drafting an instrument or causing any instrument to be drafted.</w:t>
        <w:br/>
        <w:br/>
        <w:t>[SIGNATURE PAGE FOLLOWS]</w:t>
        <w:br/>
        <w:t xml:space="preserve"> </w:t>
        <w:br/>
        <w:t xml:space="preserve"> </w:t>
        <w:br/>
        <w:t>IN WITNESS WHEREOF, the Company has duly executed this Warrant on the Original Issue Date.</w:t>
        <w:br/>
        <w:t xml:space="preserve">   GLOBAL CLEAN ENERGY HOLDINGS, INC. </w:t>
        <w:br/>
        <w:t xml:space="preserve">  By:</w:t>
        <w:br/>
        <w:t xml:space="preserve">    Name:</w:t>
        <w:br/>
        <w:t xml:space="preserve">    Title:</w:t>
        <w:br/>
        <w:t xml:space="preserve">   [Signature Page to GCEH Warrant]</w:t>
        <w:br/>
        <w:t xml:space="preserve"> </w:t>
        <w:br/>
        <w:t xml:space="preserve"> </w:t>
        <w:br/>
        <w:t>Accepted and agreed,</w:t>
        <w:br/>
        <w:t xml:space="preserve"> [·]</w:t>
        <w:br/>
        <w:t xml:space="preserve"> By:</w:t>
        <w:br/>
        <w:t xml:space="preserve">    Name:</w:t>
        <w:br/>
        <w:t xml:space="preserve">    Title:</w:t>
        <w:br/>
        <w:t xml:space="preserve">     [Signature Page to GCEH Warrant]</w:t>
        <w:br/>
        <w:br/>
        <w:br/>
        <w:t xml:space="preserve"> </w:t>
        <w:br/>
        <w:t>Exhibit A</w:t>
        <w:br/>
        <w:t xml:space="preserve"> NOTICE OF EXERCISE</w:t>
        <w:br/>
        <w:t xml:space="preserve"> TO:      GLOBAL CLEAN ENERGY HOLDINGS, INC.</w:t>
        <w:br/>
        <w:t xml:space="preserve"> (1) The undersigned hereby elects to purchase [    ] Warrant Shares of the Company pursuant to the terms of the attached Warrant and tenders herewith payment of the Aggregate Exercise Price in full.</w:t>
        <w:br/>
        <w:t xml:space="preserve"> (2) Payment shall take the form of (check all applicable boxes):</w:t>
        <w:br/>
        <w:t xml:space="preserve"> [  ] certified or official bank check payable to the order of the Company, or by wire transfer of immediately available funds;</w:t>
        <w:br/>
        <w:t xml:space="preserve"> [  ] cashless exercise pursuant to the cashless exercise procedure in Section 3(b)(ii); or</w:t>
        <w:br/>
        <w:t xml:space="preserve"> [ ] cashless exercise pursuant to the cashless exercise procedure in Section 3(b)(iii).</w:t>
        <w:br/>
        <w:t xml:space="preserve"> (3)  Please issue said Warrant Shares in the name of the undersigned or in such other name as is specified below:</w:t>
        <w:br/>
        <w:t xml:space="preserve">        [The Warrant Shares shall be delivered to the following DWAC Account Number:]</w:t>
        <w:br/>
        <w:t xml:space="preserve">                    [NAME OF XXXXXX] </w:t>
        <w:br/>
        <w:t xml:space="preserve">    Signature of Authorized Signatory of Holder:</w:t>
        <w:br/>
        <w:t xml:space="preserve">      Name of Authorized Signatory:</w:t>
        <w:br/>
        <w:t xml:space="preserve">      Title of Authorized Signatory:</w:t>
        <w:br/>
        <w:t xml:space="preserve">   Date of Execution:</w:t>
        <w:br/>
        <w:t xml:space="preserve">   </w:t>
        <w:br/>
        <w:br/>
        <w:br/>
        <w:br/>
        <w:t>Exhibit B</w:t>
        <w:br/>
        <w:br/>
        <w:t>Assignment and Assumption</w:t>
        <w:br/>
        <w:br/>
        <w:t>Reference is made to that certain (i) Warrant, dated as of May 19, 2023, represented by Warrant Certificate No. GCEH-[·] (the “Warrant”), issued by Global Clean Energy Holdings Inc., a Delaware corporation (the “Company”) to [·] (the “Assignor”) [and (ii) Registration Rights Agreement, dated February 23, 2022, by and among the Company, the Assignor and the other parties thereto (as amended, amended and restated, supplemented or otherwise modified, the “Registration Rights Agreement”)].  Capitalized terms used herein but not otherwise defined shall have the meanings ascribed to such terms in the Warrant [and the Registration Rights Agreement, as applicable].</w:t>
        <w:br/>
        <w:t xml:space="preserve"> FOR VALUE RECEIVED, the Assignor hereby sells, assigns and transfers that portion of Assignor’s rights under the Warrant and the number of Warrant Shares issuable pursuant thereto to the Assignee as follows:</w:t>
        <w:br/>
        <w:t xml:space="preserve"> Name of Assignee</w:t>
        <w:br/>
        <w:t>Address</w:t>
        <w:br/>
        <w:t>Number of Warrant Shares</w:t>
        <w:br/>
        <w:t>[·]</w:t>
        <w:br/>
        <w:t>[·]</w:t>
        <w:br/>
        <w:t>[·]</w:t>
        <w:br/>
        <w:t xml:space="preserve">  Attn: [·]</w:t>
        <w:br/>
        <w:t xml:space="preserve">    Email: [·]</w:t>
        <w:br/>
        <w:t xml:space="preserve">   [In addition, the Assignor hereby assigns and transfers to the Assignee its rights, duties and obligations under the Registration Rights Agreement to the extent of Assignee’s interest in the Warrant Shares set forth above (which for the avoidance of doubt are Registrable Securities under the Registration Rights Agreement), and Assignee hereby accepts and assumes such rights, duties and obligations from the Assignor, including with respect to its indemnification obligations under Section 7(b) of the Registration Rights Agreement.  All notices to be given by the Company to the Assignee as a Holder of the Warrant shall be sent to the Assignee at the above listed address.] </w:t>
        <w:br/>
        <w:t xml:space="preserve"> [In accordance with Section 6 of the Warrant, the Assignor requests that the Company execute and deliver a new Warrant in the name of the Assignee representing the number of Warrant Shares set forth above, and a new Warrant representing [·] Warrant Shares in the name of the Assignor.]</w:t>
        <w:br/>
        <w:t xml:space="preserve"> In addition to the making of the representations and warranties set forth in Section 10(b) of the Warrant, the Assignee represents and warrants that the Assignee is acquiring the Warrant and the Warrant Shares for its own account or the account of an Affiliate for investment purposes and not with the view to any sale or distribution, and that the Assignee will not offer, sell or otherwise dispose of the Warrant or the Warrant Shares except pursuant to the terms of the Warrant and under circumstances as will not result in a violation of applicable securities laws. </w:t>
        <w:br/>
        <w:t xml:space="preserve"> [SIGNATURE PAGE FOLLOWS]</w:t>
        <w:br/>
        <w:t xml:space="preserve"> </w:t>
        <w:br/>
        <w:t xml:space="preserve"> </w:t>
        <w:br/>
        <w:t>Dated Effective: [_______], 2023</w:t>
        <w:br/>
        <w:t xml:space="preserve">   ASSIGNOR:</w:t>
        <w:br/>
        <w:t xml:space="preserve">      [·]</w:t>
        <w:br/>
        <w:t xml:space="preserve">        By: </w:t>
        <w:br/>
        <w:t xml:space="preserve">    Name:</w:t>
        <w:br/>
        <w:t xml:space="preserve">    Title:</w:t>
        <w:br/>
        <w:t xml:space="preserve">          ASSIGNEE:</w:t>
        <w:br/>
        <w:t xml:space="preserve">      [·]</w:t>
        <w:br/>
        <w:t xml:space="preserve">        By: </w:t>
        <w:br/>
        <w:t xml:space="preserve">    Name:</w:t>
        <w:br/>
        <w:t xml:space="preserve">    Title:</w:t>
        <w:br/>
        <w:t xml:space="preserve">   ACKNOWLEDGED:</w:t>
        <w:br/>
        <w:t xml:space="preserve">      Global Clean Energy Holdings Inc.</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