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DocuSign Envelope ID: 22FFD72D-E284-4447-8931-DC3468C17480</w:t>
        <w:br/>
        <w:t>ARTICULATION AGREEMENT</w:t>
        <w:br/>
        <w:t>This Articulation Agreement ("Agreement") is made and entered into as of January 17, 2020 by</w:t>
        <w:br/>
        <w:t>The District Board of Trustees of Broward College, Florida ("College") located at 111 East Las Olas Boulevard, Fort</w:t>
        <w:br/>
        <w:t>Lauderdale, Florida 33301, and Adelphi University (“Educational Institution”) (collectively, the “Parties”) located at One</w:t>
        <w:br/>
        <w:t>South Avenue, Garden City, NY 11530 under the following terms until termination.</w:t>
        <w:br/>
        <w:t>This Agreement between the Parties is governed by Chapter 1007, Florida Statutes and the Rules of the State Board of</w:t>
        <w:br/>
        <w:t>Education. This is a no cost agreement to the College. The foregoing terms and conditions are made an integral part of</w:t>
        <w:br/>
        <w:t>this Agreement:</w:t>
        <w:br/>
        <w:t>1. COURSES AND PROGRAMS.</w:t>
        <w:br/>
        <w:t>The Educational Institution hereby agrees to accept from the College’s graduates the courses and</w:t>
        <w:br/>
        <w:t>programs as described in the attached Exhibit “A.”</w:t>
        <w:br/>
        <w:t>2. INDEPENDENT CONTRACTORS.</w:t>
        <w:br/>
        <w:t>The Parties shall be considered independent contractors and nothing in this Agreement shall be</w:t>
        <w:br/>
        <w:t>interpreted to establish any relationship other than that of an independent contractor between the Parties</w:t>
        <w:br/>
        <w:t>and their respective employees, agents, subcontractors or assigns, during or after the term of the</w:t>
        <w:br/>
        <w:t>Agreement.</w:t>
        <w:br/>
        <w:t>3. SOVERIGN IMMUNITY.</w:t>
        <w:br/>
        <w:t>Neither Party shall be responsible for the acts of the other or for the acts of any student participating in</w:t>
        <w:br/>
        <w:t>the Program. Each Party shall be responsible for its own acts of negligence. Nothing herein shall be</w:t>
        <w:br/>
        <w:t>construed or interpreted as (l) denying either Party any remedy or defense available to such Party under</w:t>
        <w:br/>
        <w:t>the laws of the State of Florida; (2) the consent of the State of Florida or its agents and agencies to be</w:t>
        <w:br/>
        <w:t>sued; or (3) a waiver of sovereign immunity of the State of Florida beyond the waiver provided in Section</w:t>
        <w:br/>
        <w:t>768.28, Florida Statutes.</w:t>
        <w:br/>
        <w:t>4. NO THIRD-PARTY BENEFICIARIES.</w:t>
        <w:br/>
        <w:t>The Parties expressly acknowledge that it is not their intent to create or confer any rights or obligations in</w:t>
        <w:br/>
        <w:t>or upon any third-party person or entity under this Agreement.</w:t>
        <w:br/>
        <w:t>5. NON-DISCRIMINATION.</w:t>
        <w:br/>
        <w:t>The Parties to this Agreement shall not discriminate against any employee or participant regarding</w:t>
        <w:br/>
        <w:t>responsibilities and obligations under this Agreement because of race, age, religion, color, gender,</w:t>
        <w:br/>
        <w:t>national origin, marital status, disability, sexual orientation, or any other basis prohibited by law. Nor shall</w:t>
        <w:br/>
        <w:t>the Parties deny participation in or benefits arising</w:t>
        <w:br/>
        <w:t>DocuSign Envelope ID: 22FFD72D-E284-4447-8931-DC3468C17480</w:t>
        <w:br/>
        <w:t>ARTICULATION AGREEMENT</w:t>
        <w:br/>
        <w:t>out of this Agreement to any student, employee or participant or otherwise subject anyone to</w:t>
        <w:br/>
        <w:t>discrimination in any activity hereunder. The Parties shall take all measures necessary to effectuate these</w:t>
        <w:br/>
        <w:t>assurances.</w:t>
        <w:br/>
        <w:t>6. AMENDMENTS.</w:t>
        <w:br/>
        <w:t>This Agreement may be amended only when reduced to writing and signed by both Parties.</w:t>
        <w:br/>
        <w:t>7. TERMINATION.</w:t>
        <w:br/>
        <w:t>This Agreement may be terminated by either Party upon written notice to the other Party, given at least</w:t>
        <w:br/>
        <w:t>one full academic year in advance of such termination date. Any termination of this Agreement shall not</w:t>
        <w:br/>
        <w:t>relieve either Party from completing obligations in progress prior to the effective date of the termination.</w:t>
        <w:br/>
        <w:t>Students already accepted or enrolled in the Program as of the effective date of termination will be</w:t>
        <w:br/>
        <w:t>permitted to complete their programs of study.</w:t>
        <w:br/>
        <w:t>8. RECORDS.</w:t>
        <w:br/>
        <w:t>Each Party shall maintain its own respective records and documents associated with this Agreement in</w:t>
        <w:br/>
        <w:t>accordance with the records retention requirements applicable to public records. Each Party shall be</w:t>
        <w:br/>
        <w:t>responsible for compliance with any public documents' request served upon It pursuant to Chapter 1 1 9,</w:t>
        <w:br/>
        <w:t>Florida Statutes.</w:t>
        <w:br/>
        <w:t>9. COMPLIANCE WITH LAWS.</w:t>
        <w:br/>
        <w:t>Each Party shall comply with all applicable federal and state laws, codes, rules and regulations in</w:t>
        <w:br/>
        <w:t>performing its duties, responsibilities and obligations pursuant to this Agreement.</w:t>
        <w:br/>
        <w:t>The parties recognize that this Agreement at all times is subject to applicable provisions, as may be from</w:t>
        <w:br/>
        <w:t>time to time amended, of federal, New York state, and local statutes, rules, and regulations, and policies</w:t>
        <w:br/>
        <w:t>and/or standards of the United States Department of Education, the New York State Department of</w:t>
        <w:br/>
        <w:t>Education, and the Middle States Commission on Higher Education. Any provision of law or regulation</w:t>
        <w:br/>
        <w:t>or judicial or administrative interpretation of same that invalidates, or otherwise is inconsistent with the</w:t>
        <w:br/>
        <w:t>terms of this Agreement that, in the reasonable judgment of either Party, would cause one or both parties</w:t>
        <w:br/>
        <w:t>to be in violation of law or regulation shall be deemed to have suspended the terms of this Agreement;</w:t>
        <w:br/>
        <w:t>provided, however, that the Parties shall exercise their best efforts to accommodate the terms and intent</w:t>
        <w:br/>
        <w:t>of this Agreement to the greatest extent possible consistent with the requirements of law and regulations.</w:t>
        <w:br/>
        <w:t>10. ASSIGNMENT.</w:t>
        <w:br/>
        <w:t>Neither Party to this Agreement shall assign, delegate or otherwise transfer its rights and obligations as</w:t>
        <w:br/>
        <w:t>set forth in this Agreement without the prior written consent of the other Party. Any attempted assignment</w:t>
        <w:br/>
        <w:t>in whole or in part to this Agreement in violation of this provision shall be null and void.</w:t>
        <w:br/>
        <w:t>DocuSign Envelope ID: 22FFD72D-E284-4447-8931-DC3468C17480</w:t>
        <w:br/>
        <w:t>ARTICULATION AGREEMENT</w:t>
        <w:br/>
        <w:t>11. ENTIRE AGREEMENT/ANNUAL REVIEW.</w:t>
        <w:br/>
        <w:t>This Agreement states the entire understanding and agreement between the Parties and supersedes any</w:t>
        <w:br/>
        <w:t>and all written or oral representations, statements, negotiations, or agreements previously existing. This</w:t>
        <w:br/>
        <w:t>Agreement will be subject to review by the designated administrators at both institutions on an annual</w:t>
        <w:br/>
        <w:t>basis to determine if any modifications to the requirements are necessary. Any additions, deletions, or</w:t>
        <w:br/>
        <w:t>modifications to this Agreement shall not be binding on either party unless accepted and approved in</w:t>
        <w:br/>
        <w:t>writing by both parties.</w:t>
        <w:br/>
        <w:t>This Agreement may be executed in one or more counterparts, each of which will be deemed to be an</w:t>
        <w:br/>
        <w:t>original, and such counterparts will together constitute the same instrument. This Agreement may be</w:t>
        <w:br/>
        <w:t>transmitted in electronic format and shall not be denied legal effect because it was formed or transmitted,</w:t>
        <w:br/>
        <w:t>in whole or in part, by electronic means. An electronic, digital or electronically transmitted signature</w:t>
        <w:br/>
        <w:t>(collectively, “Electronic Signature”) will be deemed an acceptable original for purposes of</w:t>
        <w:br/>
        <w:t>consummating this Agreement and binding the party providing such Electronic Signature.</w:t>
        <w:br/>
        <w:t>12. BINDING EFFECT.</w:t>
        <w:br/>
        <w:t>This Agreement shall be binding upon and inure to the benefit of the Parties hereto and their respective</w:t>
        <w:br/>
        <w:t>successors and assigns.</w:t>
        <w:br/>
        <w:t>13. NOTICE.</w:t>
        <w:br/>
        <w:t>When either of the Parties desire to give notice to the other, such notice must be in writing, sent by</w:t>
        <w:br/>
        <w:t>certified U.S. Mail or by nationally recognized overnight courier. The Parties are responsible for notifying</w:t>
        <w:br/>
        <w:t>the other Party if there is a change of address or person(s) to be noticed, The Parties designate the</w:t>
        <w:br/>
        <w:t>following as the respective persons for receipt of notice:</w:t>
        <w:br/>
        <w:t>College Adelphi Univeristy City:</w:t>
        <w:br/>
        <w:t>Contact: Controller &amp; Associate Vice President State/Zip:</w:t>
        <w:br/>
        <w:t>Address: One South Avenue, Levermore 201 Phone:</w:t>
        <w:br/>
        <w:t>Garden City, NY 11530 Email:</w:t>
        <w:br/>
        <w:t>Educational Institution</w:t>
        <w:br/>
        <w:t>Contact: Kristen Capezza</w:t>
        <w:br/>
        <w:t>Address: One South Avenue</w:t>
        <w:br/>
        <w:t>PO Box 701</w:t>
        <w:br/>
        <w:t>City: Garden City</w:t>
        <w:br/>
        <w:t>State/Zip: NY, 1153</w:t>
        <w:br/>
        <w:t>Phone: 516.877.3021</w:t>
        <w:br/>
        <w:t>Email: kcapezza@adelphi.edu</w:t>
        <w:br/>
        <w:t>DocuSign Envelope ID: 22FFD72D-E284-4447-8931-DC3468C17480</w:t>
        <w:br/>
        <w:t>ARTICULATION AGREEMENT</w:t>
        <w:br/>
        <w:t>or to such addresses as may be hereafter designated by notice. All notices shall be deemed delivered on</w:t>
        <w:br/>
        <w:t>the day delivered personally, the next business day when sent by nationally recognized overnight courier,</w:t>
        <w:br/>
        <w:t>three (3) business days after mailing certified mail with return receipt, or upon refusal to accept such</w:t>
        <w:br/>
        <w:t>notice or 4 days after mailing through normal U.S. first class mail.</w:t>
        <w:br/>
        <w:t>14. NO CONSTRUCTION AGAINST DRAFTER.</w:t>
        <w:br/>
        <w:t>Each Party has participated in negotiating and drafting this Agreement, so if an ambiguity or a question</w:t>
        <w:br/>
        <w:t>of intent or interpretation arises, this Agreement is to be construed as if the Parties had drafted it jointly,</w:t>
        <w:br/>
        <w:t>as opposed to being construed against a Party because it was responsible for drafting one or more</w:t>
        <w:br/>
        <w:t>provisions of this Agreement</w:t>
        <w:br/>
        <w:t>15. ADDITIONAL TERMS AND CONDITIONS.</w:t>
        <w:br/>
        <w:t>Parties shall initial here if there are any changes, deletions and/or additions to the terms and conditions.</w:t>
        <w:br/>
        <w:t>_______________________</w:t>
        <w:br/>
        <w:t>College Educational Institution</w:t>
        <w:br/>
        <w:t>In executing this Agreement, each of the Parties represents and warrants that they are authorized by their</w:t>
        <w:br/>
        <w:t>respective principals to enter into this Agreement and to give it binding legal effect. The Parties to this</w:t>
        <w:br/>
        <w:t>Agreement accept these terms through their respective representatives on the date noted above,</w:t>
        <w:br/>
        <w:t>COLLEGE EDUCATIONAL INSTITUTION</w:t>
        <w:br/>
        <w:t>2020-05-07</w:t>
        <w:br/>
        <w:t>T16:05:18-04:00</w:t>
        <w:br/>
        <w:t>__________________________ __________________________</w:t>
        <w:br/>
        <w:t>Signature Signature</w:t>
        <w:br/>
        <w:t>Marielena DeSanctis</w:t>
        <w:br/>
        <w:t>__________________________ Robert DeCarlo______________</w:t>
        <w:br/>
        <w:t>Name Name</w:t>
        <w:br/>
        <w:t>Provost &amp; Sr. VP</w:t>
        <w:br/>
        <w:t>__________________________ Controller &amp; Associate Vice</w:t>
        <w:br/>
        <w:t>Title President</w:t>
        <w:br/>
        <w:t>Title</w:t>
        <w:br/>
        <w:t>DocuSign Envelope ID: 22FFD72D-E284-4447-8931-DC3468C17480</w:t>
        <w:br/>
        <w:t>ARTICULATION AGREEMENT</w:t>
        <w:br/>
        <w:t>Exhibit “A”</w:t>
        <w:br/>
        <w:t>To create a clear and easy pathway for all students of Broward College (BC) to transfer to and complete their</w:t>
        <w:br/>
        <w:t>baccalaureate degrees at Adelphi University (AU), this exhibit supplements the articulation agreement between Broward</w:t>
        <w:br/>
        <w:t>and Adelphi University dated January 17, 2020.</w:t>
        <w:br/>
        <w:t>ARTICLE 1: STUDENTS</w:t>
        <w:br/>
        <w:t>1. Upon satisfaction of all standard requirements for admission to an AU undergraduate program, AU will</w:t>
        <w:br/>
        <w:t>accept BC students at junior status if they have completed at least 60 semester credits of coursework</w:t>
        <w:br/>
        <w:t>eligible for transfer to AU in the program they are applying for. Transferring students must have a</w:t>
        <w:br/>
        <w:t>minimum cumulative grade point average that meets AU transfer requirements for the applicable AU</w:t>
        <w:br/>
        <w:t>degree program which are currently available at: adelphi.edu/transfer. Students shall apply for admission</w:t>
        <w:br/>
        <w:t>to AU in accordance with rules, policies and procedures of AU in effect at the time of application and</w:t>
        <w:br/>
        <w:t>admission to any specific program or major is at the sole discretion of AU.</w:t>
        <w:br/>
        <w:t>2. BC students who have completed an Associate of Arts degree (A.A.) or Associate of Science degree (A.S.)</w:t>
        <w:br/>
        <w:t>will satisfy all the AU Core requirements. These students will be considered “AU Core Complete”.</w:t>
        <w:br/>
        <w:t>3. Official transcripts must be sent directly from the Broward College Registrar’s Office to AU’s Office of</w:t>
        <w:br/>
        <w:t>Undergraduate Admissions. Transcripts can be sent electronically or prepared on official BC</w:t>
        <w:br/>
        <w:t>transcript paper and must be considered official by Broward College.</w:t>
        <w:br/>
        <w:t>4. Students who complete the course equivalents of AU's ENG 101 (English composition) with a grade</w:t>
        <w:br/>
        <w:t>of C or higher will be deemed to have satisfied the English language proficiency requirements for</w:t>
        <w:br/>
        <w:t>admission to AU. These students will not be required to submit additional documentation of English</w:t>
        <w:br/>
        <w:t>language proficiency (e.g. TOEFL or IELTS scores) at the time of application.</w:t>
        <w:br/>
        <w:t>5. To fulfill the residence requirement for undergraduate degrees, regardless of the length of time the</w:t>
        <w:br/>
        <w:t>student has attended AU, the last 30 semester credits presented for the degree must be taken at AU.</w:t>
        <w:br/>
        <w:t>6. Following successful completion of the program and meeting all of AU's published degree and graduation</w:t>
        <w:br/>
        <w:t>requirements, AU will award the student a baccalaureate degree in the program selected.</w:t>
        <w:br/>
        <w:t>7. Student participation in this articulation protocol will be implemented in compliance with applicable federal,</w:t>
        <w:br/>
        <w:t>state, and local nondiscrimination laws and regulations. Admission to the Program shall be without regard to</w:t>
        <w:br/>
        <w:t>race, sex, color, religion, sexual orientation, marital status, national origin, age, or beliefs. AU does not</w:t>
        <w:br/>
        <w:t>discriminate on the basis of race, color, national origin, ethnic origin, religion, creed, age, physical or mental</w:t>
        <w:br/>
        <w:t>disability, veteran status, uniformed service, political belief, sex, sexual orientation, gender identity, gender</w:t>
        <w:br/>
        <w:t>expression, pregnancy, marital status, genetic information, social or economic status, or whether the person</w:t>
        <w:br/>
        <w:t>is a smoker or nonsmoker, as long as the person complies with University policy concerning smoking.</w:t>
        <w:br/>
        <w:t>DocuSign Envelope ID: 22FFD72D-E284-4447-8931-DC3468C17480</w:t>
        <w:br/>
        <w:t>ARTICULATION AGREEMENT</w:t>
        <w:br/>
        <w:t>8. All students admitted to AU agree to abide by the regulations, rules, and statutes of AU and its</w:t>
        <w:br/>
        <w:t>governmental entities, including but not limited to, the codes of conduct and academic and financial</w:t>
        <w:br/>
        <w:t>policies.</w:t>
        <w:br/>
        <w:t>9. Students transferring to AU from BC will receive all services normally provided to AU students and will have</w:t>
        <w:br/>
        <w:t>the same rights and responsibilities afforded to all of AU’s students. This includes the ability to apply for all</w:t>
        <w:br/>
        <w:t>relevant scholarships.</w:t>
        <w:br/>
        <w:t>10.Students transferring to AU from BC will be responsible for normal AU tuition and fees and for transportation</w:t>
        <w:br/>
        <w:t>costs to and from AU. Students are responsible for all costs incurred at AU, those involving books, stationery,</w:t>
        <w:br/>
        <w:t>study materials and course-specific fees (e.g., costs of fieldwork or laboratory deposits). In addition, students</w:t>
        <w:br/>
        <w:t>will pay for their own accommodation (room and board) and living costs. Students are responsible for the</w:t>
        <w:br/>
        <w:t>costs of health and other insurance in line with current regulations at AU, which may be changed from time</w:t>
        <w:br/>
        <w:t>to time by AU. Students must comply with all health regulations in force in AU at the time of matriculation.</w:t>
        <w:br/>
        <w:t>11.Adelphi University will accept up to 64 earned semester hours of transfer credit from BC provided that they</w:t>
        <w:br/>
        <w:t>meet AU’s transfer requirements. The minimum grade required to transfer credit is dependent on the AU</w:t>
        <w:br/>
        <w:t>program as set forth at adelphi.edu/transfer . Adelphi University will determine course equivalency for each</w:t>
        <w:br/>
        <w:t>course presented for transfer. Current BC transfer equivalencies can be found at</w:t>
        <w:br/>
        <w:t>https://admissions.adelphi.edu/transfer/how-to-apply/evaluating-transfer-credits/</w:t>
        <w:br/>
        <w:t>12.AU and BC agree to cooperate in communicating with each other and with their respective constituents about</w:t>
        <w:br/>
        <w:t>the relationship between the two institutions. Faculty and staff at both institutions will share the information</w:t>
        <w:br/>
        <w:t>provided in this agreement with interested and qualified students. AU and BC agree to provide counseling and</w:t>
        <w:br/>
        <w:t>advisement to students and prospective students about this partnership and the inherent benefits.</w:t>
        <w:br/>
        <w:t>13.BC’s promotion of AU and distribution of AU materials will be generally consistent with its treatment of other</w:t>
        <w:br/>
        <w:t>colleges and universities with which BC has entered into an articulation agreement. All references to AU will be</w:t>
        <w:br/>
        <w:t>subject to review and approval by AU.</w:t>
        <w:br/>
        <w:t>14.Each party will designate an individual to serve as a liaison to administer this Agreement. The administrator</w:t>
        <w:br/>
        <w:t>designated from AU will implement this agreement at AU and communicate changes to those parties at AU to</w:t>
        <w:br/>
        <w:t>whom the information is pertinent. The administrator designated by BC will fulfill the same role for BC.</w:t>
        <w:br/>
        <w:t>15.Both Parties acknowledge that they are each bound by the confidentiality and privacy provisions of the Family</w:t>
        <w:br/>
        <w:t>Educational Rights and Privacy Act of 1974, as amended and may be further amended from time to time and</w:t>
        <w:br/>
        <w:t>the regulations promulgated thereunder (“FERPA”). The Parties acknowledge that, in the offering and</w:t>
        <w:br/>
        <w:t>administration of the Program, will require the exchange of certain student information from their educational</w:t>
        <w:br/>
        <w:t>records by and between AU and BC. Before such records are released and/or shared, the Parties shall obtain</w:t>
        <w:br/>
        <w:t>permission for such release and sharing from each student as is required by FERPA.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