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INDIAN RIVER STATE COLLEGE AND KEISER UNIVERSITY</w:t>
        <w:br/>
        <w:t>TWO-PLUS-TWO ARTICULATION AGREEMENT</w:t>
        <w:br/>
        <w:t>A Statement of Philosophy and Intent</w:t>
        <w:br/>
        <w:t>It is the prerogative of institutions to develop agreements with other institutions and</w:t>
        <w:br/>
        <w:t>agencies. The state of Florida, long a national leader in higher education, has given broad</w:t>
        <w:br/>
        <w:t>policy directions to the system of postsecondary education with regard to transfer and</w:t>
        <w:br/>
        <w:t>articulation between and among two- and four-year institutions. An articulation agreement</w:t>
        <w:br/>
        <w:t>was promulgated by the state of Florida in 1971 to establish an effective and orderly</w:t>
        <w:br/>
        <w:t>transfer process for students entering a public community college and transferring to a state</w:t>
        <w:br/>
        <w:t>university for the baccalaureate degree. A community college and an institution of higher</w:t>
        <w:br/>
        <w:t>learning, which is not a part of the state of Florida system of education can likewise through</w:t>
        <w:br/>
        <w:t>such affirmative action develop and participate in similar articulation agreements which</w:t>
        <w:br/>
        <w:t>are educationally sound and mutually satisfying.</w:t>
        <w:br/>
        <w:t>Articulation may be viewed as a systematic coordination between institutions, the process</w:t>
        <w:br/>
        <w:t>for aligning courses and programs that are offered in the two institutions, to guarantee a</w:t>
        <w:br/>
        <w:t>student’s continuous advancement in learning. Indian River State College and Keiser</w:t>
        <w:br/>
        <w:t>University, with a clear and appropriate sense of purpose, central mission, expectations,</w:t>
        <w:br/>
        <w:t>and priorities, and with the assurance of an acceptable level of academic quality and</w:t>
        <w:br/>
        <w:t>accountability, wish to join together in an integrated and cooperative agreement of</w:t>
        <w:br/>
        <w:t>articulation to provide opportunities for students in the Treasure Coast area to achieve their</w:t>
        <w:br/>
        <w:t>educational career goals in a timely manner and with minimum obstacles and barriers.</w:t>
        <w:br/>
        <w:t>Realizing that articulation agreements have long-term implications regardless of their</w:t>
        <w:br/>
        <w:t>scope and substance, Indian River State College and Keiser University, at present and for</w:t>
        <w:br/>
        <w:t>the foreseeable future, will endeavor to adhere to the working principles of prudence and a</w:t>
        <w:br/>
        <w:t>cooperative spirit to insure that the interests of each institution are adequately protected.</w:t>
        <w:br/>
        <w:t>1</w:t>
        <w:br/>
        <w:t>Articulated Program Agreement</w:t>
        <w:br/>
        <w:t>Between</w:t>
        <w:br/>
        <w:t>Indian River State College</w:t>
        <w:br/>
        <w:t>And</w:t>
        <w:br/>
        <w:t>Keiser University</w:t>
        <w:br/>
        <w:t>This Agreement is entered into this -1s-t of September, 2021, by and between the District</w:t>
        <w:br/>
        <w:t>Board of Trustees of Indian River State College and the Board of Trustees of Keiser</w:t>
        <w:br/>
        <w:t>University.</w:t>
        <w:br/>
        <w:t>WHEREAS, Indian River State College (IRSC) and Keiser University (KU) desire to</w:t>
        <w:br/>
        <w:t>coordinate curricula so students may move easily from the last IRSC course in a sequence</w:t>
        <w:br/>
        <w:t>to the next course in a program at Keiser University.</w:t>
        <w:br/>
        <w:t>WHEREAS, Indian River State College and Keiser University desire the effective use of</w:t>
        <w:br/>
        <w:t>their resources to provide those seeking higher educations with a wider range of options in</w:t>
        <w:br/>
        <w:t>achieving their educational goals.</w:t>
        <w:br/>
        <w:t>NOW, THEREFORE, the parties agree to cooperate in articulating programs so students</w:t>
        <w:br/>
        <w:t>may take full advantage of educational opportunities best suited to their individual needs.</w:t>
        <w:br/>
        <w:t>I. Programs and Courses Articulated</w:t>
        <w:br/>
        <w:t>A. Programs articulated with an IRSC Associate of Arts Degree:</w:t>
        <w:br/>
        <w:t>B. Courses articulated with an IRSC Associate of Arts Degree in Health</w:t>
        <w:br/>
        <w:t>Science track towards a KU Bachelor of Science Degree in Dietetics and</w:t>
        <w:br/>
        <w:t>Nutrition:</w:t>
        <w:br/>
        <w:t>C. In cooperation with the Transfer Admissions at Keiser University, below is</w:t>
        <w:br/>
        <w:t>a table of general education courses that will transfer from IRSC to Keiser</w:t>
        <w:br/>
        <w:t>University:</w:t>
        <w:br/>
        <w:t>2</w:t>
        <w:br/>
        <w:t>Indian River State College Degree Keiser University Degree</w:t>
        <w:br/>
        <w:t>(Program) (Receiving Area/Program)</w:t>
        <w:br/>
        <w:t>Health Science track AA Dietetics and Nutrition BS</w:t>
        <w:br/>
        <w:t>IRSC Course Course Name Credits KU Course Course Name Credits</w:t>
        <w:br/>
        <w:t>Number Number</w:t>
        <w:br/>
        <w:t>ENC1101 English Composition I 3 ENC1101 English Composition I 3</w:t>
        <w:br/>
        <w:t>MAT 1033 Intermediate Algebra 3</w:t>
        <w:br/>
        <w:t>BSC 2010/L General Biology with 4</w:t>
        <w:br/>
        <w:t>Lab</w:t>
        <w:br/>
        <w:t>AMH 2010 American 3 Not Required</w:t>
        <w:br/>
        <w:t>History:Discovery</w:t>
        <w:br/>
        <w:t>ECO 2013/ Through</w:t>
        <w:br/>
        <w:t>ECO 2023 Reconstruction</w:t>
        <w:br/>
        <w:t>ECO 2013 / ECO</w:t>
        <w:br/>
        <w:t>2023</w:t>
        <w:br/>
        <w:t>SLS1101 Student Success Not Required</w:t>
        <w:br/>
        <w:t>ENC1102 English 3 ENC2102 English Composition II 3</w:t>
        <w:br/>
        <w:t>Composition II</w:t>
        <w:br/>
        <w:t>MAT 1105 College Algebra 3 MAC2105 College Algebra 3</w:t>
        <w:br/>
        <w:t>BSC2093 Anatomy &amp; 4 BSC2085C Anatomy &amp; Physiology I and 4</w:t>
        <w:br/>
        <w:t>2093L Physiology I and Lab Lab</w:t>
        <w:br/>
        <w:t>AML 2020 American Literature 3 AML 1000 American Literature 3</w:t>
        <w:br/>
        <w:t>or ENL 2012 or or</w:t>
        <w:br/>
        <w:t>or ENL 2022 English Literature ENL 1000 English Literature</w:t>
        <w:br/>
        <w:t>CHM1045 General Chemistry I 4 CHM2045/ General Chemistry 4</w:t>
        <w:br/>
        <w:t>1045L and Lab 2045L And Lab</w:t>
        <w:br/>
        <w:t>STA 2023 Elementary Statistics I STAT2023 Statistics 3</w:t>
        <w:br/>
        <w:t>CHM1046 General Chemistry II 4 CHM2046/ Advanced Chemistry and Lab</w:t>
        <w:br/>
        <w:t>1045L and Lab 2046L</w:t>
        <w:br/>
        <w:t>BSC2094 Anatomy &amp; 4 BSC2086C Anatomy &amp; Physiology II and 4</w:t>
        <w:br/>
        <w:t>2094L Physiology II and Lab Lab</w:t>
        <w:br/>
        <w:t>HSC 2531 Medical Terminology 3 Not Required</w:t>
        <w:br/>
        <w:t>PHI 1635 Ethical Issues in 3 Not Required</w:t>
        <w:br/>
        <w:t>Health Care</w:t>
        <w:br/>
        <w:t>MCB2010/L Microbiology for 4 MCB2000C Microbiology and Lab 4</w:t>
        <w:br/>
        <w:t>Health Science and</w:t>
        <w:br/>
        <w:t>Lab</w:t>
        <w:br/>
        <w:t>HUN1201 Nutrition 3 HUN2201 Principles of Nutrition 3</w:t>
        <w:br/>
        <w:t>PSY2012 Introduction of 3 PSY1012 Introduction to Psychology 3</w:t>
        <w:br/>
        <w:t>Psychology</w:t>
        <w:br/>
        <w:t>PHY 1020 Principles of Physics 3 Not Required</w:t>
        <w:br/>
        <w:t>PHI 1103 Critical &amp; Creative 3 Not Required</w:t>
        <w:br/>
        <w:t>Thinking</w:t>
        <w:br/>
        <w:t>3</w:t>
        <w:br/>
        <w:t>II. During the period of this agreement, Keiser University will agree to the</w:t>
        <w:br/>
        <w:t>following:</w:t>
        <w:br/>
        <w:t>A. IRSC students seeking admission to Keiser University with less than an</w:t>
        <w:br/>
        <w:t>Associate of Arts degree will be treated in accordance with regular Keiser</w:t>
        <w:br/>
        <w:t>University policy for transfer students. The granting of transfer credit will</w:t>
        <w:br/>
        <w:t>be determined by an evaluation of each course.</w:t>
        <w:br/>
        <w:t>B. Transferring IRSC students will follow the Keiser University catalog for</w:t>
        <w:br/>
        <w:t>enrollment procedures, residency, and graduation purposes.</w:t>
        <w:br/>
        <w:t>C. IRSC students may transfer up to 64 hours to Keiser University. It is</w:t>
        <w:br/>
        <w:t>understood that students must fulfill the Keiser University prerequisites for</w:t>
        <w:br/>
        <w:t>junior and senior level courses.</w:t>
        <w:br/>
        <w:t>D. Keiser University expects that students will have completed courses in four</w:t>
        <w:br/>
        <w:t>(4) academic areas of general education. These areas include Social</w:t>
        <w:br/>
        <w:t>Science, Humanities, Art, and Natural Sciences.</w:t>
        <w:br/>
        <w:t>E. Only courses taken at Keiser University will be used in compiling the</w:t>
        <w:br/>
        <w:t>Keiser University cumulative grade point average. To enter the Allied</w:t>
        <w:br/>
        <w:t>Health program core component, the student must achieve a minimum</w:t>
        <w:br/>
        <w:t>GPA of 3.0 (on a 4.0 scale) in all general education courses. Earning a</w:t>
        <w:br/>
        <w:t>grade of “D” or “F” in any course, and /or not attaining a cumulative GPA</w:t>
        <w:br/>
        <w:t>of 3.0 (on a 4.0 scale) in the general education component will prevent the</w:t>
        <w:br/>
        <w:t>student from entering the program core. The student may elect to repeat a</w:t>
        <w:br/>
        <w:t>course in which a grade of “D” or “F” was received. Transfer credits from</w:t>
        <w:br/>
        <w:t>another institution will be calculated into this required general education</w:t>
        <w:br/>
        <w:t>cumulative GPA for admission into the program core.</w:t>
        <w:br/>
        <w:t>F. To provide a smooth transition in the transfer process, Keiser University</w:t>
        <w:br/>
        <w:t>will send recruiters/articulation advisors to IRSC and provide students with</w:t>
        <w:br/>
        <w:t>assistance on the enrollment and transfer process.</w:t>
        <w:br/>
        <w:t>G. IRSC students with an Associate of Arts Degree in Health Science will be</w:t>
        <w:br/>
        <w:t>given special consideration for Keiser University “transfer scholarships.”</w:t>
        <w:br/>
        <w:t>III. During the period of this agreement with Keiser University, IRSC agrees to the</w:t>
        <w:br/>
        <w:t>following:</w:t>
        <w:br/>
        <w:t>A. IRSC will advise Health Science students, who are interested in pursuing</w:t>
        <w:br/>
        <w:t>this KU articulation agreement, that they must graduate with an AA degree</w:t>
        <w:br/>
        <w:t>and successfully complete the following additional coursework for</w:t>
        <w:br/>
        <w:t>transfer: Fundamentals of Biochemistry - BCH1020C</w:t>
        <w:br/>
        <w:t>4</w:t>
        <w:br/>
        <w:t>B. The recommended general education requirements of Keiser University</w:t>
        <w:br/>
        <w:t>and the course equivalent lists will be made available to faculty members,</w:t>
        <w:br/>
        <w:t>counselors, and students at IRSC.</w:t>
        <w:br/>
        <w:t>C. IRSC will cooperate with Keiser University admissions personnel to have</w:t>
        <w:br/>
        <w:t>conferences with students who are interested in transferring.</w:t>
        <w:br/>
        <w:t>D. IRSC will work with Keiser University collaboratively to share resources,</w:t>
        <w:br/>
        <w:t>linkages, and partnerships that support seminars, and workshops.</w:t>
        <w:br/>
        <w:t>E. The Articulation Agreement between IRSC and Keiser University will be</w:t>
        <w:br/>
        <w:t>publicized among the faculty, students, and in the college catalog and web</w:t>
        <w:br/>
        <w:t>pages.</w:t>
        <w:br/>
        <w:t>IV. Equal Opportunity</w:t>
        <w:br/>
        <w:t>The parties agree to provide equal enrollment opportunities to all persons</w:t>
        <w:br/>
        <w:t>regardless of race, color, religion, sex, age, national origin, handicap, or marital</w:t>
        <w:br/>
        <w:t>status during the term of the Agreement, implementing the rules and regulations</w:t>
        <w:br/>
        <w:t>prescribed by the Florida Commission on Human Rights.</w:t>
        <w:br/>
        <w:t>V. Third Party Obligation</w:t>
        <w:br/>
        <w:t>This Agreement is made solely for the benefit of the parties thereto, and is not</w:t>
        <w:br/>
        <w:t>intended to create third party beneficiaries.</w:t>
        <w:br/>
        <w:t>VI. Applicable Law</w:t>
        <w:br/>
        <w:t>This Agreement will be governed by and construed in accordance with the laws</w:t>
        <w:br/>
        <w:t>of the State of Florida and the rules of the State Board of Education. Venue of</w:t>
        <w:br/>
        <w:t>any action involving this Agreement will be in St. Lucie County, Florida.</w:t>
        <w:br/>
        <w:t>VII. Parties Bound</w:t>
        <w:br/>
        <w:t>This agreement shall apply to and bind the parties hereto, together with their</w:t>
        <w:br/>
        <w:t>respective successors.</w:t>
        <w:br/>
        <w:t>5</w:t>
        <w:br/>
        <w:t>VIII. Total Agreement</w:t>
        <w:br/>
        <w:t>This Agreement shall constitute the entire Agreement on Associate of Arts</w:t>
        <w:br/>
        <w:t>Health Science degree student transfers between Indian River State College</w:t>
        <w:br/>
        <w:t>and Keiser University.</w:t>
        <w:br/>
        <w:t>IX. Modifications</w:t>
        <w:br/>
        <w:t>Any modifications, additions, or deletions from this Agreement must be in</w:t>
        <w:br/>
        <w:t>writing and signed by both parties. The Program Chair of Dietetics and</w:t>
        <w:br/>
        <w:t>Nutrition for Keiser University and the Director of Articulation and</w:t>
        <w:br/>
        <w:t>Partnerships IRSC are the designated initiators of this agreement.</w:t>
        <w:br/>
        <w:t>This AGREEMENT shall be continuous from the date first shown on page one of this</w:t>
        <w:br/>
        <w:t>Agreement. Both parties shall meet for a review of this Agreement as necessary after</w:t>
        <w:br/>
        <w:t>its inception. Either party may terminate this Agreement at any time upon sixty (60)</w:t>
        <w:br/>
        <w:t>days written notice to the other party, provided the termination shall not become</w:t>
        <w:br/>
        <w:t>effective until after the current term has been completed.</w:t>
        <w:br/>
        <w:t>IN WITNESS WHEREOF, the parties hereto have executed this Agreement the day</w:t>
        <w:br/>
        <w:t>and year first above written.</w:t>
        <w:br/>
        <w:t>DISTRICT BOARD OF TRUSTEES DISTRICT GOVERNORS</w:t>
        <w:br/>
        <w:t>INDIAN RIVER STATE COLLEGE KEISER UNIVERSITY</w:t>
        <w:br/>
        <w:t>Timothy Moore, Ph.D., President</w:t>
        <w:br/>
        <w:t>Sandra J. Krischke, Chair</w:t>
        <w:br/>
        <w:t>Arthur Keiser, Ph.D.</w:t>
        <w:br/>
        <w:t>Board of Trustees Chancellor</w:t>
        <w:br/>
        <w:t>Date:</w:t>
        <w:br/>
        <w:t>Date:</w:t>
        <w:br/>
        <w:t>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