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DDooccuuSSiiggnn EEnnvveellooppee IIDD:: 584AB79ED470E424--662B1FD8--44583054--ABEF13E2--06A7FE4B22A4FCB71FDC0544</w:t>
        <w:br/>
        <w:t>ARTICULATION AGREEMENT</w:t>
        <w:br/>
        <w:t>BETWEEN</w:t>
        <w:br/>
        <w:t>THE DISTRICT BOARD OF TRUSTEES OF BROWARD COLLEGE, FLORIDA</w:t>
        <w:br/>
        <w:t>AND</w:t>
        <w:br/>
        <w:t>NOVA SOUTHEASTERN UNIVERSITY, INC.,</w:t>
        <w:br/>
        <w:t>on behalf of its</w:t>
        <w:br/>
        <w:t>DR. KIRAN C. PATEL COLLEGE OF ALLOPATHIC MEDICINE</w:t>
        <w:br/>
        <w:t>THIS ARTICULATION AGREEMENT (“Agreement”) is hereby made and entered into on this 21st day</w:t>
        <w:br/>
        <w:t>of October 2021, between the District Board of Trustees of Broward College, Florida (“BC”) and Nova</w:t>
        <w:br/>
        <w:t>Southeastern University, Inc. on behalf of its Dr. Kiran C. Patel College of Allopathic Medicine (“NSU”).</w:t>
        <w:br/>
        <w:t>This Agreement shall apply only to BC student admissions into NSU’s Master of Biomedical Sciences</w:t>
        <w:br/>
        <w:t>Program (“NSU M.B.S. Program”).</w:t>
        <w:br/>
        <w:t>WITNESSETH</w:t>
        <w:br/>
        <w:t>The purpose of this Agreement is to facilitate the admission of BC students into the NSU M.B.S. Program</w:t>
        <w:br/>
        <w:t>under the following understandings:</w:t>
        <w:br/>
        <w:t> BC and NSU are both accredited by the Southern Association of Colleges and Schools Commission</w:t>
        <w:br/>
        <w:t>on Colleges (“SACS COC”).</w:t>
        <w:br/>
        <w:t> Students who complete a Pre-Health Professional Studies Certificate Program (“PHPS Certificate</w:t>
        <w:br/>
        <w:t>Program”) from BC with a minimum GPA of 3.30 on a 4.0 scale and successfully complete or are</w:t>
        <w:br/>
        <w:t>in progress of completing all admission requirements and complete all application procedures will</w:t>
        <w:br/>
        <w:t>be offered expedited review for admission to the NSU M.B.S. Program.</w:t>
        <w:br/>
        <w:t> BC students who complete the BC PHPS Certificate Program may be required to complete</w:t>
        <w:br/>
        <w:t>additional courses, based upon NSU’s required courses and academic assessment of the student’s</w:t>
        <w:br/>
        <w:t>transcripts, in order to satisfy the prerequisites of the NSU M.B.S. Program. Prerequisites must be</w:t>
        <w:br/>
        <w:t>completed prior to commencement of the program. NSU reserves the right to change any</w:t>
        <w:br/>
        <w:t>prerequisites in its sole discretion.</w:t>
        <w:br/>
        <w:t> Applicants must confirm that they are enrolled in or have successfully completed the PHPS</w:t>
        <w:br/>
        <w:t>Program at BC in their application to the NSU M.B.S. Program in order to receive expedited</w:t>
        <w:br/>
        <w:t>admission review.</w:t>
        <w:br/>
        <w:t>I. ELIGIBILITY REQUIREMENTS</w:t>
        <w:br/>
        <w:t>A. Students must comply with current guidelines for admission, see Exhibit B for the 2020/2021</w:t>
        <w:br/>
        <w:t>guidelines, which are subject to change at the discretion of NSU.</w:t>
        <w:br/>
        <w:t>B. Students must successfully complete the PHPS Certificate Program from BC with a minimum</w:t>
        <w:br/>
        <w:t>GPA of 3.30 on a 4.0 point scale to be eligible for admission under this Agreement.</w:t>
        <w:br/>
        <w:t>C. Students must complete all courses in the PHPS Certificate Program from BC with minimum</w:t>
        <w:br/>
        <w:t>grade of a C.</w:t>
        <w:br/>
        <w:t>D. Students must meet all NSU M.B.S. Program admission requirements as set forth in</w:t>
        <w:br/>
        <w:t>the current NSU Health Professions Division Catalog.</w:t>
        <w:br/>
        <w:t>II. CREDIT TRANSFERABILITY</w:t>
        <w:br/>
        <w:t>A. The transfer of any course credits accumulated from other institutions for acceptance in the</w:t>
        <w:br/>
        <w:t>NSU M.B.S. Program is in NSU’s sole and absolute discretion. NSU will evaluate all</w:t>
        <w:br/>
        <w:t>coursework and test credits from regionally accredited institutions for consideration into the</w:t>
        <w:br/>
        <w:t>NSU M.B.S. Program; it being understood that acceptance and application of any such credits</w:t>
        <w:br/>
        <w:t>1</w:t>
        <w:br/>
        <w:t>DDooccuuSSiiggnn EEnnvveellooppee IIDD:: 584AB79ED470E424--662B1FD8--44583054--ABEF13E2--06A7FE4B22A4FCB71FDC0544</w:t>
        <w:br/>
        <w:t>is in NSU’s sole and absolute discretion.</w:t>
        <w:br/>
        <w:t>B. Credits for courses taken will not be applied as credits towards NSU program requirements if</w:t>
        <w:br/>
        <w:t>those credits were used in the awarding of another credential (certificate or degree).</w:t>
        <w:br/>
        <w:t>Additionally, a maximum of 12 credits may be transferred and accepted towards the NSU</w:t>
        <w:br/>
        <w:t>master/specialist degree program.</w:t>
        <w:br/>
        <w:t>C. The students will be responsible for making all arrangements and payments to have their</w:t>
        <w:br/>
        <w:t>official transcripts of all courses timely sent to NSU to be received by the application deadline.</w:t>
        <w:br/>
        <w:t>III. COORDINATION</w:t>
        <w:br/>
        <w:t>A. BC will allow NSU representatives to conduct on-campus visits or virtual information sessions</w:t>
        <w:br/>
        <w:t>in accordance with BC policy to provide information about the NSU M.B.S. Program offered</w:t>
        <w:br/>
        <w:t>under this Agreement to BC students, alumni, faculty, and staff.</w:t>
        <w:br/>
        <w:t>B. A scheduled meeting will take place every semester in which NSU admissions staff will provide</w:t>
        <w:br/>
        <w:t>an admissions training to BC advisors.</w:t>
        <w:br/>
        <w:t>C. Representatives of NSU’s Master of Biomedical Sciences Department and BC’s Science and</w:t>
        <w:br/>
        <w:t>Wellness Department will provide information about the arrangement for entry into the NSU</w:t>
        <w:br/>
        <w:t>M.B.S. Program in connection with this Agreement to BC students, alumni, faculty, and staff.</w:t>
        <w:br/>
        <w:t>Neither party may use the other’s name or logo (mark) in any descriptive or promotional</w:t>
        <w:br/>
        <w:t>literature, materials, webpages, or communication of any kind without the other’s prior written</w:t>
        <w:br/>
        <w:t>approval. This does not prohibit either party from informing prospective students about the</w:t>
        <w:br/>
        <w:t>existence and nature of the program subject to this Agreement.</w:t>
        <w:br/>
        <w:t>D. NSU will provide BC with links to designated landing pages on the NSU website. All content</w:t>
        <w:br/>
        <w:t>on the NSU website is the property of NSU. All modifications, additions, or deletions to the</w:t>
        <w:br/>
        <w:t>links or desired by BC must be reviewed and approved in writing by NSU. Likewise, all NSU</w:t>
        <w:br/>
        <w:t>produced information about BC shall require prior written approval from BC.</w:t>
        <w:br/>
        <w:t>E. In any joint promotions, BC will be identified as the provider of the PHPS Certificate Program,</w:t>
        <w:br/>
        <w:t>and NSU will be identified as the provider of the Master of Biomedical Science (“M.B.S.”).</w:t>
        <w:br/>
        <w:t>degree.</w:t>
        <w:br/>
        <w:t>F. Both institutions will notify each other promptly in writing of any curricular changes that would</w:t>
        <w:br/>
        <w:t>impact admission of BC students into the NSU M.B.S. Program pursuant to this Agreement,</w:t>
        <w:br/>
        <w:t>and they will exchange any other information each believes may be helpful to assure the</w:t>
        <w:br/>
        <w:t>academic success of participating students.</w:t>
        <w:br/>
        <w:t>G. BC will reasonably cooperate with NSU’s efforts to reach out to and provide advice and support</w:t>
        <w:br/>
        <w:t>to BC students who may be interested in exploring or pursuing a career in medicine or other</w:t>
        <w:br/>
        <w:t>health professions, including the NSU M.B.S. Program.</w:t>
        <w:br/>
        <w:t>IV. TUITION AND FEES</w:t>
        <w:br/>
        <w:t>A. Students are required to pay all applicable tuition and fees related to the NSU M.B.S. Program</w:t>
        <w:br/>
        <w:t>directly to NSU.</w:t>
        <w:br/>
        <w:t>B. Tuition and fees are subject to change by NSU, in its sole discretion.</w:t>
        <w:br/>
        <w:t>C. Financial aid is available for eligible students.</w:t>
        <w:br/>
        <w:t>V. TERM AND TERMINATION</w:t>
        <w:br/>
        <w:t>This Agreement shall commence on November 1, 2021 and expire on October 31, 2022. This</w:t>
        <w:br/>
        <w:t>Agreement will renew for five (5) consecutive one (1) year terms, unless terminated as provided for</w:t>
        <w:br/>
        <w:t>herein. Either party may terminate at any time with ninety (90) days prior written notice to the other. This</w:t>
        <w:br/>
        <w:t>Agreement may be immediately terminated with notice to the other for any adverse change in</w:t>
        <w:br/>
        <w:t>accreditation status. Termination of this Agreement will not affect students who have been accepted into</w:t>
        <w:br/>
        <w:t>2</w:t>
        <w:br/>
        <w:t>DDooccuuSSiiggnn EEnnvveellooppee IIDD:: 584AB79ED470E424--662B1FD8--44583054--ABEF13E2--06A7FE4B22A4FCB71FDC0544</w:t>
        <w:br/>
        <w:t>NSU’s M.B.S. Program.</w:t>
        <w:br/>
        <w:t>VI. NOTICES AND CONTACT INFORMATION</w:t>
        <w:br/>
        <w:t>Any notice required or permitted to be given under this Agreement shall be in writing and shall be deemed</w:t>
        <w:br/>
        <w:t>given and received (i) when personally delivered with a written receipt obtained, (ii) on the date noted as</w:t>
        <w:br/>
        <w:t>the date received, refused or uncollected if sent by certified or registered mail, postage prepaid and return</w:t>
        <w:br/>
        <w:t>receipt requested, (iii) the earlier of receipt or two (2) business days after deposit with a nationally</w:t>
        <w:br/>
        <w:t>overnight delivery service (e.g., Federal Express), or (iv) if by email with confirmation of receipt sent by</w:t>
        <w:br/>
        <w:t>the recipient to the sender by return email, at the below addresses, or to such other address that a party</w:t>
        <w:br/>
        <w:t>provides to the other party pursuant to the provisions of this paragraph.</w:t>
        <w:br/>
        <w:t>Broward College Nova Southeastern University, Inc.</w:t>
        <w:br/>
        <w:t>Nicole Vaughan, Ph.D. Johannes W. Vieweg, M.D.</w:t>
        <w:br/>
        <w:t>Interim Dean, Science &amp; Wellness Dean, Dr. Kiran C. Patel College</w:t>
        <w:br/>
        <w:t>of Allopathic Medicine</w:t>
        <w:br/>
        <w:t>7200 Pines Blvd. 3200 South University Drive</w:t>
        <w:br/>
        <w:t>Pembroke Pines, FL 33024 Fort Lauderdale, FL 33328-2018</w:t>
        <w:br/>
        <w:t>(954) 201-4301 (954) 262-1500</w:t>
        <w:br/>
        <w:t>Email: nvaughan@broward.edu jvieweg@nova.edu</w:t>
        <w:br/>
        <w:t>Copy to: legalservices@broward.edu mdb@nova.edu</w:t>
        <w:br/>
        <w:t>VII. MODIFICATION FOR CHANGE IN LAW</w:t>
        <w:br/>
        <w:t>To the extent that any law, rule, regulation or standard of any authority (including other relevant accrediting</w:t>
        <w:br/>
        <w:t>agency) shall raise a question as to the legality, enforceability or appropriateness of this Agreement or any</w:t>
        <w:br/>
        <w:t>provision hereof, the parties agree to negotiate promptly and in good faith regarding modification as may</w:t>
        <w:br/>
        <w:t>be required to bring this Agreement into compliance with such applicable law, rule, regulation or</w:t>
        <w:br/>
        <w:t>accreditation standard. Should the parties be unable to agree upon such modification within a reasonable</w:t>
        <w:br/>
        <w:t>period of time, not to exceed thirty (30) days from the date any party shall give notice to the other of such</w:t>
        <w:br/>
        <w:t>change in law, rule, regulation or standard, this Agreement shall be deemed terminated.</w:t>
        <w:br/>
        <w:t>VIII. MISCELLANEOUS</w:t>
        <w:br/>
        <w:t>Confidentiality. Each party agrees not to disclose the other party’s confidential information to any</w:t>
        <w:br/>
        <w:t>person other than employees or students who have a need to know the information in order to perform their</w:t>
        <w:br/>
        <w:t>obligations under this Agreement to the extent permitted under Florida’s Public Records Laws, Chapter</w:t>
        <w:br/>
        <w:t>119, Florida Statutes.</w:t>
        <w:br/>
        <w:t>Independent Contractor. The parties agree that their relationship is at all times that of independent</w:t>
        <w:br/>
        <w:t>contractors, and not that of an employee, partner, agent or joint venturer.</w:t>
        <w:br/>
        <w:t>Sovereign Immunity. Each party shall be responsible for its own acts of negligence. Nothing herein</w:t>
        <w:br/>
        <w:t>shall be construed or interpreted as (1) denying either party any remedy or defense available to such party</w:t>
        <w:br/>
        <w:t>under the laws of the State of Florida; (2) the consent of the State of Florida or its agents and agencies to be</w:t>
        <w:br/>
        <w:t>sued; or (3) a waiver of sovereign immunity of the State of Florida beyond the waiver provided in Section</w:t>
        <w:br/>
        <w:t>768.28, Florida Statutes.</w:t>
        <w:br/>
        <w:t>Records. Each party shall maintain its own respective records and documents associated with this</w:t>
        <w:br/>
        <w:t>Agreement in accordance with the records retention requirements applicable to public records. Each Party</w:t>
        <w:br/>
        <w:t>3</w:t>
        <w:br/>
        <w:t>DDooccuuSSiiggnn EEnnvveellooppee IIDD:: 584AB79ED470E424--662B1FD8--44583054--ABEF13E2--06A7FE4B22A4FCB71FDC0544</w:t>
        <w:br/>
        <w:t>shall be responsible for compliance with any public documents’ request served upon it pursuant to Chapter</w:t>
        <w:br/>
        <w:t>119, Florida Statutes, and any resultant award of attorneys’ fees for non-compliance with that law.</w:t>
        <w:br/>
        <w:t>Assignment. Neither party may assign or delegate this Agreement or any interest herein or</w:t>
        <w:br/>
        <w:t>responsibility hereunder without prior written consent of the other party.</w:t>
        <w:br/>
        <w:t>Waiver. Failure by either party to enforce at any time any provision of this Agreement shall not be</w:t>
        <w:br/>
        <w:t>construed to be a waiver of such provision nor of the right of that party to enforce each and every provision.</w:t>
        <w:br/>
        <w:t>Severability. If any provision of this Agreement is as a matter of law unenforceable, then such</w:t>
        <w:br/>
        <w:t>provision shall be deemed to be deleted and this Agreement shall otherwise remain in full force and effect.</w:t>
        <w:br/>
        <w:t>Entire Agreement. Both parties agree that this Agreement represents the entire understanding of</w:t>
        <w:br/>
        <w:t>the parties with respect to the subject matter covered and supersedes and nullifies any previous agreements,</w:t>
        <w:br/>
        <w:t>whether oral or in writing, regarding the covered subject matter.</w:t>
        <w:br/>
        <w:t>Non-exclusivity. This Agreement is non-exclusive and the parties are free to enter into similar</w:t>
        <w:br/>
        <w:t>arrangements with other persons or entities.</w:t>
        <w:br/>
        <w:t>Amendments. Any additional responsibilities, obligations or duties undertaken by either party in</w:t>
        <w:br/>
        <w:t>connection with the performance of this Agreement or alterations, modification of this Agreement shall be</w:t>
        <w:br/>
        <w:t>detailed in writing, must be signed by authorized representatives of both parties, and attached as an</w:t>
        <w:br/>
        <w:t>addendum to this Agreement.</w:t>
        <w:br/>
        <w:t>Nondiscrimination. It is mutually agreed that no person shall be subject to unlawful discrimination</w:t>
        <w:br/>
        <w:t>in connection with the Program on the basis of race, color, religion, sex, sexual orientation, gender identity</w:t>
        <w:br/>
        <w:t>or gender expression, genetic information, national origin, age, veteran status, disability or any other legally</w:t>
        <w:br/>
        <w:t>protected characterization.</w:t>
        <w:br/>
        <w:t>Compliance with Laws. Both parties will comply with all applicable federal, state and local laws</w:t>
        <w:br/>
        <w:t>in connection with performance of activities under this Agreement.</w:t>
        <w:br/>
        <w:t>Interpretation. Neither party shall be considered the drafter of this Agreement. No provision in</w:t>
        <w:br/>
        <w:t>this Agreement shall be interpreted for or against either party because that party or that party’s legal</w:t>
        <w:br/>
        <w:t>representative drafted such provision.</w:t>
        <w:br/>
        <w:t>Governing Law. This Agreement shall be construed and enforced in accordance with the laws of</w:t>
        <w:br/>
        <w:t>the State of Florida without regard to principles of choice of law. In any action to enforce any provision of</w:t>
        <w:br/>
        <w:t>this Agreement, the parties agree and consent to exclusive jurisdiction and venue in the state court located</w:t>
        <w:br/>
        <w:t>in Broward County, Florida.</w:t>
        <w:br/>
        <w:t>Counterparts and Signatures. This Agreement may be executed in counterparts by facsimile or</w:t>
        <w:br/>
        <w:t>electronic signature or otherwise electronically transmitted, each of which shall be deemed an original</w:t>
        <w:br/>
        <w:t>and each counterpart together shall constitute one document.</w:t>
        <w:br/>
        <w:t>Signatures on the Following Page</w:t>
        <w:br/>
        <w:t>4</w:t>
        <w:br/>
        <w:t>DDooccuuSSiiggnn EEnnvveellooppee IIDD:: 584AB79ED470E424--662B1FD8--44583054--ABEF13E2--06A7FE4B22A4FCB71FDC0544</w:t>
        <w:br/>
        <w:t>IN WITNESS WHEREOF, BC and NSU have adopted this Agreement and caused it to be executed by</w:t>
        <w:br/>
        <w:t>their respective chairmen, chief executive officers, or other authorized representatives.</w:t>
        <w:br/>
        <w:t>NOVA SOUTHEASTERN UNIVERSITY, INC.</w:t>
        <w:br/>
        <w:t>By: December 10, 2021 | 2:49:58 PM EST</w:t>
        <w:br/>
        <w:t>Date: ________________________</w:t>
        <w:br/>
        <w:t>Harry K. Moon, M.D.</w:t>
        <w:br/>
        <w:t>Executive Vice President &amp;</w:t>
        <w:br/>
        <w:t>Chief Operating Officer</w:t>
        <w:br/>
        <w:t>December 8, 2021 | 4:51:57 PM EST</w:t>
        <w:br/>
        <w:t>By:</w:t>
        <w:br/>
        <w:t>Date:</w:t>
        <w:br/>
        <w:t>Johannes W. Vieweg, M.D.</w:t>
        <w:br/>
        <w:t>Dean</w:t>
        <w:br/>
        <w:t>Dr. Kiran C. Patel College of</w:t>
        <w:br/>
        <w:t>Allopathic Medicine</w:t>
        <w:br/>
        <w:t>By: December 10, 2021 | 11:21:55 AM EST</w:t>
        <w:br/>
        <w:t>Date:</w:t>
        <w:br/>
        <w:t>Irving Rosenbaum, D.P.A., Ed.D.</w:t>
        <w:br/>
        <w:t>Vice President of Operations, Health Professions Division</w:t>
        <w:br/>
        <w:t>December 10, 2021 | 1:14:26 PM EST</w:t>
        <w:br/>
        <w:t>By: Date: _______________________</w:t>
        <w:br/>
        <w:t>Ronald J. Chenail, Ph.D.</w:t>
        <w:br/>
        <w:t>Provost &amp; Executive Vice President for Academic Affairs</w:t>
        <w:br/>
        <w:t>APPROVED AS TO LEGAL FORM</w:t>
        <w:br/>
        <w:t>By: _________________________________</w:t>
        <w:br/>
        <w:t>Michael Bogumill, Esq.</w:t>
        <w:br/>
        <w:t>Associate Counsel, Office for Legal Affairs</w:t>
        <w:br/>
        <w:t>DISTRICT BOARD OF TRUSTEES OF BROWARD COLLEGE, FLORIDA</w:t>
        <w:br/>
        <w:t>By: Date: 1/26/2022</w:t>
        <w:br/>
        <w:t>Jeffrey Nasse</w:t>
        <w:br/>
        <w:t>Provost &amp; SVP Academic Affairs</w:t>
        <w:br/>
        <w:t>5</w:t>
        <w:br/>
        <w:t>DDooccuuSSiiggnn EEnnvveellooppee IIDD:: 584AB79ED470E424--662B1FD8--44583054--ABEF13E2--06A7FE4B22A4FCB71FDC0544</w:t>
        <w:br/>
        <w:t>EXHIBIT A: Pre-Health Professional Studies Certificate Program Admission</w:t>
        <w:br/>
        <w:t>Requirements and Curriculum</w:t>
        <w:br/>
        <w:t>Admission to the PHPS Certificate Program will require the following:</w:t>
        <w:br/>
        <w:t>1. Meet all requirements for admission into Broward College.</w:t>
        <w:br/>
        <w:t>2. Students may enter the PHPS Certificate Program as a stand-alone goal or in addition to an</w:t>
        <w:br/>
        <w:t>A.A, A.S. or B.S. program goal.</w:t>
        <w:br/>
        <w:t>3. Application.</w:t>
        <w:br/>
        <w:t>4. Official transcripts from each university/college attended, and</w:t>
        <w:br/>
        <w:t>Requirements for completion of the PHPS Certificate Program will require the following:</w:t>
        <w:br/>
        <w:t>1. Students must complete all required and one elective course as shown in the PHPS Certificate</w:t>
        <w:br/>
        <w:t>Program curriculum requirements.</w:t>
        <w:br/>
        <w:t>2. Students must complete at least 24 credit hours of the total credit hours required in the curriculum</w:t>
        <w:br/>
        <w:t>for the PHPS Certificate Program at BC.</w:t>
        <w:br/>
        <w:t>3. Students must complete all courses in the PHPS Certificate Program with a minimum grade of C.</w:t>
        <w:br/>
        <w:t>4. Students have a minimum cumulative GPA of 3.00 on a 4.00 scale to be awarded the PHPS</w:t>
        <w:br/>
        <w:t>Certificate.</w:t>
        <w:br/>
        <w:t>6</w:t>
        <w:br/>
        <w:t>DDooccuuSSiiggnn EEnnvveellooppee IIDD:: 584AB79ED470E424--662B1FD8--44583054--ABEF13E2--06A7FE4B22A4FCB71FDC0544</w:t>
        <w:br/>
        <w:t>Curriculum:</w:t>
        <w:br/>
        <w:t>COURSES</w:t>
        <w:br/>
        <w:t>The following courses will be required for completion.</w:t>
        <w:br/>
        <w:t>BC PHPS Certificate Curriculum</w:t>
        <w:br/>
        <w:t>CREDIT</w:t>
        <w:br/>
        <w:t>COURSE TITLE</w:t>
        <w:br/>
        <w:t>HOURS</w:t>
        <w:br/>
        <w:t>BSC2010 Introduction to Biology I 3</w:t>
        <w:br/>
        <w:t>BSC2010L Introduction to Biology I Laboratory 1</w:t>
        <w:br/>
        <w:t>BSC2011 Introduction to Biology II 3</w:t>
        <w:br/>
        <w:t>BSC2011L Introduction to Biology II Laboratory 1</w:t>
        <w:br/>
        <w:t>BSC2085 Human Anatomy and Physiology I 3</w:t>
        <w:br/>
        <w:t>BSC2085L Human Anatomy and Physiology I Laboratory 1</w:t>
        <w:br/>
        <w:t>BSC2086 Human Anatomy and Physiology II 3</w:t>
        <w:br/>
        <w:t>BSC2086L Human Anatomy and Physiology II Laboratory 1</w:t>
        <w:br/>
        <w:t>BCH3033 Biochemistry 3</w:t>
        <w:br/>
        <w:t>CHM1045 General Chemistry I 3</w:t>
        <w:br/>
        <w:t>CHM1045L General Chemistry I Laboratory 1</w:t>
        <w:br/>
        <w:t>CHM1046 General Chemistry II 3</w:t>
        <w:br/>
        <w:t>CHM1046L General Chemistry I Laboratory 1</w:t>
        <w:br/>
        <w:t>CHM2210 Organic Chemistry I 3</w:t>
        <w:br/>
        <w:t>CHM2210L Organic Chemistry I Laboratory 1</w:t>
        <w:br/>
        <w:t>CHM2211 Organic Chemistry II 3</w:t>
        <w:br/>
        <w:t>CHM2211L Organic Chemistry II Laboratory 1</w:t>
        <w:br/>
        <w:t>7</w:t>
        <w:br/>
        <w:t>DDooccuuSSiiggnn EEnnvveellooppee IIDD:: 584AB79ED470E424--662B1FD8--44583054--ABEF13E2--06A7FE4B22A4FCB71FDC0544</w:t>
        <w:br/>
        <w:t>PHY2053 General Physics I 3</w:t>
        <w:br/>
        <w:t>or or or</w:t>
        <w:br/>
        <w:t>PHY2048 General Physics with Calculus I 4</w:t>
        <w:br/>
        <w:t>PHY2053L General Physics I Laboratory</w:t>
        <w:br/>
        <w:t>or or 1</w:t>
        <w:br/>
        <w:t>PHY2048L General Physics with Calculus I Laboratory</w:t>
        <w:br/>
        <w:t>PHY2054 General Physics II 3</w:t>
        <w:br/>
        <w:t>or or or</w:t>
        <w:br/>
        <w:t>PHY2049 General Physics with Calculus II 4</w:t>
        <w:br/>
        <w:t>PHY2054L General Physics II Laboratory</w:t>
        <w:br/>
        <w:t>or or 1</w:t>
        <w:br/>
        <w:t>PHY2049L General Physics with Calculus II Laboratory</w:t>
        <w:br/>
        <w:t>Statistics</w:t>
        <w:br/>
        <w:t>STA2023 3</w:t>
        <w:br/>
        <w:t>or</w:t>
        <w:br/>
        <w:t>or or</w:t>
        <w:br/>
        <w:t>Calculus for Business, Social and Life Sciences</w:t>
        <w:br/>
        <w:t>MAC2233 3</w:t>
        <w:br/>
        <w:t>or</w:t>
        <w:br/>
        <w:t>or or</w:t>
        <w:br/>
        <w:t>Calculus and Analytical Geometry I</w:t>
        <w:br/>
        <w:t>MAC2311 5</w:t>
        <w:br/>
        <w:t>Microbiology</w:t>
        <w:br/>
        <w:t>MCB2010</w:t>
        <w:br/>
        <w:t>or</w:t>
        <w:br/>
        <w:t>or</w:t>
        <w:br/>
        <w:t>Molecular and Cellular Biology</w:t>
        <w:br/>
        <w:t>PCB3023</w:t>
        <w:br/>
        <w:t>or</w:t>
        <w:br/>
        <w:t>or 3</w:t>
        <w:br/>
        <w:t>Genetics</w:t>
        <w:br/>
        <w:t>PCB3063</w:t>
        <w:br/>
        <w:t>or</w:t>
        <w:br/>
        <w:t>or</w:t>
        <w:br/>
        <w:t>General Parasitology</w:t>
        <w:br/>
        <w:t>ZOO4234</w:t>
        <w:br/>
        <w:t>TOTAL CREDITS: 49 – 53 semester hours</w:t>
        <w:br/>
        <w:t>8</w:t>
        <w:br/>
        <w:t>DDooccuuSSiiggnn EEnnvveellooppee IIDD:: 584AB79ED470E424--662B1FD8--44583054--ABEF13E2--06A7FE4B22A4FCB71FDC0544</w:t>
        <w:br/>
        <w:t>EXHIBIT B: Admission Requirements for NSU M.B.S. Program</w:t>
        <w:br/>
        <w:t>Admission to the program requires the following:</w:t>
        <w:br/>
        <w:t>1. Completion of online application.</w:t>
        <w:br/>
        <w:t>2. Application fee of $50.</w:t>
        <w:br/>
        <w:t>3. Bachelor's degree from an accredited U.S. college or university, or international equivalent.</w:t>
        <w:br/>
        <w:t>4. Official transcripts of all undergraduate, graduate, and professional coursework and, if applicable,</w:t>
        <w:br/>
        <w:t>official course by course evaluations of any foreign transcripts.</w:t>
        <w:br/>
        <w:t>5. Complete a minimum of four semester hours with a minimum of a C in both Biology and</w:t>
        <w:br/>
        <w:t>Chemistry. Successful completion of Organic Chemistry I and II is recommended. Complete a</w:t>
        <w:br/>
        <w:t>minimum of three semester hours with a minimum of a C in English or Composition.</w:t>
        <w:br/>
        <w:t>6. A minimum cumulative GPA of 2.5 on a 4.0 scale (Students who do not meet the minimum</w:t>
        <w:br/>
        <w:t>requirement of 3.30 out of a 4.0 scale for expedited admission review but meet the minimum</w:t>
        <w:br/>
        <w:t>program requirement of 2.5 may still apply through the general application process.).</w:t>
        <w:br/>
        <w:t>7. Letters of recommendation</w:t>
        <w:br/>
        <w:t>• 1 letter of recommendation from a pre-professional advisory committee, OR</w:t>
        <w:br/>
        <w:t>• 2 letters of recommendation from previous instructors or supervisors who can testify to</w:t>
        <w:br/>
        <w:t>the student’s characteristics, integrity, application, and aptitude in science (if an applicant</w:t>
        <w:br/>
        <w:t>has been employed for a considerable period of time, 2 letters of recommendation from</w:t>
        <w:br/>
        <w:t>employers may be substituted).</w:t>
        <w:br/>
        <w:t>8. Note, graduate entrance exam scores, such as the GRE, are not required for admission.</w:t>
        <w:br/>
        <w:t>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