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DocuSign Envelope ID: A455320A-34B3-4544-A923-13E7CA8F5293</w:t>
        <w:br/>
        <w:t>Articulation Agreement</w:t>
        <w:br/>
        <w:t>The District Board of Trustees of Miami Dade College, Florida</w:t>
        <w:br/>
        <w:t>and</w:t>
        <w:br/>
        <w:t>University of West Florida Board of Trustees (UWF)</w:t>
        <w:br/>
        <w:t>Title of Agreement: Articulation Agreement</w:t>
        <w:br/>
        <w:t>Type of Agreement: Special Admissions</w:t>
        <w:br/>
        <w:t>Major: Cybersecurity</w:t>
        <w:br/>
        <w:t>College: Hal Marcus College of Science and Engineering</w:t>
        <w:br/>
        <w:t>Degree: Master of Science in Cybersecurity</w:t>
        <w:br/>
        <w:t>Limited Access Program: No</w:t>
        <w:br/>
        <w:t>Contacts – University of West Florida:</w:t>
        <w:br/>
        <w:t>1. Dr. George Ellenberg, Provost and Senior Vice President</w:t>
        <w:br/>
        <w:t>Building 10, Room 210</w:t>
        <w:br/>
        <w:t>11000 University Parkway</w:t>
        <w:br/>
        <w:t>Pensacola, FL 32514</w:t>
        <w:br/>
        <w:t>(850) 474-2035</w:t>
        <w:br/>
        <w:t>academicaffairs@uwf.edu</w:t>
        <w:br/>
        <w:t>2. Dr. Jaromy Kuhl, Dean, Hal Marcus College of Science and Engineering</w:t>
        <w:br/>
        <w:t>Building 4, Room 423</w:t>
        <w:br/>
        <w:t>11000 University Parkway</w:t>
        <w:br/>
        <w:t>Pensacola, FL 32514</w:t>
        <w:br/>
        <w:t>(850) 474-2688</w:t>
        <w:br/>
        <w:t>jkuhl@uwf.edu</w:t>
        <w:br/>
        <w:t>Contacts – Miami Dade College:</w:t>
        <w:br/>
        <w:t>1. Michaela Tomova, Ed.D</w:t>
        <w:br/>
        <w:t>Vice Provost for Academic Affairs 300 N.E. 2nd Avenue, Suite 1402</w:t>
        <w:br/>
        <w:t>Miami, Florida 33132-2297</w:t>
        <w:br/>
        <w:t>(305) 237-7061</w:t>
        <w:br/>
        <w:t>mtomova@mdc.edu</w:t>
        <w:br/>
        <w:t>2. Philip Giarraffa, Ph.D</w:t>
        <w:br/>
        <w:t>Director, Articulation &amp; Academic Pathways</w:t>
        <w:br/>
        <w:t>300 N.E. 2nd Avenue, Suite 1402</w:t>
        <w:br/>
        <w:t>Miami, Florida 33132-2297</w:t>
        <w:br/>
        <w:t>(305) 237-7061</w:t>
        <w:br/>
        <w:t>pgiarraf@mdc.edu</w:t>
        <w:br/>
        <w:t>DocuSign Envelope ID: A455320A-34B3-4544-A923-13E7CA8F5293</w:t>
        <w:br/>
        <w:t>1. Introduction</w:t>
        <w:br/>
        <w:t>The University of West Florida (UWF) Hal Marcus College of Science and Engineering (HMCSE)</w:t>
        <w:br/>
        <w:t>in collaboration with The District Board of Trustees of Miami Dade College, Florida (Miami Dade</w:t>
        <w:br/>
        <w:t>College) have agreed to a special admissions process to expedite admission of students graduating</w:t>
        <w:br/>
        <w:t>with a Bachelor of Science degree in Cybersecurity from Miami Dade College into the Master of</w:t>
        <w:br/>
        <w:t>Science in Cybersecurity program at UWF.</w:t>
        <w:br/>
        <w:t>2. Program Goal</w:t>
        <w:br/>
        <w:t>The goal of this agreement is to promote a special admissions process for students graduating from</w:t>
        <w:br/>
        <w:t>Miami Dade College with a Bachelor of Science degree in Cybersecurity with Express Admission</w:t>
        <w:br/>
        <w:t>opportunity into the Master of Science in Cybersecurity program at UWF.</w:t>
        <w:br/>
        <w:t>The Special Admissions eligible programs:</w:t>
        <w:br/>
        <w:t>Miami Dade College Program University of West Florida Program</w:t>
        <w:br/>
        <w:t>Bachelor of Science in Cybersecurity Master of Science in Cybersecurity</w:t>
        <w:br/>
        <w:t>3. Special Admissions Criteria</w:t>
        <w:br/>
        <w:t>A. Eligible students will successfully complete the Bachelor of Science degree in</w:t>
        <w:br/>
        <w:t>Cybersecurity at Miami Dade College.</w:t>
        <w:br/>
        <w:t>B. Eligible students' cumulative undergraduate GPA from Miami Dade College at the time</w:t>
        <w:br/>
        <w:t>of application will be a 3.0 GPA or higher.</w:t>
        <w:br/>
        <w:t>C. Eligible students will have completed their Bachelor of Science degree in Cybersecurity</w:t>
        <w:br/>
        <w:t>within the last 6 years from the date of application.</w:t>
        <w:br/>
        <w:t>4. Special Admissions Process</w:t>
        <w:br/>
        <w:t>A. Eligible students will complete a UWF Special Express Admission application adhering</w:t>
        <w:br/>
        <w:t>to the UWF Graduate School application deadlines.</w:t>
        <w:br/>
        <w:t>B. The UWF Graduate School receives the Special Express Admission application and</w:t>
        <w:br/>
        <w:t>requests official transcripts for the degree granting institution of the eligible student.</w:t>
        <w:br/>
        <w:t>C. Copies of transcripts from other attended institutions will be provided by the student.</w:t>
        <w:br/>
        <w:t>D. UWF Departmental requirements (prerequisite undergraduate courses, letter of intent,</w:t>
        <w:br/>
        <w:t>resume, and reference letters) for eligible students are waived. UWF requirements for</w:t>
        <w:br/>
        <w:t>admission will still be applicable.</w:t>
        <w:br/>
        <w:t>E. Application fees for the eligible student are waived.</w:t>
        <w:br/>
        <w:t>F. The UWF Chair of Computer Science and the Dean of the Hal Marcus College of</w:t>
        <w:br/>
        <w:t>Science and Engineering have final application approval.</w:t>
        <w:br/>
        <w:t>DocuSign Envelope ID: A455320A-34B3-4544-A923-13E7CA8F5293</w:t>
        <w:br/>
        <w:t>5. Immunizations</w:t>
        <w:br/>
        <w:t>Students who plan to take courses on the UWF campus are required to provide proof of</w:t>
        <w:br/>
        <w:t>Immunization in accordance with University Policy SA-12.04-06/16 Immunization Requirements.</w:t>
        <w:br/>
        <w:t>6. Updates</w:t>
        <w:br/>
        <w:t>This Agreement is subject to change by legislative action, the State Board of Education, the Florida</w:t>
        <w:br/>
        <w:t>College System, the Florida Board of Governors, the University of West Florida Board of Trustees,</w:t>
        <w:br/>
        <w:t>Miami Dade College Board of Trustees, or external accrediting agencies. This Agreement will be</w:t>
        <w:br/>
        <w:t>reviewed by both parties on a yearly basis to ensure the currency of this document.</w:t>
        <w:br/>
        <w:t>7. Resources</w:t>
        <w:br/>
        <w:t>Resources for the implementation of this Agreement may come from either party, depending on</w:t>
        <w:br/>
        <w:t>budget availability. No party hereto is obligated to expend any resources whatsoever in connection</w:t>
        <w:br/>
        <w:t>with this Agreement. No implementation of any portion of this Agreement, or commencement of</w:t>
        <w:br/>
        <w:t>any specific projects, may be initiated prior to the written assurance of such budgetary availability</w:t>
        <w:br/>
        <w:t>to the other party hereto. To the extent that any external funding is required by the University of</w:t>
        <w:br/>
        <w:t>West Florida in order to implement this Agreement and funding for such purposes is not</w:t>
        <w:br/>
        <w:t>appropriated to the University of West Florida by the legislature of the State of Florida or is not</w:t>
        <w:br/>
        <w:t>otherwise available to the University of West Florida, the University of West Florida shall hence</w:t>
        <w:br/>
        <w:t>forth have no further financial obligations hereunder. In the event the University of West Florida</w:t>
        <w:br/>
        <w:t>does not have sufficient legislative appropriations to carry out any obligations under this</w:t>
        <w:br/>
        <w:t>Agreement, it shall immediately notify Miami Dade College of such portions of this Agreement</w:t>
        <w:br/>
        <w:t>that may be deemed terminated as a result of such failure of appropriations.</w:t>
        <w:br/>
        <w:t>8. Public Records</w:t>
        <w:br/>
        <w:t>All parties shall allow public access to all documents, papers, letters, or other materials subject to</w:t>
        <w:br/>
        <w:t>the provisions of Chapter 119, Florida Statutes, and made or received in connection with this</w:t>
        <w:br/>
        <w:t>Agreement. Refusal by either to allow such public access shall be grounds for unilateral</w:t>
        <w:br/>
        <w:t>cancellation of this Agreement.</w:t>
        <w:br/>
        <w:t>9. Term</w:t>
        <w:br/>
        <w:t>This Agreement shall continue for a period of five (5) years from the effective date of execution.</w:t>
        <w:br/>
        <w:t>The effective date of this Agreement shall be determined from the date of the last signature. It will</w:t>
        <w:br/>
        <w:t>be automatically renewed for an additional five one (1) year periods. Either party may terminate</w:t>
        <w:br/>
        <w:t>this Agreement, without cause, by providing sixty (60) days written notice to the other party. If</w:t>
        <w:br/>
        <w:t>either party fails to follow the terms and conditions of the Agreement as set forth therein, the other</w:t>
        <w:br/>
        <w:t>party has the right to terminate this Agreement upon fifteen (15) days written notice to the other.</w:t>
        <w:br/>
        <w:t>Either Party may also terminate this Agreement effective immediately and upon written notice to</w:t>
        <w:br/>
        <w:t>the other if, in its sole discretion, it concludes the health, safety, or welfare of students are</w:t>
        <w:br/>
        <w:t>endangered for any reason; if the special admissions process no longer supports the educational</w:t>
        <w:br/>
        <w:t>mission of either Party; or, if the other Party has acted in violation of applicable law. Any notices</w:t>
        <w:br/>
        <w:t>of termination of this Agreement shall be sent to the official contacts named below, with the</w:t>
        <w:br/>
        <w:t>understanding that students currently being served through the special admissions process will be</w:t>
        <w:br/>
        <w:t>allowed to complete their transition to the University of West Florida without losing any benefits</w:t>
        <w:br/>
        <w:t>of the special admissions process.</w:t>
        <w:br/>
        <w:t>DocuSign Envelope ID: A455320A-34B3-4544-A923-13E7CA8F5293</w:t>
        <w:br/>
        <w:t>10. Non-Discrimination</w:t>
        <w:br/>
        <w:t>The University of West Florida and Miami Dade College are equal opportunity institutions and</w:t>
        <w:br/>
        <w:t>use E-Verify as required by law. Neither party will discriminate unlawfully against any student,</w:t>
        <w:br/>
        <w:t>applicant, or employee because of age, creed, gender, gender identity, national origin, race, sex,</w:t>
        <w:br/>
        <w:t>sexual orientation or any other basis protected by law.</w:t>
        <w:br/>
        <w:t>11. Notices</w:t>
        <w:br/>
        <w:t>Notices with respect to the rights and obligations of each party hereto shall be provided as follows:</w:t>
        <w:br/>
        <w:t>University of West Florida:</w:t>
        <w:br/>
        <w:t>1. Dr. George Ellenberg, Provost and Senior Vice President</w:t>
        <w:br/>
        <w:t>Building 10, Room 210</w:t>
        <w:br/>
        <w:t>11000 University Parkway</w:t>
        <w:br/>
        <w:t>Pensacola, FL 32514</w:t>
        <w:br/>
        <w:t>(850) 474-2035</w:t>
        <w:br/>
        <w:t>academicaffairs@uwf.edu</w:t>
        <w:br/>
        <w:t>2. Dr. Jaromy Kuhl, Dean Hal Marcus College of Science and Engineering</w:t>
        <w:br/>
        <w:t>Building 4, Room 423</w:t>
        <w:br/>
        <w:t>11000 University Parkway</w:t>
        <w:br/>
        <w:t>Pensacola, FL 32514</w:t>
        <w:br/>
        <w:t>(850) 474-2688</w:t>
        <w:br/>
        <w:t>jkuhl@uwf.edu</w:t>
        <w:br/>
        <w:t>Miami Dade College:</w:t>
        <w:br/>
        <w:t>1. Michaela Tomova, Ed.DVice Provost for Academic Affairs</w:t>
        <w:br/>
        <w:t>300 N.E. 2nd Avenue, Suite 1402</w:t>
        <w:br/>
        <w:t>Miami, Florida 33132-2297</w:t>
        <w:br/>
        <w:t>mtomova@mdc.edu</w:t>
        <w:br/>
        <w:t>2. Javier A. Ley-Soto, Esq.</w:t>
        <w:br/>
        <w:t>General Counsel</w:t>
        <w:br/>
        <w:t>300 N.E. 2nd Avenue</w:t>
        <w:br/>
        <w:t>Room 1453</w:t>
        <w:br/>
        <w:t>Miami, Florida 33132</w:t>
        <w:br/>
        <w:t>DocuSign Envelope ID: A455320A-34B3-4544-A923-13E7CA8F5293</w:t>
        <w:br/>
        <w:t>12. Modifications, Additions, or Deletions</w:t>
        <w:br/>
        <w:t>Modifications, additions, or deletions from this Agreement must be in writing and signed by both</w:t>
        <w:br/>
        <w:t>parties. The designated representatives for the University and the College are listed upon</w:t>
        <w:br/>
        <w:t>"Approvals."</w:t>
        <w:br/>
        <w:t>13. General Provisions</w:t>
        <w:br/>
        <w:t>A. The Parties have set forth the terms, conditions and responsibilities in this Agreement in</w:t>
        <w:br/>
        <w:t>the good faith belief that they are fully in compliance with all legal and accreditation</w:t>
        <w:br/>
        <w:t>requirements generally applicable to both Parties; provided, however, in the event that</w:t>
        <w:br/>
        <w:t>either Party determines in its sole discretion that the performance of any obligation herein</w:t>
        <w:br/>
        <w:t>is in violation of such legal or accreditation requirement, the Parties agree that such</w:t>
        <w:br/>
        <w:t>obligation shall be promptly modified to the extent necessary to secure continued</w:t>
        <w:br/>
        <w:t>compliance with such legal and accreditation requirements. In the event either Party</w:t>
        <w:br/>
        <w:t>determines in its sole discretion that such obligations cannot be modified in a manner to</w:t>
        <w:br/>
        <w:t>secure continued compliance, either Party can terminate this Agreement effective</w:t>
        <w:br/>
        <w:t>immediately upon written notice. Students currently being served through the special</w:t>
        <w:br/>
        <w:t>admissions process will be allowed to complete their transition to the University of West</w:t>
        <w:br/>
        <w:t>Florida without losing any benefits of the special admissions process.</w:t>
        <w:br/>
        <w:t>B. Miami Dade College shall not use UWF trademarks, trade names, service marks, service</w:t>
        <w:br/>
        <w:t>names, brand names, domain names, URLs or logos or any other licensed UWF mark or</w:t>
        <w:br/>
        <w:t>intellectual property in any manner without the prior written consent from UWF of such</w:t>
        <w:br/>
        <w:t>use. UWF shall not use Miami Dade College trademarks, trade names, service marks, brand</w:t>
        <w:br/>
        <w:t>names, domain names, URLs or logos or any other licensed Miami Dade College or</w:t>
        <w:br/>
        <w:t>intellectual property in any manner without the prior written consent of Miami Dade</w:t>
        <w:br/>
        <w:t>College of such use.</w:t>
        <w:br/>
        <w:t>C. The Parties agree to comply with all applicable federal and state laws and regulations</w:t>
        <w:br/>
        <w:t>regarding the protection of data security, including without limitation the Family</w:t>
        <w:br/>
        <w:t>Educational Rights and Privacy Act ("FERPA"), and to work together to facilitate the</w:t>
        <w:br/>
        <w:t>Parties' obligations under those laws and regulations.</w:t>
        <w:br/>
        <w:t>D. Application of Florida Law: This Agreement, and the application or interpretation hereof,</w:t>
        <w:br/>
        <w:t>shall be governed exclusively by its terms and by the laws of the State of Florida, without</w:t>
        <w:br/>
        <w:t>giving effect to any choice of law or conflict of law provision or rule (whether of the State</w:t>
        <w:br/>
        <w:t>of Florida or any other jurisdiction) that would cause application of the laws of any</w:t>
        <w:br/>
        <w:t>jurisdiction other than the State of Florida. Each of the parties hereto waives any right to</w:t>
        <w:br/>
        <w:t>trial by jury with respect to any action related to or arising out of this Agreement or any</w:t>
        <w:br/>
        <w:t>transaction contemplated hereby.</w:t>
        <w:br/>
        <w:t>E. Severability: If any term or other provision of this Agreement is invalid, illegal or incapable</w:t>
        <w:br/>
        <w:t>of being enforced by any rule of law or public policy, all other conditions and provisions</w:t>
        <w:br/>
        <w:t>of this Agreement nevertheless shall remain in full force and effect so long as the economic</w:t>
        <w:br/>
        <w:t>or legal substance of the transactions contemplated hereby is not affected in any manner</w:t>
        <w:br/>
        <w:t>adverse to any party. Upon such determination that any term or other provision is invalid,</w:t>
        <w:br/>
        <w:t>DocuSign Envelope ID: A455320A-34B3-4544-A923-13E7CA8F5293</w:t>
        <w:br/>
        <w:t>illegal or incapable of being enforced, the parties shall negotiate in good faith to modify</w:t>
        <w:br/>
        <w:t>this Agreement so as to affect the original intent of the parties as closely as possible in an</w:t>
        <w:br/>
        <w:t>acceptable manner to the end that transactions contemplated hereby are fulfilled to the</w:t>
        <w:br/>
        <w:t>greatest extent possible.</w:t>
        <w:br/>
        <w:t>F. Successors and Assigns: Each and all of the covenants, terms, provisions, and agreements</w:t>
        <w:br/>
        <w:t>contained in this Agreement shall be binding upon and inure to the benefit of the Parties</w:t>
        <w:br/>
        <w:t>hereto and, to the extent permitted by this Agreement, their respective successors and</w:t>
        <w:br/>
        <w:t>assigns. No Party may assign this Agreement (by operation of law or otherwise) to any</w:t>
        <w:br/>
        <w:t>Person without the prior written consent of the other Party.</w:t>
        <w:br/>
        <w:t>G. Counterparts: This Agreement may be executed in one or more counterparts, each of which</w:t>
        <w:br/>
        <w:t>shall be deemed an original but all of which shall constitute one and the same instrument</w:t>
        <w:br/>
        <w:t>and a facsimile, electronic document, or portable document format (PDF) document shall</w:t>
        <w:br/>
        <w:t>be deemed to be an original signature for all purposes under this Agreement.</w:t>
        <w:br/>
        <w:t>H. Entire Agreement: This Agreement represents the entire understanding of the Parties with</w:t>
        <w:br/>
        <w:t>reference to the matters set forth herein. This Agreement supersedes all prior negotiations,</w:t>
        <w:br/>
        <w:t>discussions, correspondence, communications and prior agreements among the Parties</w:t>
        <w:br/>
        <w:t>relating to the subject matter herein.</w:t>
        <w:br/>
        <w:t>INTENTIONALLY LEFT BLANK</w:t>
        <w:br/>
        <w:t>DocuSign Envelope ID: A455320A-34B3-4544-A923-13E7CA8F5293</w:t>
        <w:br/>
        <w:t>Entire Agreement</w:t>
        <w:br/>
        <w:t>This Agreement contains the entire agreement of the parties in connection with the subject matter</w:t>
        <w:br/>
        <w:t>hereof, and supersedes any and all prior and contemporaneous agreements between the parties</w:t>
        <w:br/>
        <w:t>whether written or oral.</w:t>
        <w:br/>
        <w:t>Approvals:</w:t>
        <w:br/>
        <w:t>THE DISTRICT BOARD OF TRUSTEES OF MIAMI DADE COLLEGE, FLORIDA</w:t>
        <w:br/>
        <w:t>Michaela Tomova 12/15/21</w:t>
        <w:br/>
        <w:t>By: M_i_ch_a_e_la_ T_om_o_v_a_ (D_e_c _15_, _20_2_1 _14_:4_9_ E_ST_)________________ ___________________</w:t>
        <w:br/>
        <w:t>Michaela Tomova, Ed.D. Date</w:t>
        <w:br/>
        <w:t>Vice Provost for Academic Affairs</w:t>
        <w:br/>
        <w:t>Malou C. Harrison 12/17/21</w:t>
        <w:br/>
        <w:t>By: M_a_l_ou_ C_. _H_ar_ri_so_n_ (D_e_c _17_, _20_2_1 _15_:5_2_ E_ST_)________________ ___________________</w:t>
        <w:br/>
        <w:t>Malou C. Harrison, Ph.D. Date</w:t>
        <w:br/>
        <w:t>Executive Vice President &amp; Provost</w:t>
        <w:br/>
        <w:t>Approved as to Form:</w:t>
        <w:br/>
        <w:t>Leon Saunders</w:t>
        <w:br/>
        <w:t>12/15/21</w:t>
        <w:br/>
        <w:t>By: L_e_o_n _Sa_u_n_de_rs_ (_De_c_ 1_5,_ 2_02_1_ 1_4:_48_ E_S_T_)_________________ ___________________</w:t>
        <w:br/>
        <w:t>L. Christopher Saunders, Date</w:t>
        <w:br/>
        <w:t>Assistant General Counsel</w:t>
        <w:br/>
        <w:t>UNIVERSITY OF WEST FLORIDA</w:t>
        <w:br/>
        <w:t>01/12/2022</w:t>
        <w:br/>
        <w:t>By: ________________________________________ ___________________</w:t>
        <w:br/>
        <w:t>Dr. George Ellenberg, Provost and Senior Vice President Date</w:t>
        <w:br/>
        <w:t>01/12/2022</w:t>
        <w:br/>
        <w:t>By: ________________________________________ ___________________</w:t>
        <w:br/>
        <w:t>Dr. Jaromy Kuhl, Dean Date</w:t>
        <w:br/>
        <w:t>Hal Marcus College of Science &amp; Engineering</w:t>
        <w:br/>
        <w:t>Approved as to Form:</w:t>
        <w:br/>
        <w:t>01/12/2022</w:t>
        <w:br/>
        <w:t>By: ________________________________________ ___________________</w:t>
        <w:br/>
        <w:t>Office of the General Counsel 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