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ASSET PURCHASE AGREEMENT</w:t>
        <w:br/>
        <w:t xml:space="preserve">  THIS AGREEMENT is made effective as of the 31st day of May, 2024 (the “Effective Date”), among XPR Media LLC (“Buyer”) and Frankly Media LLC (“Seller”).</w:t>
        <w:br/>
        <w:t xml:space="preserve">  BA C K G R O U N D</w:t>
        <w:br/>
        <w:t xml:space="preserve">  Whereas, Seller provides press release and content distribution services (the “Services”) on behalf of third-party press release and content distribution entities (the “Customers”), pursuant to written agreements (the “Customer Agreements”) for distribution of Customer releases on third-party publisher websites and applications for which the Seller has rights to distribute and publish releases and similar content (the “Publisher Sites”) pursuant to written agreements (the “Publisher Agreements”)1. The Customers and Customer Agreements are listed on the annexed Schedule A. The Publisher Agreements are identified on Schedule B. The Publisher Sites are identified on Schedule C hereto; and</w:t>
        <w:br/>
        <w:t xml:space="preserve">  Whereas, Buyer desires to acquire the Customer Agreements on the terms set forth herein, and Xxxxx acknowledges that pursuant to a separate agreement with UNIV, Ltd. (“UNIV”), Seller is transferring the streaming Publisher Agreements and SaS platform technology to UNIV and that Buyer will be solely responsible for negotiating an agreement with UNIV to use UNIV’s continued distribution to the Publisher Sites of content received under the Customer Agreements and any fees charged by UNIV for such service.</w:t>
        <w:br/>
        <w:t xml:space="preserve">  NOW, THEREFORE, in consideration of the mutual covenants herein contained and other good and valuable consideration, the receipt and sufficiency of which are hereby acknowledged, the parties agree as follows:</w:t>
        <w:br/>
        <w:t xml:space="preserve">  1. Sale Agreement. Subject to the terms and conditions of this Agreement, the Buyer agrees to purchase, and the Seller agrees to sell all rights to or granted by the Customer Agreements, and (non-streaming) Publisher Agreements, and further agrees to assign the Customer Agreements and (non-streaming) Publisher Agreements to Buyer, (“Purchased Assets”). Ownership of Seller’s interest in the Purchase Assets will be transferred to the Buyer on the Effective Date free and clear of all liens, claims and encumbrances, except that pursuant to the security agreement between Buyer and Seller dated May 31, 2024, Buyer shall grant Seller a security interest in the Purchased Assets to ensure payment of the Purchase Consideration herein. The Customer Agreements are listed in Part 1 of Schedule A; the applicable Publishers Agreements and Publisher Sites are listed in Part 2 of Schedule A.</w:t>
        <w:br/>
        <w:t>2. Payments. (a) Purchase Consideration - The total Purchase Consideration to be paid by the Buyer to the Seller for the purchase of the Customer Agreements is Seven Hundred Thousand United States Dollars (US$700,000), which will be paid by Buyer via wire transfer as specified in the Secured Promissory Note of between Buyer and Seller dated as of the date hereof (the “Note).</w:t>
        <w:br/>
        <w:t xml:space="preserve">  (b) Customer Payments – Seller will be entitled to retain all payments received or to be received under Customer Agreements solely to the extent that the payment of consideration for the services rendered for the period prior to the Effective Date. Buyer will be entitled to receive and retain all payments made on account of services provided for all periods following the Effective Date. Seller will be entitled to collect all payments due under Customer Agreements for the month in which the Effective Date occurs and will pay to Buyer the pro-rated share of such monthly payments received by Seller. Commencing with the calendar month following the Effective Date, Buyer will invoice Customers for amounts due for that month or any subsequent month. To the extent that a party receives payment from a Customer with respect to a period for which the other party has the right hereunder to retain such payment, the receiving party will within ten (10) days following receipt of such payment remit the full amount of such payment to the other party. Seller will report any and all prepayments received, Buyer will report payments or the part thereof made for the time period prior to the Effective date. The Parties shall cooperate to achieve a true up and determine the resulting credit to be paid, at least once per month.</w:t>
        <w:br/>
        <w:t xml:space="preserve">    1 The endpoints for press releases distributed by Seller are (a) 50 platform websites hosted by Seller, the agreements for which will be transferred to UNIV, Ltd., (the streaming Publisher Agreements) (b) 31 websites hosted by SoCast (for which Seller does not have written distribution agreements), and (c) 18 third-party publisher websites pursuant to Seller’s agreement with PRConnect. ((b) and (c) are collectively referred to as the non-streaming Publisher Agreements).</w:t>
        <w:br/>
        <w:t xml:space="preserve">  1</w:t>
        <w:br/>
        <w:t xml:space="preserve">    3. Representations and Warranties of Seller. Seller represents and warrants to the Buyer that as of the Effective Date:</w:t>
        <w:br/>
        <w:t>3.1 Seller is the owner of the Customer Agreements and shall assign and transfer to Buyer complete and exclusive right, title, and interest in and to the Customer Agreements.</w:t>
        <w:br/>
        <w:t xml:space="preserve">  3.2. Seller’s interest in the Customer Agreements is free and clear of all third-party liens.</w:t>
        <w:br/>
        <w:t xml:space="preserve">  3.3. To the best of Seller’s knowledge, the releases previously or currently distributed under the Customer Agreements do not infringe the rights of any third party.</w:t>
        <w:br/>
        <w:t xml:space="preserve">  3.4. There are no pending, or to Seller’s knowledge, threatened, third-party claims regarding any of the Customer Agreements.</w:t>
        <w:br/>
        <w:t xml:space="preserve">  3.5 In the twelve-month period prior to the date hereof, except as set forth in Section 3.5 of Schedule B, Seller has not received any notices of default, or exercise of any contractual or legal termination, notice of non-renewal, under any Customer Agreement, to Seller’s knowledge, there are no uncured defaults on the part of Seller under any Customer Agreement. Section 3.5 of Schedule B, lists the Customer Agreements of which Seller is aware of any default thereunder by the Customer.</w:t>
        <w:br/>
        <w:t xml:space="preserve">  3.6. Validity. The Seller has adequate power, authority and legal right to enter into, execute, deliver and perform this Agreement and to consummate the transactions contemplated hereby. This Agreement is legal, valid and binding with respect to the Seller and is enforceable in accordance with its terms. Seller will defend any challenge to these rights and will indemnify and defend any claim made against Xxxxx for any challenge to this exercise of power.</w:t>
        <w:br/>
        <w:t>4. Representations and Warranties of Buyer.</w:t>
        <w:br/>
        <w:t xml:space="preserve">  4.1 Buyer has adequate power, authority and legal right to enter into, execute, deliver and perform this Agreement and to consummate the transactions contemplated hereby. This Agreement is legal, valid and binding with respect to Buyer and is enforceable in accordance with its terms.</w:t>
        <w:br/>
        <w:t xml:space="preserve">  4.2 Buyer is not subject to, and will not become subject to, any liens, security interests or encumbrances that will prevent Seller from having, under the Security Agreement, a first-priority security interest in the Customer Agreements following the Effective Date.</w:t>
        <w:br/>
        <w:t xml:space="preserve">  5. The Closing. The consummation of Buyer’s purchase of the Customer Agreements will occur on the Effective Date, and on that date, the Seller’s interest in the Customer Agreements will automatically be transferred to Buyer, without further action of the parties. To the extent that Buyer may reasonably require a separate bill of sale, assignment or other documentation from Seller in order to vest ownership of the Customer Agreements in Buyer, Seller will, at Buyer’s sole expense, provide duly executed copies of such documentation to Buyer within five (5) business days of receipt from Buyer of such request or draft documents, and in the event that Seller fails to deliver or execute any such requested documents, Seller hereby irrevocably appoints Buyer’s representative named in section 8.1 herein as may be changed from time to time as Xxxxxx’s attorney-in-fact to execute such documents and such appointment shall be deemed to be coupled with an interest.</w:t>
        <w:br/>
        <w:t xml:space="preserve">  6. Indemnification. The parties agree to indemnify each other as follows:</w:t>
        <w:br/>
        <w:t xml:space="preserve">  6.1. Seller’s Indemnification. The Seller agrees to defend, indemnify, and hold harmless the Buyer and the Buyer’s officers, managers agents, employees and members (collectively, the “Buyer Indemnified Parties”) from any loss, liability, or expense that any of the Buyer Indemnified Parties may incur which results from or arises out of any third party claim caused by reason of: (a) any breach or default in any representation or warranty of the Seller set forth in this Agreement, (b) breach failure or default in the performance by the Seller of any covenant or obligation set forth in this Agreement; and (b) Seller’s provision of the Services prior to the Effective Date.</w:t>
        <w:br/>
        <w:t>2</w:t>
        <w:br/>
        <w:t xml:space="preserve">    6.2. Buyer’s Indemnification. The Buyer agrees to defend, indemnify and hold harmless the Seller and the Seller’s officers, managers, employees, agents and members (collectively, the “Seller Indemnified Parties”) from any loss, liability, or expense that the Seller Indemnified Parties may incur which results from or arises out of any third party claim caused by reason of: (a) any breach or default in any representation or warranty of the Buyer set forth in this Agreement or in the performance by the Buyer of any covenant or obligation set forth in this Agreement; and (b) Buyer’s provision of the Services after the Effective Date.</w:t>
        <w:br/>
        <w:t xml:space="preserve">  6.3. Limitation on Indemnification Obligations. The parties’ indemnification obligations pursuant to the provisions of paragraph 7 are subject to the following limitations:</w:t>
        <w:br/>
        <w:t>6.3.1. Survival of Representations and Warranties. No party can recover under paragraphs 6.1 or 6.2 unless a claim has been asserted by written notice, delivered to the other party within thirty eight(38) months following the Effective Date.</w:t>
        <w:br/>
        <w:t>6.3.2. Indemnification Cap. No party can recover under paragraphs 6.1 or 6.2 an aggregate amount in excess of the Purchase Price.</w:t>
        <w:br/>
        <w:t>7. Termination. If a party fails to perform any obligation contained in this Agreement, the other party may terminate this agreement if such default is not cured by the breaching party withing ten (10) days following written receipt of such notice.</w:t>
        <w:br/>
        <w:t xml:space="preserve">  8. Miscellaneous. It is further agreed as follows:</w:t>
        <w:br/>
        <w:t xml:space="preserve">  8.1. Notices. Any notice, demand or communication required or permitted to be given by any provision of this Agreement will be in writing and will be deemed to have been given and received when delivered personally or by email (receipt confirmed) to the party designated to receive such notice, or on the date following the day sent by overnight courier, or on the third (3rd) day after the same is sent by certified mail, postage and charges prepaid, directed to the following addresses or to such other or additional addresses as any party might designate by written notice to the other parties:</w:t>
        <w:br/>
        <w:t xml:space="preserve">  If to Buyer:</w:t>
        <w:br/>
        <w:t xml:space="preserve">      Xxxxx Xxxx Xxxx</w:t>
        <w:br/>
        <w:t>Attorney</w:t>
        <w:br/>
        <w:t>LAW OFFICES OF XXXXX XXXX XXXX PA</w:t>
        <w:br/>
        <w:t>0000 Xxxxxxxx Xx x Xxx X x Xxxxxxxxx, XX 00000</w:t>
        <w:br/>
        <w:t>305.757.3300 | 305.757.0071 F</w:t>
        <w:br/>
        <w:t>xxxxx@xxxxxxxxxxxxx.xxx_</w:t>
        <w:br/>
        <w:t xml:space="preserve">    To the Seller:</w:t>
        <w:br/>
        <w:t xml:space="preserve">      Frankly Media LLC</w:t>
        <w:br/>
        <w:t>0000 Xxxxxx Xxxxx Xxxx XX, Xxxxx 000</w:t>
        <w:br/>
        <w:t>Xxxxxxx, XX 00000</w:t>
        <w:br/>
        <w:t>Attn: Xxx Xxxxxxxx,</w:t>
        <w:br/>
        <w:t>Xxx@XxxxxxXxxxxXxx.xxx</w:t>
        <w:br/>
        <w:t xml:space="preserve">  8.2. Representations and Warranties. The respective representations and warranties of the parties contained herein or in any certificates or other documents delivered prior to or at the Closing Date will not be deemed waived or otherwise affected by any investigation made by any party hereto. Each and every such representation and warranty will survive the Closing Date and will not be terminated or extinguished for a period of thirty-six months after the Closing Date.</w:t>
        <w:br/>
        <w:t>3</w:t>
        <w:br/>
        <w:t xml:space="preserve">    8.3. Cooperation. Prior to and at all times following the termination of this Agreement the parties agree to execute and deliver, or cause to be executed and delivered, such documents and do, or cause to be done, such other acts and things as might reasonably be requested by any party to this Agreement to assure that the benefits of this Agreement are realized by the parties.</w:t>
        <w:br/>
        <w:t>8.4. Headings. The paragraph headings contained in this Agreement are for reference purposes only and are not intended to affect in any way the meaning or interpretation of this Agreement.</w:t>
        <w:br/>
        <w:t>8.5. Entire Agreement. This Agreement and any document executed in connection herewith on or after the date of this Agreement (the “Other Documents”) constitute the entire agreement between the parties with respect to the subject matter hereof and there are no agreements, understandings, warranties or representations except as set forth herein or in the Other Documents.</w:t>
        <w:br/>
        <w:t>8.6 Assignment. It is agreed that the parties may not assign such party’s rights nor delegate such party’s duties under this Agreement without the express written consent of the other parties to this Agreement.</w:t>
        <w:br/>
        <w:t xml:space="preserve">  8.7. Amendment. Neither this Agreement, nor any of the provisions hereof can be changed, waived, discharged or terminated, except by an instrument in writing signed by the party against whom enforcement of the change, waiver, discharge or termination is sought.</w:t>
        <w:br/>
        <w:t>8.8. Severability. If any clause or provision of this Agreement is illegal, invalid or unenforceable under any present or future law, the remainder of this Agreement will not be affected thereby. It is the intention of the parties that if any such provision is held to be illegal, invalid or unenforceable, there will be added in lieu thereof a provision as similar in terms to such provisions as is possible and to be legal, valid and enforceable.</w:t>
        <w:br/>
        <w:t>8.9. Governing Law. This Agreement will be interpreted, construed and enforced in accordance with the laws of the State of Florida, regardless of any applicable principles of conflicts of law.</w:t>
        <w:br/>
        <w:t>8.10. Attorney Fees. If any party institutes an action or proceeding against any other party relating to the provisions of this Agreement, the party to such action or proceeding which does not prevail will reimburse the prevailing party therein for the reasonable expenses of attorneys’ fees and disbursements incurred by the prevailing party.</w:t>
        <w:br/>
        <w:t>8.11. Waiver. Waiver of performance of any obligation or term contained in this Agreement by any party, or waiver by one party of the other’s default hereunder will not operate as a waiver of performance of any other obligation or term of this Agreement or a future waiver of the same obligation or a waiver of any future default.</w:t>
        <w:br/>
        <w:t>8.12. Counterpart Execution. This Agreement may be executed in counterparts, including by telefacsimile, each of which will be deemed an original document but all of which will constitute a single document.</w:t>
        <w:br/>
        <w:t xml:space="preserve">  4</w:t>
        <w:br/>
        <w:t xml:space="preserve">    IN WITNESS WHEREOF, this Agreement has been executed by the parties effective the date first above written.</w:t>
        <w:br/>
        <w:t xml:space="preserve">  XPR MEDIA LTD   FRANKLY MEDIA LLC</w:t>
        <w:br/>
        <w:t xml:space="preserve">          By:     By:  </w:t>
        <w:br/>
        <w:t xml:space="preserve">Name: Xxxxx Xxxxxxxxx   Name:  </w:t>
        <w:br/>
        <w:t xml:space="preserve">Title: President   Title:  </w:t>
        <w:br/>
        <w:t xml:space="preserve">  5</w:t>
        <w:br/>
        <w:t xml:space="preserve">    Schedule A</w:t>
        <w:br/>
        <w:t xml:space="preserve">  PART 1: Customer Agreements</w:t>
        <w:br/>
        <w:t xml:space="preserve">  4 Media Group, Inc.</w:t>
        <w:br/>
        <w:t xml:space="preserve">  Distribution Agreement (4-11-17)</w:t>
        <w:br/>
        <w:t>Amendment (10-16-17)</w:t>
        <w:br/>
        <w:t xml:space="preserve">  7Newswire LLC</w:t>
        <w:br/>
        <w:t xml:space="preserve">  Distribution Agreement (7-15-20)</w:t>
        <w:br/>
        <w:t>Amendment (2-1-21)</w:t>
        <w:br/>
        <w:t>Amendment (1-11-24)</w:t>
        <w:br/>
        <w:t xml:space="preserve">  AB Digital Inc.</w:t>
        <w:br/>
        <w:t xml:space="preserve">  Distribution Agreement (4-1-18)</w:t>
        <w:br/>
        <w:t>Amendment (9-1-23)</w:t>
        <w:br/>
        <w:t xml:space="preserve">  Absolute Reports Pvt. Ltd.</w:t>
        <w:br/>
        <w:t xml:space="preserve">  Distribution Agreement (3-8-17)</w:t>
        <w:br/>
        <w:t>Amendment (1-1-19)</w:t>
        <w:br/>
        <w:t>Amendment (8-1-20)</w:t>
        <w:br/>
        <w:t>Amendment (1-1-21)</w:t>
        <w:br/>
        <w:t>Amendment (4-7-21)</w:t>
        <w:br/>
        <w:t>Amendment (3-1-23)</w:t>
        <w:br/>
        <w:t xml:space="preserve">  AccessWire (Issuer Direct Corporation)</w:t>
        <w:br/>
        <w:t xml:space="preserve">  Distribution Agreement (9-16-20)</w:t>
        <w:br/>
        <w:t xml:space="preserve">  Brand Equation</w:t>
        <w:br/>
        <w:t xml:space="preserve">  Distribution Agreement (7-1-18)</w:t>
        <w:br/>
        <w:t>Amendment (9-18-18)</w:t>
        <w:br/>
        <w:t>Amendment (3-1-22)</w:t>
        <w:br/>
        <w:t>Amendment (2-2-24)</w:t>
        <w:br/>
        <w:t xml:space="preserve">  Business Newswire</w:t>
        <w:br/>
        <w:t xml:space="preserve">  Distribution Agreement (10-5-23)</w:t>
        <w:br/>
        <w:t xml:space="preserve">  Condesa Inc. (d/b/a PRLeap)</w:t>
        <w:br/>
        <w:t xml:space="preserve">  Distribution Agreement (7-1-18)</w:t>
        <w:br/>
        <w:t>Amendment (3-12-19)</w:t>
        <w:br/>
        <w:t>Amendment (1-4-21)</w:t>
        <w:br/>
        <w:t xml:space="preserve">  Consultancy Media, Inc.</w:t>
        <w:br/>
        <w:t xml:space="preserve">  Distribution Agreement (1-6-08)</w:t>
        <w:br/>
        <w:t xml:space="preserve">  Dragstrip Designs Marketing Inc.</w:t>
        <w:br/>
        <w:t xml:space="preserve">  License Agreement (4-1-14)</w:t>
        <w:br/>
        <w:t>Amendment (3-26-18)</w:t>
        <w:br/>
        <w:t xml:space="preserve">  EIN Newswire (Internet Product Development Group, Inc.)</w:t>
        <w:br/>
        <w:t xml:space="preserve">  License Agreement (1-1-17)</w:t>
        <w:br/>
        <w:t xml:space="preserve">  Elphill Technology Pvt. Ltd.</w:t>
        <w:br/>
        <w:t xml:space="preserve">  Distribution Agreement (4-1-19)</w:t>
        <w:br/>
        <w:t>Amendment (1-1-21)</w:t>
        <w:br/>
        <w:t xml:space="preserve">  6</w:t>
        <w:br/>
        <w:t xml:space="preserve">    First Line Creative, LLC</w:t>
        <w:br/>
        <w:t xml:space="preserve">  Distribution Agreement (7-16-18)</w:t>
        <w:br/>
        <w:t xml:space="preserve">  iCrowd Newswire, LLC</w:t>
        <w:br/>
        <w:t xml:space="preserve">  Distribution Agreement (4-13-18)</w:t>
        <w:br/>
        <w:t xml:space="preserve">  Just Haves LLC</w:t>
        <w:br/>
        <w:t xml:space="preserve">  Distribution Agreement (3-1-21)</w:t>
        <w:br/>
        <w:t xml:space="preserve">  King Newswire</w:t>
        <w:br/>
        <w:t xml:space="preserve">  Distribution Agreement (7-20-23)</w:t>
        <w:br/>
        <w:t xml:space="preserve">  Lattice Publishing LLC</w:t>
        <w:br/>
        <w:t xml:space="preserve">  Distribution Agreement (6-15-18)</w:t>
        <w:br/>
        <w:t xml:space="preserve">  News Direct Corp.</w:t>
        <w:br/>
        <w:t xml:space="preserve">  Distribution Agreement (5-28-20)</w:t>
        <w:br/>
        <w:t>Amendment (6-1-23)</w:t>
        <w:br/>
        <w:t xml:space="preserve">  Next Net Media LLC</w:t>
        <w:br/>
        <w:t xml:space="preserve">  Distribution Agreement (10-1-18)</w:t>
        <w:br/>
        <w:t xml:space="preserve">  Now Strategies LLC</w:t>
        <w:br/>
        <w:t xml:space="preserve">  Distribution Agreement (10-15-19)</w:t>
        <w:br/>
        <w:t xml:space="preserve">  Plentisoft Sdn Bhd</w:t>
        <w:br/>
        <w:t xml:space="preserve">  License Agreement (7-16-13)</w:t>
        <w:br/>
        <w:t>Amendment (10-15-18)</w:t>
        <w:br/>
        <w:t>Amendment (4-1-20)</w:t>
        <w:br/>
        <w:t>Amendment (12-3-20)</w:t>
        <w:br/>
        <w:t>Amendment (6-1-21)</w:t>
        <w:br/>
        <w:t xml:space="preserve">  PR Connect Inc.</w:t>
        <w:br/>
        <w:t xml:space="preserve">  Distribution Agreement (7-7-23)</w:t>
        <w:br/>
        <w:t xml:space="preserve">  PR Newswire Association LLC</w:t>
        <w:br/>
        <w:t xml:space="preserve">  License Agreement (1-1-07)</w:t>
        <w:br/>
        <w:t>Amendment (1-1-18)</w:t>
        <w:br/>
        <w:t>Amendment (1-1-21)</w:t>
        <w:br/>
        <w:t xml:space="preserve">  XXXxxxxxxxxxx.xxx (Madison Square Ventures LLC)</w:t>
        <w:br/>
        <w:t xml:space="preserve">  Distribution Agreement (1-30-17)</w:t>
        <w:br/>
        <w:t>Amendment (12-6-17)</w:t>
        <w:br/>
        <w:t xml:space="preserve">  Press Advantage (Velluto VIP LLC)</w:t>
        <w:br/>
        <w:t xml:space="preserve">  Distribution Agreement (1-1-20)</w:t>
        <w:br/>
        <w:t>Amendment (1-27-21)</w:t>
        <w:br/>
        <w:t xml:space="preserve">  PRZen</w:t>
        <w:br/>
        <w:t xml:space="preserve">  Distribution Agreement (12-30-16)</w:t>
        <w:br/>
        <w:t>Amendment (10-9-18)</w:t>
        <w:br/>
        <w:t>Amendment (1-27-21)</w:t>
        <w:br/>
        <w:t xml:space="preserve">  Stacker Media LLC</w:t>
        <w:br/>
        <w:t xml:space="preserve">  License Agreement (7-1-19)</w:t>
        <w:br/>
        <w:t>Amendment (10-1-20)</w:t>
        <w:br/>
        <w:t xml:space="preserve">  7</w:t>
        <w:br/>
        <w:t xml:space="preserve">    Submit Press Release 123 (Oxygen Marketing LLC)</w:t>
        <w:br/>
        <w:t xml:space="preserve">  Distribution Agreement (7-7-17)</w:t>
        <w:br/>
        <w:t>Amendment (12-1-18)</w:t>
        <w:br/>
        <w:t>Distribution Agreement (Kiss PR) (7-16-20)</w:t>
        <w:br/>
        <w:t>Amendment (Kiss PR) (12-13-22)</w:t>
        <w:br/>
        <w:t>Amendment (Kiss PR) (3-18-24)</w:t>
        <w:br/>
        <w:t xml:space="preserve">  Web 20 Ranker LLC</w:t>
        <w:br/>
        <w:t xml:space="preserve">  Distribution Agreement (7-1-19)</w:t>
        <w:br/>
        <w:t xml:space="preserve">  West LLC (Nasdaq)</w:t>
        <w:br/>
        <w:t xml:space="preserve">  Content License Agreement (12-15-16)</w:t>
        <w:br/>
        <w:t>Amendment (3-2-21)</w:t>
        <w:br/>
        <w:t>Amendment (7-6-22)</w:t>
        <w:br/>
        <w:t xml:space="preserve">  Worldnewswire</w:t>
        <w:br/>
        <w:t xml:space="preserve">  Distribution Agreement (4-1-23)</w:t>
        <w:br/>
        <w:t>Amendment (12-5-23)</w:t>
        <w:br/>
        <w:t xml:space="preserve">  WPR2, Inc.</w:t>
        <w:br/>
        <w:t xml:space="preserve">  Distribution Agreement (10-1-19)</w:t>
        <w:br/>
        <w:t xml:space="preserve">  Part 2: Publisher Agreements and Publisher Sites:</w:t>
        <w:br/>
        <w:t xml:space="preserve">  Streaming Publisher Sites – denoted by “Producer” in right column, plus the Beyond TV site</w:t>
        <w:br/>
        <w:t>SoCast Sites – denoted by “WordPress” in right column, except the Beyond TV site</w:t>
        <w:br/>
        <w:t>Independent (PRConnect) Sites – denoted by “DNS” in right column</w:t>
        <w:br/>
        <w:t xml:space="preserve">  AugustaNN   Independent   xxxxx://xxxxxxx.xxxxxxxxxxxx.xxx/xxxxxxxxx-xxxxxxx               Producer</w:t>
        <w:br/>
        <w:t>AustinNN   Independent   xxxxx://xxxxxx.xxxxxxxxxxxx.xxx/xxxxxxxxx-xxxxxxx               Producer</w:t>
        <w:br/>
        <w:t>Beacon Senior News   Lifestyle - Connect   xxxxx://xxxxxxxxx.xxxxxxxxxxxxxxxx.xxx/   Colorado Springs   CO   In Progress   DNS</w:t>
        <w:br/>
        <w:t>BeyondTV   APP   xxxxx://xxxxxx.xx/xxxxxxxxx-xxxxxxx               WordPress</w:t>
        <w:br/>
        <w:t>BoiseNN   Independent   xxxx://xxxxx.xxxxxxxxxxxx.xxx/xxxxxxxxx-xxxxxxx   Boise   ID       Producer</w:t>
        <w:br/>
        <w:t>Bryan County Magazine   Lifestyle - Connect   xxxxx://xxxxxxxxx.xxxxxxxxxxxxxxxxxxx.xxx/               DNS</w:t>
        <w:br/>
        <w:t>BuffaloNN   Independent   xxxx://xxxxxxx.xxxxxxxxxxxx.xxx/xxxxxxxxx-xxxxxxx   Buffalo   NY       Producer</w:t>
        <w:br/>
        <w:t>Central NCN   Independent   xxxxx://xxxxxxx.xxxxxxxxxxxxxxxxxxx.xxx/xxxxxxxxx-xxxxxxx   Central Region (Tri-Cities)   NE       Producer</w:t>
        <w:br/>
        <w:t>Chattahoochee Valley Living   Lifestyle - Connect   xxxxx://xxxxxxxxx.xxxxxxxxxxxxxxxxxxxxxxxxx.xxx/               DNS</w:t>
        <w:br/>
        <w:t>ColumbiaNN   Independent   xxxxx://xxxxxxxx.xxxxxxxxxxxx.xxx/xxxxxxxxx-xxxxxxx   Columbia   MO       Producer</w:t>
        <w:br/>
        <w:t>ColumbusNN   Independent   xxxxx://xxxxxxxx.xxxxxxxxxxxx.xxx/xxxxxxxxx-xxxxxxx               Producer</w:t>
        <w:br/>
        <w:t>DetroitNN   Independent   xxxxx://xxxxxxx.xxxxxxxxxxxx.xxx/xxxxxxxxx-xxxxxxx   Detroit   MI       Producer</w:t>
        <w:br/>
        <w:t xml:space="preserve">  8</w:t>
        <w:br/>
        <w:t xml:space="preserve">    East Hanover Florham Park Life   Lifestyle - Connect   xxxxx://xxxxxxxxx.xxxxxxxxxxxxxxxxxxxxxxxxxx.xxx/xxxxxxxxx-xxxxxxx   New Jersey           DNS</w:t>
        <w:br/>
        <w:t>Effingham Magazine   Lifestyle - Connect   xxxxx://xxxxxxxxx.xxxxxxxxxxxxxxxxx.xxx/xxxxxxxxx-xxxxxxx   Effingham County   GA       DNS</w:t>
        <w:br/>
        <w:t>Elk Grove Citizen   Lifestyle - Connect   xxxxx://xxxxxxxxx.xxxxxxxxx.xxx/               DNS</w:t>
        <w:br/>
        <w:t>Fredericksburg Parent &amp; Family   Lifestyle - Connect   xxxxx://xxxxxxxxx.xxxxxxxxxxxxxxxxxxxx.xxx/   Fredericksburg   VA   In Progress   DNS</w:t>
        <w:br/>
        <w:t>FresnoNN   Independent   xxxx://xxxxxx.xxxxxxxxxxxx.xxx/xxxxxxxxx-xxxxxxx   Fresno   CA       Producer</w:t>
        <w:br/>
        <w:t>Greenville &amp; Hockessin Life   Lifestyle - Connect   xxxxx://xxxxxxxxx.xxxxxxxxxxxxxx.xxx/   Northern Delaware       In Progress   DNS</w:t>
        <w:br/>
        <w:t>Hendersonville Magazine   Lifestyle - Connect   xxxxx://xxxxxxxxx.xxxxxxxxxxxxxxxxxxxxxx.xxx/               DNS</w:t>
        <w:br/>
        <w:t>JacksonvilleNN   Independent   xxxxx://xxxxxxxxxxxx.xxxxxxxxxxxx.xxx/xxxxxxxxx-xxxxxxx               Producer</w:t>
        <w:br/>
        <w:t>KAKE   ABC   xxxxx://xxx.xxxx.xxx/xxxxxxxxx-xxxxxxx   Wichita   KS       Producer</w:t>
        <w:br/>
        <w:t>KBEW-FM   FM - Riverfront   xxxxx://xxxxxxxxx.xxxx00xxxxxxx.xxx/xxxxxxxxx-xxxxxxx               WordPress</w:t>
        <w:br/>
        <w:t>KCCR-AM   AM - Riverfront   xxxxx://xxxxxxxxx.xxxxxxxxx.xxx/xxxxxxxxx-xxxxxxx               WordPress</w:t>
        <w:br/>
        <w:t>KCCR-FM   FM - Riverfront   xxxxx://xxxxxxxxx.xxxxxxxxxxxxxxx.xxx/xxxxxxxxx-xxxxxxx               WordPress</w:t>
        <w:br/>
        <w:t>KDAM-FM   FM - Riverfront   xxxxx://xxxxxxxxx.xxxxxxx000.xxx/xxxxxxxxx-xxxxxxx               WordPress</w:t>
        <w:br/>
        <w:t>KDAM-IP   FM - Riverfront   xxxxx://xxxxxxxxx.xxxxxx.xx/xxxxxxxxx-xxxxxxx               WordPress</w:t>
        <w:br/>
        <w:t>KFOL   Independent   xxxxx://xxx.xxx00.xx/xxxxxxxxx-xxxxxxx   Houma   LA       Producer</w:t>
        <w:br/>
        <w:t>KKYA - FM   FM - Riverfront   xxxxx://xxxxxxxxx.xxxxxxxxxx000.xxx/xxxxxxxxx-xxxxxxx               WordPress</w:t>
        <w:br/>
        <w:t>KLXS-FM   FM - Riverfront   xxxxx://xxxxxxxxx.xxxxxxxxxxxxx.xxx/xxxxxxxxx-xxxxxxx               WordPress</w:t>
        <w:br/>
        <w:t>KMLK   FM - Noalmark Brodcasting Corp.   xxxxx://xxxxxxxxx.xxxxxx.xxx/xxxxxxxxx-xxxxxxx   El Dorado   AR       WordPress</w:t>
        <w:br/>
        <w:t>KOTA-AM   AM - Riverfront   xxxxx://xxxxxxxxx.xxxxxxxxx.xxx/xxxxxxxxx-xxxxxxx               WordPress</w:t>
        <w:br/>
        <w:t>KQRQ-FM   FM - Riverfront   xxxxx://xxxxxxxxx.x000xxxxx.xxx/xxxxxxxxx-xxxxxxx               WordPress</w:t>
        <w:br/>
        <w:t>KTEN   NBC/ABC   xxxxx://xxx.xxxx.xxx/xxxxxxxxx-xxxxxxx   Xxxxxxx-Xxx   TX       Producer</w:t>
        <w:br/>
        <w:t>KYNT   AM - Riverfront   xxxxx://xxxxxxxxx.xxxx0000.xxx/xxxxxxxxx-xxxxxxx               WordPress</w:t>
        <w:br/>
        <w:t>KZLK-FM   FM - Riverfront   xxxxx://xxxxxxxxx.xxx00xx0000.xxx/xxxxxxxxx-xxxxxxx               WordPress</w:t>
        <w:br/>
        <w:t>KZZI-FM   FM - Riverfront   xxxxx://xxxxxxxxx.xxxxxxxxxxxxxx.xxx/xxxxxxxxx-xxxxxxx               WordPress</w:t>
        <w:br/>
        <w:t>LasVegasNN   Independent   xxxxx://xxxxxxxx.xxxxxxxxxxxx.xxx/xxxxxxxxx-xxxxxxx   Las Vegas   NV       Producer</w:t>
        <w:br/>
        <w:t>LosAngelesNN   Independent   xxxxx://xxxxxxxxxx.xxxxxxxxxxxx.xxx/xxxxxxxxx-xxxxxxx   Los Angeles   CA       Producer</w:t>
        <w:br/>
        <w:t>Metro NCN   Independent/FM   xxxx://xxxxx.xxxxxxxxxxxxxxxxxxx.xxx/xxxxxxxxx-xxxxxxx   Metro Region (lincon - Omaha)   NE       Producer</w:t>
        <w:br/>
        <w:t>MiamiNN   Independent   xxxxx://xxxxx.xxxxxxxxxxxx.xxx/xxxxxxxxx-xxxxxxx   Miami   FL       Producer</w:t>
        <w:br/>
        <w:t>MichiganNN   Independent   xxxxx://xxxxxxxx.xxxxxxxxxxx.xxx/xxxxxxxxx-xxxxxxx   Michigan           Producer</w:t>
        <w:br/>
        <w:t>Middletown Life   Lifestyle - Connect   xxxxx://xxxxxxxxx.xxxxxxxxxxxxxxxxxxxxxx.xxx/xxxxxxxxx-xxxxxxx   Middletown   DA       DNS</w:t>
        <w:br/>
        <w:t xml:space="preserve">  9</w:t>
        <w:br/>
        <w:t xml:space="preserve">    MidPlains NCN   Independent   xxxx://xxxxxxxxx.xxxxxxxxxxxxxxxxxxx.xxx/xxxxxxxxx-xxxxxxx   MidPlains Region (Ogallala)   NE       Producer</w:t>
        <w:br/>
        <w:t>MinneapolisNN   Independent   xxxx://xxxxxxxxxxx.xxxxxxxxxxxx.xxx/xxxxxxxxx-xxxxxxx   Minneapolis   MN       Producer</w:t>
        <w:br/>
        <w:t>MontereyNN   Independent   xxxxx://xxxxxxxx.xxxxxxxxxxxx.xxx/xxxxxxxxx-xxxxxxx   Monterey   CA       Producer</w:t>
        <w:br/>
        <w:t>Myrtle BeachNN   Independent   xxxxx://xxxxxxxx.xxxxxxxxxxxx.xxx/xxxxxxxxx-xxxxxxx   Xxxxxx Beach   SC       Producer</w:t>
        <w:br/>
        <w:t>NashvilleNN   Independent   xxxxx://xxxxxxxxx.xxxxxxxxxxxx.xxx/xxxxxxxxx-xxxxxxx               Producer</w:t>
        <w:br/>
        <w:t>Newark Life   Lifestyle - Connect   xxxxx://xxxxxxxxx.xxxxxxxxxxxxxxxxxx.xxx/xxxxxxxxx-xxxxxxx   Newark   PA       DNS</w:t>
        <w:br/>
        <w:t>NewsNetNational   Independent   xxxxx://xxx.xxxxxxxxxxx.xxx/xxxxxxxxx-xxxxxxx   National           Producer</w:t>
        <w:br/>
        <w:t>NorfolkNN   Independent   xxxxx://xxxxxxx.xxxxxxxxxxxx.xxx/xxxxxxxxx-xxxxxxx   Norfolk   VA       Producer</w:t>
        <w:br/>
        <w:t>Northeast NCN   Independent   xxxx://xxxxxxxxx.xxxxxxxxxxxxxxxxxxx.xxx/xxxxxxxxx-xxxxxxx   Northeast Region (Norfolk)   NE       Producer</w:t>
        <w:br/>
        <w:t>OdessaNN   Independent   xxxx://xxxxxx.xxxxxxxxxxxx.xxx/xxxxxxxxx-xxxxxxx   Odessa   TX       Producer</w:t>
        <w:br/>
        <w:t>Oregon Family Magazine   Lifestyle - Connect   xxxxx://xxxxxxxxx.xxxxxxxxxxxx.xxx/xxxxxxxxx-xxxxxxx       OR       DNS</w:t>
        <w:br/>
        <w:t>OrlandoNN   Independent   xxxxx://xxxxxxx.xxxxxxxxxxxx.xxx/xxxxxxxxx-xxxxxxx   Orlando   FL       Producer</w:t>
        <w:br/>
        <w:t>Palmettonetwork       xxxxx://xxxxxxxxx.xxxxxxxxxxxxxxxxxx.xxx/xxxxxxxxx-xxxxxxx               WordPress</w:t>
        <w:br/>
        <w:t>Panhandle NCN   Independent   xxxx://xxxxxxxxx.xxxxxxxxxxxxxxxxxxx.xxx/xxxxxxxxx-xxxxxxx   Panhandle Region (Xxxxxx)   NE       Producer</w:t>
        <w:br/>
        <w:t>PittsburghNN   Independent   xxxxx://xxxxxxxxxx.xxxxxxxxxxxx.xxx/xxxxxxxxx-xxxxxxx               Producer</w:t>
        <w:br/>
        <w:t>PlatteValley NCN   Independent   xxxx://xxxxxxxxxxxx.xxxxxxxxxxxxxxxxxxx.xxx/xxxxxxxxx-xxxxxxx   PlatteValley Region (Columbus)   NE       Producer</w:t>
        <w:br/>
        <w:t>Xxxxxx Magazine   Lifestyle - Connect   xxxxx://xxxxxxxxx.xxxxxxxxxxxxxx.xxx/xxxxxxxxx-xxxxxxx   Pooler   GA       DNS</w:t>
        <w:br/>
        <w:t>Porch &amp; Parish   Lifestyle - Connect   xxxxx://xxxxxxxxx.xxxxxxxxxxxxxx.xxx/               DNS</w:t>
        <w:br/>
        <w:t>PortlandNN   Independent   xxxx://xxxxxxxx.xxxxxxxxxxxx.xxx/xxxxxxxxx-xxxxxxx   Portland   OR       Producer</w:t>
        <w:br/>
        <w:t>QuincyNN   Independent   xxxxx://xxxxxx.xxxxxxxxxxxx.xxx/xxxxxxxxx-xxxxxxx   Quincy   IL       Producer</w:t>
        <w:br/>
        <w:t>River Country NCN   Independent   xxxx://xxxxxxxxxxxx.xxxxxxxxxxxxxxxxxxx.xxx/xxxxxxxxx-xxxxxxx   RiverCountry Region (Nebraska City)   NE       Producer</w:t>
        <w:br/>
        <w:t>SacramentoNN   Independent   xxxxx://xxxxxxxxxx.xxxxxxxxxxxx.xxx/xxxxxxxxx-xxxxxxx   Sacramento   CA       Producer</w:t>
        <w:br/>
        <w:t>Salt Lake CityNN   Independent   xxxxx://xxxxxxxxxxxx.xxxxxxxxxxxx.xxx/xxxxxxxxx-xxxxxxx               Producer</w:t>
        <w:br/>
        <w:t>San AntonioNN   Independent   xxxx://xxxxxxxxxx.xxxxxxxxxxxx.xxx/xxxxxxxxx-xxxxxxx   San Antonio   TX       Producer</w:t>
        <w:br/>
        <w:t>San Clemente Journal   Lifestyle - Connect   xxxxx://xxxxxxxxx.xxxxxxxxxxxxxxxxxx.xxx/xxxxxxxxx-xxxxxxx   San Clemente   CA       DNS</w:t>
        <w:br/>
        <w:t>Sioux FallsNN   Independent   xxxx://xxxxxxxxxx.xxxxxxxxxxxx.xxx/xxxxxxxxx-xxxxxxx   Sioux Falls   ND       Producer</w:t>
        <w:br/>
        <w:t>Southeast NCN   Independent   xxxx://xxxxxxxxx.xxxxxxxxxxxxxxxxxxx.xxx/xxxxxxxxx-xxxxxxx   Southeast Region (Fairbury)   NE       Producer</w:t>
        <w:br/>
        <w:t xml:space="preserve">  10</w:t>
        <w:br/>
        <w:t xml:space="preserve">    Southern Sports Today   Xxxxxx Broadcasting (AM)   xxxxx://xxxxxxxxx.xxxxxxxxxxxxxxxxxxx.xxx/xxxxxxxxx-xxxxxxx   Southern States           WordPress</w:t>
        <w:br/>
        <w:t>Sports News Net   Independent   xxxxx://xxxxxx.xxxxxxxxxxxx.xxx/xxxxxxxxx-xxxxxxx               Producer</w:t>
        <w:br/>
        <w:t>Style Magazine   Lifestyle - Connect   xxxxx://xxxxxxxxx.xxxxxxx.xxx/               DNS</w:t>
        <w:br/>
        <w:t>TampaNN   Independent   xxxxx://xxxxx.xxxxxxxxxxxx.xxx/xxxxxxxxx-xxxxxxx   Tampa   FL       Producer</w:t>
        <w:br/>
        <w:t>The Hood Magazine   Lifestyle - Connect   xxxxx://xxxxxxxxx.xxxxxxxxxxxxxxx.xxx/xxxxxxxxx-xxxxxxx   Sioux Falls   SD       DNS</w:t>
        <w:br/>
        <w:t>The Podcast Park   Xxxxxx Broadcasting (AM)   xxxxx://xxxxxxxxx.xxxxxxxxxxxxxx.xxx/xxxxxxxxx-xxxxxxx   Atlanta   GA       WordPress</w:t>
        <w:br/>
        <w:t>Todays Family Magazine   Lifestyle - Connect   xxxxx://xxxxxxxxx.xxxxxxxxxxxxxxxxxxxx.xxx/xxxxxxxxx-xxxxxxx   Lake, Geauga and eastern Cuyahoga counties   OH       DNS</w:t>
        <w:br/>
        <w:t>WacoNN   Independent   xxxx://xxxx.xxxxxxxxxxxx.xxx/xxxxxxxxx-xxxxxxx   Waco   TX       Producer</w:t>
        <w:br/>
        <w:t>WCAV   CBS   xxxxx://xxx.xxx00xxxx.xxx/xxxxxxxxx-xxxxxxx   Charlottesville   VA       Producer</w:t>
        <w:br/>
        <w:t>WCNN-AM   Xxxxxx Broadcasting (AM)   xxxxx://xxxxxxxxx.000xxxxxx.xxx/xxxxxxxxx-xxxxxxx   Atlanta   GA       WordPress</w:t>
        <w:br/>
        <w:t>WDLZ   FM - Xxxxx Acquisition Group   xxxxx://xxxxxxxxx.xxxx000.xxx/xxxxxxxxx-xxxxxxx   Murfreesboro   NC       WordPress</w:t>
        <w:br/>
        <w:t>WENY   ABC   xxxxx://xxx.xxxx.xxx/xxxxxxxxx-xxxxxxx   Elmira   NY       Producer</w:t>
        <w:br/>
        <w:t>WestPalmBeachNN   Independent   xxxxx://xxxxxxxxxxxxx.xxxxxxxxxxxx.xxx/xxxxxxxxx-xxxxxxx   West Palm Beach   FL       Producer</w:t>
        <w:br/>
        <w:t>WFOM-XX   Xxxxxx Broadcasting (FM)   xxxxx://xxxxxxxxx.xxxx0000.xxx/xxxxxxxxx-xxxxxxx   Atlanta   GA       WordPress</w:t>
        <w:br/>
        <w:t>WFXG   FOX   xxxxx://xxx.xxxx.xxx/xxxxxxxxx-xxxxxxx   Augusta   GA       Producer</w:t>
        <w:br/>
        <w:t>WHLF   Lakes Media (FM)   xxxxx://xxxxxxxxx.000xxx.xxx/xxxxxxxxx-xxxxxxx   South Boston   VA       WordPress</w:t>
        <w:br/>
        <w:t>WICU/WSEE   NBC/CBS/CW   xxxx://xxx.xxxxxxxxxxx.xxx/xxxxxxxxx-xxxxxxx   Erie   PA       Producer</w:t>
        <w:br/>
        <w:t>XXXX   XXX   xxxxx://xxx.xxxx.xxx/xxxxxxxxx-xxxxxxx   Vestal   NY       Producer</w:t>
        <w:br/>
        <w:t>WKSK   Lakes Media (FM)   xxxxx://xxxxxxxxx.xxxxxx0000.xxx/xxxxxxxxx-xxxxxxx   South Hill   VA       WordPress</w:t>
        <w:br/>
        <w:t>WLUS   Lakes Media (FM)   xxxxx://xxxxxxxxx.xx000.xxx/xxxxxxxxx-xxxxxxx   Clarksville   VA       WordPress</w:t>
        <w:br/>
        <w:t>WMPW   Lakes Media (FM)   xxxxx://xxxxxxxxx.xxxxxxxxxxxxxx0000.xxx/xxxxxxxxx-xxxxxxx   Danville   VA       WordPress</w:t>
        <w:br/>
        <w:t>WPTM   FM - Xxxxx Acquisition Group   xxxxx://xxxxxxxxx.xxxxxxxx0000.xxx/xxxxxxxxx-xxxxxxx   Weldon   NC       WordPress</w:t>
        <w:br/>
        <w:t>WSHV   Lakes Media (FM)   xxxxx://xxxxxxxxx.000xxxx.xxx/xxxxxxxxx-xxxxxxx   South Hill   VA       WordPress</w:t>
        <w:br/>
        <w:t>WSMY   AM - Xxxxx Acquisition Group   xxxxx://xxxxxxxxx.xxxxxxxxxxxxxxx.xxx/xxxxxxxxx-xxxxxxx   Weldon   NC       WordPress</w:t>
        <w:br/>
        <w:t>WTRG   FM - Xxxxx Acquisition Group   xxxxx://xxxxxxxxx.xxxxx000xxxx.xxx/xxxxxxxxx-xxxxxxx   Gaston   NC       WordPress</w:t>
        <w:br/>
        <w:t>WWDN   Lakes Media (FM)   xxxxx://xxxxxxxxx.0000xxxxxx.xxx/xxxxxxxxx-xxxxxxx   Danville   VA       WordPress</w:t>
        <w:br/>
        <w:t>WWDW   FM - Xxxxx Acquisition Group   xxxxx://xxxxxxxxx.0000xxxxxx.xxx/xxxxxxxxx-xxxxxxx   Xxxxxx   NC       WordPress</w:t>
        <w:br/>
        <w:t>WWZW   FM - First Media Radio   xxxxx://xxxxxxxxx.0xxxx.xxx/xxxxxxxxx-xxxxxxx   Buena Vista/Lexington   VA       WordPress</w:t>
        <w:br/>
        <w:t>WYTT   FM - Xxxxx Acquisition Group   xxxxx://xxxxxxxxx.000xxxx.xxx/xxxxxxxxx-xxxxxxx   Weldon   NC       WordPress</w:t>
        <w:br/>
        <w:t xml:space="preserve">                          Total 99                        </w:t>
        <w:br/>
        <w:t xml:space="preserve">  Part 3: Publisher Sites (non-streaming): Included in the list above.</w:t>
        <w:br/>
        <w:t xml:space="preserve">  11</w:t>
        <w:br/>
        <w:t xml:space="preserve">    Schedule B</w:t>
        <w:br/>
        <w:t xml:space="preserve">  Disclosures: Section 3.5: Defaults and Termination/Non-Renewals by Customers</w:t>
        <w:br/>
        <w:t xml:space="preserve">  Defaults: None</w:t>
        <w:br/>
        <w:t xml:space="preserve">  Terminations &amp; Non-Renewals:</w:t>
        <w:br/>
        <w:t xml:space="preserve">  Name   Category   Status</w:t>
        <w:br/>
        <w:t>1800PR/Traders Network Show   Press Release Agency   CUSTOMER-Lost Customer</w:t>
        <w:br/>
        <w:t>Definition 6 / Xxxxxx Inc.   Press Release Agency   CUSTOMER-Lost Customer</w:t>
        <w:br/>
        <w:t>Insurify   Press Release Agency   CUSTOMER-Lost Customer</w:t>
        <w:br/>
        <w:t>Press Release Jet   Press Release Agency   CUSTOMER-Lost Customer</w:t>
        <w:br/>
        <w:t>Vehement Media Pvt Ltd.   Press Release Agency   CUSTOMER-Lost Customer</w:t>
        <w:br/>
        <w:t xml:space="preserve">  Schedule C</w:t>
        <w:br/>
        <w:t xml:space="preserve">  Payment Terms</w:t>
        <w:br/>
        <w:t xml:space="preserve">  Total Payments will equal US$700,000. First Payment due $10,500.00 on Effective Date of Contract</w:t>
        <w:br/>
        <w:t xml:space="preserve">  11 Payments will begin 3 months after Effective Day of Contact of $12,500.00</w:t>
        <w:br/>
        <w:t xml:space="preserve">  Followed by 12 Payments of $20,000.00 and then Followed by 12 final paymemts of $26,000.00</w:t>
        <w:br/>
        <w:t xml:space="preserve">  12</w:t>
        <w:br/>
        <w:t xml:space="preserve">    Payment Schedule</w:t>
        <w:br/>
        <w:t xml:space="preserve">  1     May-24     $ 10,500.00  </w:t>
        <w:br/>
        <w:t xml:space="preserve">2     Sep-24     $ 12,500.00  </w:t>
        <w:br/>
        <w:t xml:space="preserve">3     Oct-24     $ 12,500.00  </w:t>
        <w:br/>
        <w:t xml:space="preserve">4     Nov-24     $ 12,500.00  </w:t>
        <w:br/>
        <w:t xml:space="preserve">5     Dec-24     $ 12,500.00  </w:t>
        <w:br/>
        <w:t xml:space="preserve">6     Jan-25     $ 12,500.00  </w:t>
        <w:br/>
        <w:t xml:space="preserve">7     Feb-25     $ 12,500.00  </w:t>
        <w:br/>
        <w:t xml:space="preserve">8     Mar-25     $ 12,500.00  </w:t>
        <w:br/>
        <w:t xml:space="preserve">9     Apr-25     $ 12,500.00  </w:t>
        <w:br/>
        <w:t xml:space="preserve">10     May-25     $ 12,500.00  </w:t>
        <w:br/>
        <w:t xml:space="preserve">11     Jun-25     $ 12,500.00  </w:t>
        <w:br/>
        <w:t xml:space="preserve">12     Jul-25     $ 12,500.00  </w:t>
        <w:br/>
        <w:t xml:space="preserve">13     Aug-25     $ 20,000.00  </w:t>
        <w:br/>
        <w:t xml:space="preserve">14     Sep-25     $ 20,000.00  </w:t>
        <w:br/>
        <w:t xml:space="preserve">15     Oct-25     $ 20,000.00  </w:t>
        <w:br/>
        <w:t xml:space="preserve">16     Nov-25     $ 20,000.00  </w:t>
        <w:br/>
        <w:t xml:space="preserve">17     Dec-25     $ 20,000.00  </w:t>
        <w:br/>
        <w:t xml:space="preserve">18     Jan-26     $ 20,000.00  </w:t>
        <w:br/>
        <w:t xml:space="preserve">19     Feb-26     $ 20,000.00  </w:t>
        <w:br/>
        <w:t xml:space="preserve">20     Mar-26     $ 20,000.00  </w:t>
        <w:br/>
        <w:t xml:space="preserve">21     Apr-26     $ 20,000.00  </w:t>
        <w:br/>
        <w:t xml:space="preserve">22     May-26     $ 20,000.00  </w:t>
        <w:br/>
        <w:t xml:space="preserve">23     Jun-26     $ 20,000.00  </w:t>
        <w:br/>
        <w:t xml:space="preserve">24     Jul-26     $ 20,000.00  </w:t>
        <w:br/>
        <w:t xml:space="preserve">25     Aug-26     $ 26,000.00  </w:t>
        <w:br/>
        <w:t xml:space="preserve">26     Sep-26     $ 26,000.00  </w:t>
        <w:br/>
        <w:t xml:space="preserve">27     Oct-26     $ 26,000.00  </w:t>
        <w:br/>
        <w:t xml:space="preserve">28     Nov-26     $ 26,000.00  </w:t>
        <w:br/>
        <w:t xml:space="preserve">29     Dec-26     $ 26,000.00  </w:t>
        <w:br/>
        <w:t xml:space="preserve">30     Jan-27     $ 26,000.00  </w:t>
        <w:br/>
        <w:t xml:space="preserve">31     Feb-27     $ 26,000.00  </w:t>
        <w:br/>
        <w:t xml:space="preserve">32     Mar-27     $ 26,000.00  </w:t>
        <w:br/>
        <w:t xml:space="preserve">33     Apr-27     $ 26,000.00  </w:t>
        <w:br/>
        <w:t xml:space="preserve">34     May-27     $ 26,000.00  </w:t>
        <w:br/>
        <w:t xml:space="preserve">35     Jun-27     $ 26,000.00  </w:t>
        <w:br/>
        <w:t xml:space="preserve">36     Jul-27     $ 26,000.00  </w:t>
        <w:br/>
        <w:t xml:space="preserve">            $ 700,000.00  </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