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ASSET PURCHASE AGREEMENT </w:t>
        <w:br/>
        <w:t xml:space="preserve">  By and among </w:t>
        <w:br/>
        <w:t xml:space="preserve">  COPA di VINO WINE GROUP, INC.,</w:t>
        <w:br/>
        <w:t xml:space="preserve">  SPLASH BEVERAGE GROUP, INC., </w:t>
        <w:br/>
        <w:t>a Nevada Corporation,</w:t>
        <w:br/>
        <w:t xml:space="preserve">  SPLASH BEVERAGE GROUP, INC., </w:t>
        <w:br/>
        <w:t>a Colorado Corporation,</w:t>
        <w:br/>
        <w:t xml:space="preserve">  and</w:t>
        <w:br/>
        <w:t xml:space="preserve">  COPA di VINO CORPORATION</w:t>
        <w:br/>
        <w:t xml:space="preserve">  dated as of </w:t>
        <w:br/>
        <w:t>December 24, 2020</w:t>
        <w:br/>
        <w:t xml:space="preserve">        ASSET PURCHASE AGREEMENT</w:t>
        <w:br/>
        <w:t xml:space="preserve">  This Asset Purchase Agreement (this “Agreement”), dated as of December 24, 2020, is entered into by and among Copa di Vino Corporation, an Oregon corporation (“Seller”), Copa di Vino Wine Group, Inc., a Nevada corporation (“Buyer”), Splash Beverage Group, Inc., a Nevada corporation (“Splash Nevada”), and Splash Beverage Group, Inc., a Colorado corporation (“Parent”). Buyer, Splash Nevada and Parent are hereafter referred to as the “Buyer Parties.”</w:t>
        <w:br/>
        <w:t xml:space="preserve">  RECITALS</w:t>
        <w:br/>
        <w:t xml:space="preserve">  WHEREAS, Seller wishes to sell and assign to Buyer, and Buyer wishes to purchase and assume from Seller, the rights of Seller to the Purchased Assets (as defined herein), subject to the terms and conditions set forth herein;</w:t>
        <w:br/>
        <w:t xml:space="preserve">  WHEREAS, the Buyer is a wholly-owned subsidiary of Splash Nevada and Splash Nevada and Parent have agreed to make payment for the Purchased Assets on behalf of the Buyer;</w:t>
        <w:br/>
        <w:t xml:space="preserve">  WHEREAS, Splash Nevada is a wholly-owned subsidiary of Parent, the common stock of which is quoted on the OTCQB market;</w:t>
        <w:br/>
        <w:t xml:space="preserve">  WHEREAS, in connection with Buyer’s purchase of the Purchased Assets, the Parent has agreed to make certain representations in connection with the issuance of certain equity consideration issuable hereunder.</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Seller shall sell, assign, transfer, convey and deliver to Buyer, and Buyer shall purchase from Seller, all of Seller’s right, title and interest in the assets set forth on Section 1.01 of the disclosure schedules (“Disclosure Schedules”) attached hereto (the “Purchased Assets”), free and clear of any mortgage, pledge, lien, charge, security interest, claim or other encumbrance (“Encumbrance"). The transactions contemplated by this Agreement are hereafter referred to as the “Transaction.”</w:t>
        <w:br/>
        <w:t xml:space="preserve">  Section 1.02 Assumption of Liabilities. Subject to the terms and conditions set forth herein, Buyer, Splash Nevada and Parent shall jointly and severally assume and agree to timely pay, perform and discharge certain trade payables and accrued expenses as set forth on Section 1.02 of the Disclosure Schedules, but only to the extent that such liabilities and obligations do not relate to any breach, default or violation by Seller on or prior to the Closing (collectively, the "Assumed Liabilities"). In any event, except as otherwise provided on Section 1.02 of the Disclosure Schedules, not later than six months following Closing, the Buyer Parties shall pay, perform and discharge each Assumed Liability or obtain a written release discharging Seller from all obligations related to such Assumed Liability. Other than the Assumed Liabilities, each of Buyer, Splash Nevada and Parent shall not assume any liabilities or obligations of Seller of any kind, whether known or unknown, contingent, matured or otherwise, whether currently existing or hereinafter created (collectively, the “Excluded Liabilities”).</w:t>
        <w:br/>
        <w:t xml:space="preserve">  1</w:t>
        <w:br/>
        <w:t xml:space="preserve">    Section 1.03 Purchase Price. Subject to the conditions in this Section 1.03, the aggregate purchase price (the “Purchase Price”) for the Purchased Assets shall be $5,980,000, payable in the combination of cash, debt and equity in the Parent as described herein. The Purchase Price shall consist of the following (i) $2,000,000.00 of cash (the “Purchase Cash”); (ii) $2,000,000 convertible promissory note to Seller payable jointly and severally by Buyer, Splash Nevada, and Parent with a 2% APR, substantially in the form of Exhibit 1.03 (the “Purchase Promissory Note”), and (iii) the Parent Shares as set forth below.</w:t>
        <w:br/>
        <w:t xml:space="preserve">  No later than sixty (60) days after one of the Revenue Hurdles has been reached and the Introductions have been completed (or the obligation to make the Introductions has terminated), the Parent shall issue to Seller one of the following amounts of Parent Shares, depending on which Revenue Hurdle the Buyer actually realizes: (a) if the monthly combined net revenue as determined under generally accepted accounting principles generated by the Buyer and its subsidiaries for each of two consecutive months during the twelve (12) month period following the Closing of this Transaction equates to or exceeds $455,194.00 (the “First Revenue Hurdle”), then Parent shall issue the number of its shares of common stock (the “Parent Shares”) equal to $1,980,000 divided by the Average Trading Price; or (b) if the First Revenue Hurdle was not achieved, but the monthly combined net revenue generated by the Buyer and its subsidiaries for each of two consecutive months during the eighteen (18) month period following the Closing of this Transaction equates to or exceeds $455,194.00 (the “Second Revenue Hurdle”), then Parent shall issue the number of Parent Shares equal to $1,000,000 divided by the Average Trading Price. The “Average Trading Price” means the volume weighted average price (“VWAP”) for thirty (30) consecutive trading days of the Common Stock as quoted on a stock exchange or over-the-counter market and reported by Bloomberg LLP, immediately before the date of issuance of such Parent Shares. Except as otherwise provided below, the Parent shall have no obligation to issue any Parent Shares to the Seller unless the Buyer has satisfied one of the Revenue Hurdles and Xxxxx Xxxxxx, the President of the Seller has introduced Splash Nevada to all of Seller’s Anheuser Xxxxx distributors and has advocated for and used his best efforts to cause all of such Anheuser Xxxxx distributors to distribute and sell the Tapout Performance Drink product line (such efforts are hereafter referred to as the “Introductions”). If Splash Nevada or Buyer waives the requirement of Xxxxx Xxxxxx’x Introductions in writing, Seller’s obligations under the Introductions will be deemed fulfilled. Splash Nevada or Buyer shall timely pay the reasonable costs and expenses associated with making the Introductions and shall provide all other support reasonably needed to make the Introductions. If Splash Nevada and Buyer fail to pay such costs and expenses or provide such support, Xxxxx Xxxxxx’x obligation to make the Introductions shall terminate and the Parent shall be obligated to issue the Parent Shares if Buyer has satisfied one of the Revenue Hurdles notwithstanding the fact that part or all of the Introductions have not been made.</w:t>
        <w:br/>
        <w:t xml:space="preserve">  The Purchase Cash, Purchase Promissory Note, and Parent Shares collectively constitute the Purchase Price. The Buyer Parties shall pay or cause the payment of the Purchase Cash to Seller at the Closing (as defined herein), by wire transfer of immediately available funds in accordance with the wire transfer instructions set forth in Section 1.03 of the Disclosure Schedules and Parent, Splash Nevada and Buyer shall deliver the Purchase Promissory Note to the Seller at Closing.</w:t>
        <w:br/>
        <w:t xml:space="preserve">  2</w:t>
        <w:br/>
        <w:t xml:space="preserve">    Section 1.04 Piggy-Back Registration Rights. If at any time while the principal amount on the Purchase Promissory Note is outstanding, Parent determines to prepare and file with the securities and exchange commission (the “SEC”) a registration statement (the “Registration Statement”) relating to an offering for its own account or the account of others under the Securities Act of any of its equity securities, including a shelf registration statement, other than a registration statement on Form S-4 or Form S-8 (each as promulgated under the Securities Act) or their then equivalents relating to equity securities to be issued solely in connection with any acquisition of any entity or business or equity securities issuable in connection with stock option or other employee benefit plans, then the Company shall send to Seller a written notice of such determination and, if within thirty days after the date of such notice, Seller shall so request in writing, Parent shall include in such Registration Statement all or any part of such Registrable Securities Seller requests to be registered, unless the underwriters named on the Registration Statement object to the inclusion of the Registrable Securities in such Registration Statement or the inclusion of the Registrable Securities significantly prolongs the period of time required to clear the Registration Statement with the SEC or triggers multiple rounds of SEC comments before clearing the Registration Statement with the SEC.</w:t>
        <w:br/>
        <w:t xml:space="preserve">  The term “Registrable Securities” means (i) all shares of Common Stock underlying the Purchase Promissory Note, including, without limitation, any shares of Common Stock issued or issuable in respect of conversions under the Purchase Promissory Note, and (ii) any securities issued or issuable in connection with any stock split or similar event with respect to the foregoing.</w:t>
        <w:br/>
        <w:t xml:space="preserve">  The term “Registration Statement” means the registration statements required to be filed hereunder and any additional registration statements contemplated by Section 1.04, including (in each case) the prospectus, amendments and supplements to such registration statement, including pre- and post-effective amendments, all exhibits thereto, and all material incorporated by reference or deemed to be incorporated by reference in such registration statement.</w:t>
        <w:br/>
        <w:t xml:space="preserve">  Section 1.05 Training. Upon Closing of this Transaction, for value received under Section 1.03, Seller or Seller’s designee shall train Buyer and its staff on site regarding the operations of the winery business at no additional cost to the Buyer until (i) Buyer is granted approval of a winery license and/or a 90-day operating permit by the Oregon Liquor Control Commission (“OLCC”) and (ii) Buyer receives a winery license or its equivalent from each of all other State, Federal, and City regulatory agencies where Buyer intends to do business (the “Training Period”).</w:t>
        <w:br/>
        <w:t xml:space="preserve">  During this Training Period, Seller shall at Buyer’s expense maintain all of its liquor licenses and permits in good standing, including renewal of all of its liquor licenses, in order to facilitate a seamless transition of the business operation to the Buyer. In addition, during the Training Period, Seller shall remain on site to conduct alcohol sales on behalf and for the benefit of Buyer.</w:t>
        <w:br/>
        <w:t xml:space="preserve">  3</w:t>
        <w:br/>
        <w:t xml:space="preserve">    The Buyer has agreed to, no later than forty-five (45) days from the Closing Date, apply to the OLCC for the appropriate licenses to conduct its business and Seller has agreed to cooperate with Buyer in all matters concerning such license applications. However, both the Buyer and Seller acknowledge and understand that Seller’s cooperation and training efforts set forth herein does not constitute Seller’s guaranty and/or promise that Buyer will ultimately be granted a liquor license.</w:t>
        <w:br/>
        <w:t xml:space="preserve">  ARTICLE II</w:t>
        <w:br/>
        <w:t>CLOSING</w:t>
        <w:br/>
        <w:t xml:space="preserve">  Section 2.01 Closing. The closing of the transactions contemplated by this Agreement (the "Closing") shall take place on December 24, 2020 or on such later date as mutually agreed upon by the parties hereto (the "Closing Date") at the offices of Sichenzia Xxxx Xxxxxxx LLP, 1185 Avenue of the Xxxxxxxx, 00xx Xxxxx, Xxx Xxxx, Xxx Xxxx 00000. The consummation of the transactions contemplated by this Agreement shall be deemed to occur at 5:01 p.m. on the Closing Date.</w:t>
        <w:br/>
        <w:t xml:space="preserve">  Section 2.02 Closing Deliverables. </w:t>
        <w:br/>
        <w:t xml:space="preserve">  (a)       At the Closing, Seller shall deliver to Buyer the following:</w:t>
        <w:br/>
        <w:t xml:space="preserve">  (i)       a xxxx of sale in form and substance satisfactory to Buyer (the "Xxxx of Sale") and duly executed by Seller, transferring the Purchased Assets to Buyer;</w:t>
        <w:br/>
        <w:t xml:space="preserve">  (ii)       an assignment and assumption agreement in form and substance satisfactory to Buyer (the "Assignment and Assumption Agreement") and duly executed by Seller, effecting the assignment to and assumption by Buyer of the Purchased Assets and the Assumed Liabilities;</w:t>
        <w:br/>
        <w:t xml:space="preserve">  (iii)       an assignment and assumption agreement in form and substance satisfactory to Buyer (the “Drinx Assignment and Assumption Agreement”) and duly executed by Drinx Tec Inc. (“Drinx”), an Oregon corporation, Seller and Buyer, effecting the transfer and assignment of the distribution agreement related to the right to distribute the Pulpoloco branded products in the United States from Drinx to Seller and subsequently from Seller to Buyer;</w:t>
        <w:br/>
        <w:t xml:space="preserve">  (iv)       assignments in form and substance satisfactory to Buyer (the "Intellectual Property Assignments") and duly executed by Seller, transferring all of Seller's right, title and interest in and to the trademark registrations and applications, patents and patent applications, copyright registrations and applications, domain name registrations, trade secret and other proprietary information included in the Purchased IP (as defined in Section 3.10) to Buyer;</w:t>
        <w:br/>
        <w:t xml:space="preserve">  (v)       a sublease in form and substance satisfactory to Seller and Buyer subleasing to Buyer the real property used by Seller in the operation of its business (the “Sublease”) duly executed by Seller;</w:t>
        <w:br/>
        <w:t xml:space="preserve">  4</w:t>
        <w:br/>
        <w:t xml:space="preserve">    (vi)       copies of all consents, approvals, waivers and authorizations referred to in Section 3.02 of the Disclosure Schedules, including the consent or resolutions of the Seller’s shareholders owning the majority voting power (the “Majority Shareholders”) and the consent or resolutions of the Seller’s board of directors approving this Transaction;</w:t>
        <w:br/>
        <w:t xml:space="preserve">  (vii)       a certificate of the Secretary or Assistant Secretary (or equivalent officer) of Seller certifying as to (A) the resolutions of the board of directors of Seller and its Majority Shareholders, duly adopted and in effect, which authorize the execution, delivery and performance of this Agreement and the transactions contemplated hereby; and (B) the names and signatures of the officers of Seller authorized to sign this Agreement and the documents to be delivered hereunder;</w:t>
        <w:br/>
        <w:t xml:space="preserve">  (viii)       retention agreements in form and substance satisfactory to Buyer (the “Employee Retention Agreements”) duly executed by each of the named employees (the “Retained Employees”) set forth in Section 2.02 of the Disclosure Schedules;</w:t>
        <w:br/>
        <w:t xml:space="preserve">  (ix)       such other customary instruments of transfer, assumption, filings or documents, in form and substance reasonably satisfactory to Buyer, as may be required to give effect to this Agreement; and</w:t>
        <w:br/>
        <w:t xml:space="preserve">  (b)       At the Closing, Buyer shall deliver to Seller the following:</w:t>
        <w:br/>
        <w:t xml:space="preserve">  (i)       the Purchase Cash by wire transfer of immediately available funds to an account designated in writing by Seller to Buyer;</w:t>
        <w:br/>
        <w:t xml:space="preserve">  (ii)       the Purchase Promissory Note duly executed by Buyer, Splash Nevada and Parent to Seller;</w:t>
        <w:br/>
        <w:t xml:space="preserve">  (iii)       the Sublease duly executed by Parent, Splash Nevada, and Buyer;</w:t>
        <w:br/>
        <w:t xml:space="preserve">  (iv)       The Employee Retention Agreements, each duly executed by Buyer or Splash Nevada;</w:t>
        <w:br/>
        <w:t xml:space="preserve">  (v)       the Assignment and Assumption Agreement duly executed by Buyer, Splash Nevada and Parent;</w:t>
        <w:br/>
        <w:t xml:space="preserve">  (vi)       a certificate of the Secretary or Assistant Secretary (or equivalent officer) of Buyer certifying as to (A) the resolutions of the board of directors of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 and</w:t>
        <w:br/>
        <w:t xml:space="preserve">  (vii)       such other customary instruments of assumption, filings or documents, in form and substance reasonably satisfactory to Seller, as may be required to give effect to this Agreement.</w:t>
        <w:br/>
        <w:t xml:space="preserve">  5</w:t>
        <w:br/>
        <w:t xml:space="preserve">    For purposes of this Agreement, the term “Transaction Documents” shall mean, collectively, this Agreement, the Xxxx of Sale, the Assignment and Assumption Agreement, Drinx Assignment and Assumption Agreement, the Intellectual Property Assignments, the Purchase Promissory Note, the Sublease, and the other agreements, instruments and documents required to be delivered at the Closing. Any breach by Seller of any Transaction Document shall constitute a breach by Seller of all the Transaction Documents. Any breach by a Buyer Party of the terms of any Transaction Document shall constitute a breach by each of the Buyer Parties of all the Transaction Documents.</w:t>
        <w:br/>
        <w:t xml:space="preserve">  Section 2.03 Accounting Treatment Regarding Closing Date. For accounting purposes only, the Closing Date of this Transaction shall be deemed to be December 1, 2020.</w:t>
        <w:br/>
        <w:t xml:space="preserve">  ARTICLE III</w:t>
        <w:br/>
        <w:t>REPRESENTATIONS AND WARRANTIES OF SELLER</w:t>
        <w:br/>
        <w:t xml:space="preserve">  Seller represents and warrants to each of Buyer Parties except as set forth in the Disclosure Schedules attached hereto, which exceptions shall be deemed to be part of the representations and warranties made hereunder that the statements contained in this ARTICLE III are true and correct as of the date of the Closing of the Transactions. For purposes of this ARTICLE III</w:t>
        <w:br/>
        <w:t xml:space="preserve">  "Seller's knowledge," "knowledge of Seller" and any similar phrases shall mean the actual knowledge of any officer of Seller, after due inquiry.</w:t>
        <w:br/>
        <w:t xml:space="preserve">  “Material Adverse Effect” shall mean any event, occurrence, fact, condition or change that is materially adverse to (a) the business, results of operations, financial condition or assets of the Business, taken as a whole, or (b) the ability of Seller to consummate the transactions contemplated hereby;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Buyer; (vi) any matter of which Buyer is aware on the date hereof; (vii) any changes in applicable Laws or accounting rules (including GAAP); (viii) the announcement, pendency or completion of the transactions contemplated by this Agreement, including losses or threatened losses of employees, customers, suppliers, distributors or others having relationships with the Seller and the Business; (ix) any natural or man-made disaster or acts of God; or (x) any failure by the Business to meet any internal or published projections, forecasts or revenue or earnings predictions (provided that the underlying causes of such failures (subject to the other provisions of this definition) shall not be excluded).</w:t>
        <w:br/>
        <w:t xml:space="preserve">  Section 3.01 Organization and Authority of Seller; Enforceability. Seller is a corporation duly organized, validly existing and in good standing under the laws of the state of Oregon and has all necessary corporate power and authority to own, operate or lease the properties and assets now owned, operated or leased by it. Seller is duly licensed or qualified to do business and is in good standing in each jurisdiction in which the ownership of the Purchased Assets makes such licensing or qualification necessary, except where the failure to be so licensed, qualified, or in good standing would not have a Material Adverse Effect. Seller has full corporate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corporate action on the part of Seller. This Agreement and the documents to be delivered hereunder have been duly executed and delivered by Seller, and (assuming due authorization, execution and delivery by Buyer) this Agreement and the documents to be delivered hereunder constitute legal, valid and binding obligations of Seller, enforceable against Seller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t xml:space="preserve">  6</w:t>
        <w:br/>
        <w:t xml:space="preserve">    Section 3.02 No Conflicts; Consents. The execution, delivery and performance by Seller of this Agreement and the documents to be delivered hereunder, and the consummation of the transactions contemplated hereby, do not and will not: (a) violate or conflict with the certificate of incorporation, by-laws or other organizational documents of Seller; (b) violate or conflict with any judgment, order, decree, statute, law, ordinance, rule or regulation applicable to Seller or the Purchased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or to which any of the Purchased Assets are subject; except in the cases of clauses (b) and (c), where the violation, breach, conflict, default, acceleration or failure to give notice would not have a Material Adverse Effect; or (d) result in the creation or imposition of any Encumbrance that will not be paid in full on or prior to the Closing on the Purchased Assets.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Section 3.03 Financial Statements. Copies of financial statements consisting of the balance sheet of the Seller in each of the years December 31, 2019 and 2018 and the related statements of income and retained earnings and stockholders' equity for the years then ended (the "Prior Financial Statements"), and unaudited financial statements consisting of the balance sheet of the Seller as of November 30, 2020 and the related statements of income and retained earnings, stockholders' equity and cash flow for the eleven-month period then ended (the "Interim Financial Statements" and together with the Prior Financial Statements, the "Financial Statements") have been made available to Buyer. The Financial Statements have been prepared in accordance with accounting principles that the Seller believes are reasonable for a company of its size and financial condition. Seller represents that the Financial Statements fairly present in all material respects the financial condition of the Business as of the respective dates they were prepared and the results of the operations of the Business for the periods indicated. The balance sheets as of December 31, 2019 and 2018 are individually referred to herein as a "Prior Balance Sheet" and the date thereof as the "Prior Balance Sheet Date" and the balance sheet as of November 30, 2020 is referred to herein as the "Interim Balance Sheet" and the date thereof as the "Interim Balance Sheet Date". Seller represents that it will cooperate with the Buyer Parties and the selected auditing firm to prepare the reviewed financial statements for the nine-month period ended September 30, 2020 (the “Reviewed Nine-Month Financial Statements”) and understands that the Parent needs to include the Reviewed Nine-Month Financial Statements in its current report to be filed with the United States Securities and Exchange Commission (the “SEC”).</w:t>
        <w:br/>
        <w:t xml:space="preserve">  7</w:t>
        <w:br/>
        <w:t xml:space="preserve">    Section 3.04 Absence of Certain Changes, Events and Conditions. Except as expressly contemplated by this Agreement, from the Interim Balance Sheet Date until the date of this Agreement, Seller has operated the Business in the ordinary course of business in all material respects and there has not been, with respect to the Business, and other than in the ordinary course of business any:</w:t>
        <w:br/>
        <w:t xml:space="preserve">  (a)       event, occurrence or development that has had a Material Adverse Effect;</w:t>
        <w:br/>
        <w:t xml:space="preserve">  (b)       incurrence of any indebtedness for borrowed money in connection with the Business in an aggregate amount exceeding $25,000, except unsecured current obligations and liabilities incurred in the ordinary course of business;</w:t>
        <w:br/>
        <w:t xml:space="preserve">  (c)       sale or other disposition of any of the Purchased Assets shown or reflected in the Interim Balance Sheet;</w:t>
        <w:br/>
        <w:t xml:space="preserve">  (d)       cancellation of any debts or claims or amendment, termination or waiver of any rights constituting Purchased Assets, except in the ordinary course of business;</w:t>
        <w:br/>
        <w:t xml:space="preserve">  (e)       imposition of any Encumbrance upon any of the Purchased Assets;</w:t>
        <w:br/>
        <w:t xml:space="preserve">  (f)       increase in the compensation of any employees, other than as provided for in any written agreements or in the ordinary course of business;</w:t>
        <w:br/>
        <w:t xml:space="preserve">  (g)       adoption, termination, amendment or modification of any employee benefit plan;</w:t>
        <w:br/>
        <w:t xml:space="preserve">  (h)       adoption of any plan of merger, consolidation, reorganization, liquidation or dissolution or filing of a petition in bankruptcy under any provisions of federal or state bankruptcy law or consent to the filing of any bankruptcy petition against it under any similar law; or</w:t>
        <w:br/>
        <w:t xml:space="preserve">  (i)       any agreement to do any of the foregoing, or any action or omission that would result in any of the foregoing.</w:t>
        <w:br/>
        <w:t xml:space="preserve">  8</w:t>
        <w:br/>
        <w:t xml:space="preserve">    Section 3.05 Material Contracts. </w:t>
        <w:br/>
        <w:t xml:space="preserve">  (a)       Section 3.05 (a) of the Disclosure Schedules lists each of the following Contracts (x) by which any of the Purchased Assets are bound or affected or (y) to which Seller is a party or by which it is bound in connection with the Purchased Assets (collectively, the "Material Contracts"):</w:t>
        <w:br/>
        <w:t xml:space="preserve">  (i)       all contracts requiring performance by any party more than one year from the date hereof, which, in each case, cannot be cancelled without penalty or without more than 180 days’ notice;</w:t>
        <w:br/>
        <w:t xml:space="preserve">  (ii)       all contracts that relate to the sale of any of the Purchased Assets;</w:t>
        <w:br/>
        <w:t xml:space="preserve">  (iii)        all contracts that relate to the acquisition of any business, a material amount of stock or assets of any other person or any real property (whether by merger, sale of stock, sale of assets or otherwise), in each case involving amounts in excess of $25,000;</w:t>
        <w:br/>
        <w:t xml:space="preserve">  (iv)       all contracts relating to indebtedness (including, without limitation, guarantees), in each case having an outstanding principal amount in excess of $25,000;</w:t>
        <w:br/>
        <w:t xml:space="preserve">  (v)       all contracts between or among the Seller on the one hand and any affiliate of Seller on the other hand; and</w:t>
        <w:br/>
        <w:t xml:space="preserve">  (vi)       all collective bargaining agreements or contracts with any labor organization, union or association.</w:t>
        <w:br/>
        <w:t xml:space="preserve">  (b)       Seller is not in breach of, or default under, any Material Contract, except for such breaches or defaults that would not have a Material Adverse Effect.</w:t>
        <w:br/>
        <w:t xml:space="preserve">  Section 3.06 Assigned Contracts. Section 3.06 of the Disclosure Schedules lists each contract included in the Purchased Assets that is being assigned to and assumed by Buyer (the "Assigned Contracts"). Each Assigned Contract is valid and binding on Seller in accordance with its terms and is in full force and effect. Neither Seller nor any other party thereto is in material breach of or default under (or is alleged to be in breach of or default under), or has provided or received any notice of any intention to terminate, any Assigned Contract.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unless each terminated agreement has less than $25,000 in value or all of the terminated agreements have less than an aggregate of $50,000 in value. Complete and correct copies of each Assigned Contract have been made available to Buyer. There are no disputes pending or, to Seller’s Knowledge, threatened under any Assigned Contract. Buyer acknowledges that certain Contracts can’t be assigned without the approval or consent of the other party or parties to such Material Contracts (the “Nontransferable Contracts”). Seller and Buyer agree to cooperate with and use their best efforts to get the approval necessary to assign each Nontransferrable Contract, and upon obtaining such approval, Seller will assign such Contract to Buyer. Seller will, to the extent legally allowed, facilitate at Buyer’s expense Buyer’s ability to take those actions that Seller would be entitled to take and derive the benefit therefrom, pursuant to the terms of any Nontransferable Contract until the earlier of that the Nontransferable Contract has been legally assigned to Buyer or such Nontransferable Contract ceases being effective and enforceable.</w:t>
        <w:br/>
        <w:t xml:space="preserve">  9</w:t>
        <w:br/>
        <w:t xml:space="preserve">    Section 3.07 Title to Purchased Assets. Seller owns and has good title to the Purchased Assets, free and clear of Encumbrances.</w:t>
        <w:br/>
        <w:t xml:space="preserve">  Section 3.08 Condition of Assets. The Purchased Assets are in good condition and are adequate for the uses to which they are being put, and none of such Purchased Assets is in need of maintenance or repairs except for ordinary, routine maintenance and repairs that are not material in nature or cost.</w:t>
        <w:br/>
        <w:t xml:space="preserve">  Section 3.09 Inventory. Except as provided on Section 3.09 of the Disclosure Schedules, all Inventory included in the Purchased Assets consist of a quality and quantity usable and salable in the ordinary course of business.</w:t>
        <w:br/>
        <w:t xml:space="preserve">  Section 3.10 Intellectual Property. </w:t>
        <w:br/>
        <w:t xml:space="preserve">  (a)       "Intellectual Property" means any and all of the following in any jurisdiction throughout the world: (i) trademarks and service marks, including all applications and registrations and the goodwill connected with the use of and symbolized by the foregoing; (ii) copyrights, including all applications, software and registrations related to the foregoing; (iii) trade secrets and confidential know-how; (iv) patents and patent applications; (v) websites and internet domain name registrations; and (vi) other intellectual property and related proprietary rights, exclusive and non-exclusive licensing rights, interests and protections (including all rights to xxx and recover and retain damages, costs and attorneys' fees for past, present and future infringement and any other rights relating to any of the foregoing).</w:t>
        <w:br/>
        <w:t xml:space="preserve">  (b)       To Seller’s Knowledge, Section 3.10 (b) of the Disclosure Schedules lists all the Intellectual Property included in the Purchased Assets ("Purchased IP"). Seller owns or has adequate, valid and enforceable rights to use all the Purchased IP, free and clear of all Encumbrances, except where the lack of such rights would not cause a Material Adverse Effect on the use of the Purchased IP. Seller is not bound by any outstanding judgment, injunction, order or decree restricting the use of the Purchased IP, or restricting the licensing thereof to any person or entity. With respect to the registered Intellectual Property listed on Section 3.10 (b) of the Disclosure Schedules, (i) all such Intellectual Property is valid, subsisting and in full force and effect; and (ii) Seller has paid all maintenance fees and made all filings required to maintain Seller's ownership thereof. For all such registered Intellectual Property, Section 3.10 (b) of the Disclosure Schedules lists (A) the jurisdiction where the application or registration is located; (B) the application or registration number; and (C) the application or registration date.</w:t>
        <w:br/>
        <w:t xml:space="preserve">  (c)       To Seller’s Knowledge, Seller's prior and current use of the Purchased IP has not and does not infringe, violate, dilute or misappropriate the Intellectual Property of any person or entity and there are no claims pending or threatened by any person or entity with respect to the ownership, validity, enforceability, effectiveness or use of the Purchased IP. To Seller’s Knowledge, no person or entity is infringing, misappropriating, diluting or otherwise violating any of the Purchased IP, and neither Seller nor any affiliate of Seller has made or asserted any claim, demand or notice against any person or entity alleging any such infringement, misappropriation, dilution or other violation.</w:t>
        <w:br/>
        <w:t xml:space="preserve">  10</w:t>
        <w:br/>
        <w:t xml:space="preserve">    Section 3.11 Permits. Section 3.11 of the Disclosure Schedules lists all of Seller’s permits, licenses, franchises, approvals, authorizations, registrations, certificates, variances and similar rights obtained from governmental authorities (the "Governmental Permits"). The Governmental Permits are valid and in full force and effect and all fees and charges with respect to such Governmental Permits as of the date hereof have been paid in full, except for such failure of timely payments that would not have a Material Adverse Effect on the operations of the Purchased Assets. With respect to the winery licenses and permits, the Seller represents that it currently holds a valid winery license, a TTB winery permit, and other State licenses in those states listed in Section 3.11 of the Disclosure Schedule. In addition, to Seller’s Knowledge, since the date its OLCC Winery license was last reissued, Seller has made no alterations to the premises of its operations that would impair the validity of its OLCC Winery license and Seller is materially compliant with all the United States Federal and State rules and regulations regarding all of its winery licenses and permits. To Seller’s Knowledge, no event has occurred that, with or without notice or lapse of time or both, would reasonably be expected to result in the revocation, suspension, lapse or limitation of any Governmental Permit. Buyer acknowledges that most, if not all, of its Governmental Permits cannot be assigned or transferred without the approval or consent of applicable governmental authorities (the “Nontransferable Permits”). Seller will, to the extent legally allowed, facilitate at Buyer’s expense Buyer’s ability to take actions that Seller would be entitled to take and derive the benefit therefrom, pursuant to the terms of any Nontransferable Permit until the earlier of the date the Nontransferable Permit has been legally transferred to Buyer or Buyer has obtained its own permit for such activity.</w:t>
        <w:br/>
        <w:t xml:space="preserve">  Section 3.12 Compliance With Laws. Seller has complied, and is now complying, with all applicable federal, state and local laws and regulations applicable to ownership and use of the Purchased Assets, except where the failure to be in compliance would not have a Material Adverse Effect.</w:t>
        <w:br/>
        <w:t xml:space="preserve">  Section 3.13 Legal Proceedings. Except as described in Section 3.13 of the Disclosure Schedules, there is no claim, action, suit, proceeding or governmental investigation ("Action") of any nature pending or, to Seller's knowledge, threatened against or by Seller (a) relating to or affecting the Purchased Assets or the Assumed Liabilities, which if determined adversely to Seller would result in a Material Adverse Effect; or (b) that challenges or seeks to prevent, enjoin or otherwise delay the transactions contemplated by this Agreement. To Seller’s Knowledge, no event has occurred or circumstances exist that may give rise to, or serve as a basis for, any such Action.</w:t>
        <w:br/>
        <w:t xml:space="preserve">  Section 3.14 Employment Matters. </w:t>
        <w:br/>
        <w:t xml:space="preserve">  (a)       Seller is not a party to, bound by, any collective bargaining or other agreement with a labor organization representing any of its employees. There has not been, nor, to Seller's Knowledge, has there been any threat of, any strike, slowdown, work stoppage, lockout, concerted refusal to work overtime or other similar labor activity or dispute affecting Seller or any of its employees.</w:t>
        <w:br/>
        <w:t xml:space="preserve">  11</w:t>
        <w:br/>
        <w:t xml:space="preserve">    (b)       Seller is in compliance with all applicable Laws pertaining to employment and employment practices to the extent they relate to its employees, except to the extent non-compliance would not result in a Material Adverse Effect.</w:t>
        <w:br/>
        <w:t xml:space="preserve">  (c)       As of the date hereof, each of the Retained Employees is still employed by Seller and has maintained a good standing and relationship with Seller.</w:t>
        <w:br/>
        <w:t xml:space="preserve">  Section 3.15 Taxes. </w:t>
        <w:br/>
        <w:t xml:space="preserve">  (a)       Except as would not have a Material Adverse Effect, Seller has filed (taking into account any valid extensions) all material tax returns required to be filed by Seller and has paid all taxes shown thereon as owing. To Seller’s Knowledge, Seller is not currently the beneficiary of any extension of time within which to file any material tax return other than extensions of time to file tax returns obtained in the ordinary course of business.</w:t>
        <w:br/>
        <w:t xml:space="preserve">  (b)       Seller is not a "foreign person" as that term is used in Treasury Regulations Section 1.1445-2.</w:t>
        <w:br/>
        <w:t xml:space="preserve">  Section 3.16 Brokers. No broker, finder or investment banker is entitled to any brokerage, finder's or other fee or commission in connection with the transactions contemplated by this Agreement based upon any arrangements made by or on behalf of Seller.</w:t>
        <w:br/>
        <w:t xml:space="preserve">  Section 3.17 Investment Representations.</w:t>
        <w:br/>
        <w:t xml:space="preserve">  (a)       Seller is acquiring the Purchase Promissory Note and Parent Shares for its own account and not with a view to the distribution thereof in contravention of the Securities Act.</w:t>
        <w:br/>
        <w:t xml:space="preserve">  (b)       In proceeding with the transactions contemplated hereby, Seller is not relying upon any representation or warranty of Buyer, Splash Nevada, or Parent, or any of its officers, directors, employees, agents or representatives thereof, except the representations and warranties set forth herein and the statements contained in Parent’s filings with the SEC. Seller is satisfied that it has received adequate information with respect to all matters which it considers material to its decision to make this investment.</w:t>
        <w:br/>
        <w:t xml:space="preserve">  (c)       Seller has such knowledge and experience in financial and business matters as to be capable of evaluating the merits and risks of acquiring Purchase Promissory Note and Parent Shares and understand the risks of, and other considerations relating to, its acquisition of the Purchase Promissory Note and Parent Shares.</w:t>
        <w:br/>
        <w:t xml:space="preserve">  (d)        Seller understands the substance of and acknowledges the legend that will be placed on the Purchase Promissory Note and any Parent Shares, in substantially the following form:</w:t>
        <w:br/>
        <w:t xml:space="preserve">  THE SECURITIES OFFERED HEREBY HAVE NOT BEEN REGISTERED UNDER THE SECURITIES ACT OF 1933, AS AMENDED, OR ANY STATE SECURITIES LAWS AND ARE BEING OFFERED AND SOLD IN RELIANCE ON EXEMPTIONS FROM THE REGISTRATION REQUIREMENTS OF SAID ACT AND SUCH LAWS. THE SECURITIES ARE SUBJECT TO RESTRICTIONS ON TRANSFERABILITY AND RESALE AND MAY NOT BE TRANSFERRED OR RESOLD EXCEPT AS PERMITTED UNDER SAID ACT AND SUCH LAWS PURSUANT TO REGISTRATION OR EXEMPTION THEREFROM. THE SECURITIES HAVE NOT BEEN RECOMMENDED, APPROVED OR DISAPPROVED BY THE SECURITIES AND EXCHANGE COMMISSION, ANY STATE SECURITIES COMMISSION OR ANY OTHER REGULATORY AUTHORITY, NOR HAVE ANY OF THE FOREGOING AUTHORITIES PASSED UPON OR ENDORSED THE MERITS OF THIS OFFERING. ANY REPRESENTATION TO THE CONTRARY IS UNLAWFUL.</w:t>
        <w:br/>
        <w:t xml:space="preserve">  12</w:t>
        <w:br/>
        <w:t xml:space="preserve">    Section 3.18 Full Disclosure. To Seller’s Knowledge,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Section 3.19 Regulatory Issues. Seller represents that as of the date of Closing it has received no notice that it is the subject of any ongoing regulatory action or proceeding by any federal, state or local governmental agency or self-regulatory organization, including but not limited to the SEC and the Financial Industry Regulatory Authority (the “FINRA”). To Seller’s actual present knowledge, none of its shareholders are the subject of any such ongoing regulatory action or proceeding.</w:t>
        <w:br/>
        <w:t xml:space="preserve">  ARTICLE IV</w:t>
        <w:br/>
        <w:t>REPRESENTATIONS AND WARRANTIES OF BUYER, SPLASH NEVADA AND PARENT</w:t>
        <w:br/>
        <w:t xml:space="preserve">  Buyer, Splash Nevada and Parent herein represent and warrant severally to Seller that the statements contained in this ARTICLE IV are true and correct as of the date of Closing. For purposes of this ARTICLE IV, "Buyer's knowledge," "knowledge of Buyer" and any similar phrases shall mean the actual or constructive knowledge of any director or officer of Buyer, after due inquiry.</w:t>
        <w:br/>
        <w:t xml:space="preserve">  Section 4.01 Organization and Authority of Buyer; Enforceability. Buyer is a corporation duly organized, validly existing and in good standing under the laws of the state of Nevada. Buyer has full corporate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corporate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 xml:space="preserve">  13</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certificate of incorporation, by-laws or other organizational documents of Buyer; or (b) violate or conflict with any judgment, order, decree, statute, law, ordinance, rule or regulation applicable to Buyer.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Sufficiency of Funds. Parent has sufficient cash on hand or other sources of immediately available funds to enable it to make a payment of the Purchase Price and consummate the transactions contemplated by this Agreement.</w:t>
        <w:br/>
        <w:t xml:space="preserve">  Section 4.04 Solvency. Immediately after giving effect to the transactions contemplated hereby, Parent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No transfer of property is being made and no obligation is being incurred in connection with the transactions contemplated hereby with the intent to hinder, delay or defraud either present or future creditors of Buyer, Parent or Seller. In connection with the transactions contemplated hereby, Parent has not incurred, nor plans to incur, debts beyond its ability to pay as they become absolute and matured.</w:t>
        <w:br/>
        <w:t xml:space="preserve">  Section 4.05 SEC Filings. The Parent has timely filed with or furnished to, as applicable, the SEC all registration statements, prospectuses, reports, schedules, forms, statements, and other documents (including exhibits and all other information incorporated by reference) required to be filed or furnished by it with the SEC (the "SEC Documents"), except where such failure to file would not have a Material Adverse Effect on the Parent Shares or the Purchase Promissory Note. True, correct, and complete copies of all SEC Documents are publicly available in the Electronic Data Gathering, Analysis, and Retrieval database of the SEC ("XXXXX"). As of their respective filing dates or, if amended or superseded by a subsequent filing prior to the date hereof, as of the date of the last such amendment or superseding filing (and, in the case of registration statements and proxy statements, on the dates of effectiveness and the dates of the relevant meetings, respectively), each of the SEC Documents complied as to form in all material respects with the applicable requirements of the Securities Act, the Exchange Act, and the Xxxxxxxx-Xxxxx Act of 2002 (including the rules and regulations promulgated thereunder, the "Xxxxxxxx-Xxxxx Act"), and the rules and regulations of the SEC thereunder applicable to such SEC Documents. None of the SEC Documents, including any financial statements, schedules, or exhibits included or incorporated by reference therein at the time they were filed (or, if amended or superseded by a subsequent filing prior to the date hereof, as of the date of the last such amendment or superseding filing), contained any untrue statement of a material fact or omitted to state a material fact required to be stated therein or necessary in order to make the statements therein, in light of the circumstances under which they were made, not misleading. To the Knowledge of the Buyer and of the Parent, none of the SEC Documents is the subject of ongoing SEC review or outstanding SEC investigation and there are no outstanding or unresolved comments received from the SEC with respect to any of the SEC Documents. None of the Parent’s Subsidiaries is required to file or furnish any forms, reports, or other documents with the SEC.</w:t>
        <w:br/>
        <w:t xml:space="preserve">  14</w:t>
        <w:br/>
        <w:t xml:space="preserve">    Section 4.06 OTC Markets Compliance. Parent is in compliance with all of the applicable corporate governance rules of the OTC Markets, except for any non-compliance that would not reasonably be expected to have, individually or in the aggregate, a Material Adverse Effect on the trading of Parent’s Common Stock.</w:t>
        <w:br/>
        <w:t xml:space="preserve">  Section 4.07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 xml:space="preserve">  Section 4.08 Brokers. No broker, finder or investment banker is entitled to any brokerage, finder's or other fee or commission in connection with the transactions contemplated by this Agreement based upon arrangements made by or on behalf of Buyer.</w:t>
        <w:br/>
        <w:t xml:space="preserve">  ARTICLE V</w:t>
        <w:br/>
        <w:t>COVENANTS</w:t>
        <w:br/>
        <w:t xml:space="preserve">  Section 5.01 Public Announcements. Subject to applicable federal or state law, Buyer, Splash Nevada or Parent shall make all the decisions regarding any and all public announcements regarding this Agreement or the transactions contemplated hereby at its sole discretion.</w:t>
        <w:br/>
        <w:t xml:space="preserve">  Section 5.02 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  Section 5.03 Transfer Taxes. All transfer, documentary, sales, use, stamp, registration, value added and other such taxes and fees (including any penalties and interest) incurred in connection with this Agreement and the documents to be delivered hereunder shall be borne and paid equally by the Seller and Buyer. The party which has the primary responsibility under applicable law for the payment of any particular transfer taxes, shall prepare the relevant tax return and notify the other party in writing of the transfer taxes shown on such tax return. Such other party shall pay the party that paid the transfer tax an amount equal to fifty percent (50%) of such transfer taxes by check or wire transfer of immediately available funds no later than the date that is the later of (i) five (5) business days after the date of such notice or (ii) two (2) business days prior to due date for such transfer taxes. The Seller and Buyer shall cooperate in the preparation, execution and filing of all transfer tax returns and shall cooperate in seeking to secure any available exemptions from such transfer taxes. Buyer may, in its sole discretion, withhold the first monthly payment under the Purchase Promissory Note to ensure the enforcement of this Section 5.03 and, if so withheld, Buyer shall release such monthly payment to Seller when all of the transfer taxes related to this Transaction are duly paid and equally shared by Seller and Buyer.</w:t>
        <w:br/>
        <w:t xml:space="preserve">  15</w:t>
        <w:br/>
        <w:t xml:space="preserve">    Section 5.04 Non-contestation. Following the Closing, Seller, its stockholders, directors, officers and affiliates shall not contest or bring an action against any of the Buyer Parties or their affiliates with respect to the use of any of Seller’s tradenames or any other types of intellectual properties by Buyer Parties and their affiliates, at law or in equity.</w:t>
        <w:br/>
        <w:t xml:space="preserve">  Section 5.05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w:t>
        <w:br/>
        <w:t xml:space="preserve">  ARTICLE VI</w:t>
        <w:br/>
        <w:t>INDEMNIFICATION</w:t>
        <w:br/>
        <w:t xml:space="preserve">  Section 6.01 Survival. Subject to the limitations and other provisions of this Agreement, the representations and warranties contained herein shall survive the Closing and shall remain in full force and effect until the date that is one (1) year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Section 6.02 Indemnification By Seller. Subject to the other terms and conditions of this Article VI, Seller shall defend, indemnify and hold harmless Buyer, its affiliates and their respective stockholders, directors, and officers from and against any and all claims, judgments, damages, liabilities, settlements, losses, costs and expenses, including reasonable attorneys' fees and disbursements (collectively, “Losses”), incurred or sustained by, or imposed upon, Buyer based upon, arising out of, with respect to or by reason of:</w:t>
        <w:br/>
        <w:t xml:space="preserve">  (a)       any inaccuracy in or breach of any of the representations or warranties of Seller contained in this Agreement or any document to be delivered hereunder;</w:t>
        <w:br/>
        <w:t xml:space="preserve">  (b)       any breach or non-fulfillment of any covenant, agreement or obligation to be performed by Seller pursuant to this Agreement or any document to be delivered hereunder;</w:t>
        <w:br/>
        <w:t xml:space="preserve">  16</w:t>
        <w:br/>
        <w:t xml:space="preserve">    (c)       any liabilities (including the Excluded Liabilities but excluding the Assumed Liabilities) imposed by a third party, including any federal, state and local governmental or semi-governmental agencies, against any of the Buyer Parties because the Transaction is deemed an acquisition of all or substantially all of Seller’s assets and any or all of the Buyer Parties is or are deemed the successor(s) of Seller under the applicable laws. Such liabilities described in this Section 6.02(c) shall include, without limitation, any and all of unpaid tax liabilities of Seller;</w:t>
        <w:br/>
        <w:t xml:space="preserve">  (d)       any current and future, potential and existing liabilities and obligations arising from any disputes among any of the Seller’s shareholders and Seller; or</w:t>
        <w:br/>
        <w:t xml:space="preserve">  (e)       any costs and expenses incurred by any Buyer Party associated with cooperating with any federal, state or local governmental agencies regarding investigations or actions involving any current or former shareholders of Seller or Seller.</w:t>
        <w:br/>
        <w:t xml:space="preserve">  Section 6.03 Indemnification By Buyer. Subject to the other terms and conditions of this ARTICLE VI, Buyer shall indemnify Seller against, and shall hold harmless Seller, its directors and officers from and against, any and all Losses incurred or sustained by, or imposed upon, Seller based upon, arising out of, with respect to or by reason of:</w:t>
        <w:br/>
        <w:t xml:space="preserve">  (a)       any inaccuracy in or breach of any of the representations or warranties of Buyer contained in this Agreement;</w:t>
        <w:br/>
        <w:t xml:space="preserve">  (b)       any Purchased Assets;</w:t>
        <w:br/>
        <w:t xml:space="preserve">  (c)       any breach or non-fulfillment of any covenant, agreement or obligation to be performed by Buyer pursuant to this Agreement; or</w:t>
        <w:br/>
        <w:t xml:space="preserve">  (d)       any Assumed Liability.</w:t>
        <w:br/>
        <w:t xml:space="preserve">  Section 6.04 Certain Limitations. The party making a claim under this ARTICLE VI is referred to as the "Indemnified Party", and the party against whom such claims are asserted under this ARTICLE VI is referred to as the "Indemnifying Party". The indemnification provided for in Section 6.02 and Section 6.03 (a) and (b) shall be subject to the following limitations:</w:t>
        <w:br/>
        <w:t xml:space="preserve">  (a)       No Loss arising out of a party’s breach of a representation or warranty contained in this Agreement for which an Indemnifying Party would otherwise be liable pursuant to Section 6.02 or Section 6.03(a) (a) and (b), as the case may be, shall give rise to an indemnification obligation under this Agreement unless such Loss, after reduction by any insurance proceeds and any third party indemnity, contribution or other similar payment received or reasonably expected to be received by the Indemnified Party in respect of any such Loss, equals or exceeds the sum of $25,000. The aggregate amount of all Losses for which an Indemnifying Party shall be liable pursuant to Section 6.02 or Section 6.03(a) (a) and (b), as the case may be, shall not exceed the sum of $750,000.</w:t>
        <w:br/>
        <w:t xml:space="preserve">  (b)       Payments by an Indemnifying Party pursuant to Section 6.02 or Section 6.03 in respect of any Loss shall be limited to the amount of any liability or damage that remains after deducting therefrom any insurance proceeds and any third party indemnity, contribution or other similar payment received or reasonably expected to be received by the Indemnified Party in respect of any such claim. The Indemnified Party shall use its commercially reasonable efforts to recover under insurance policies or indemnity, contribution or other similar agreements for any Losses prior to seeking indemnification under this Agreement.</w:t>
        <w:br/>
        <w:t xml:space="preserve">  17</w:t>
        <w:br/>
        <w:t xml:space="preserve">    (c)       In no event shall any Indemnifying Party be liable to any Indemnified Party for any punitive, incidental, consequential, speculative, special or indirect damages, including loss of future revenue or income, loss of business reputation or opportunity relating to the breach or alleged breach of this Agreement, or diminution of value or any damages based on any type of multiple.</w:t>
        <w:br/>
        <w:t xml:space="preserve">  (d)       Each Indemnified Party shall take, and cause its Affiliates to take, all reasonable steps to mitigate any Loss upon becoming aware of any event or circumstance that would be reasonably expected to, or does, give rise thereto, including incurring costs only to the minimum extent necessary to remedy the breach that gives rise to such Loss.</w:t>
        <w:br/>
        <w:t xml:space="preserve">  Section 6.05 Indemnification Procedures. Whenever any claim shall arise for indemnification hereunder, the party entitled to indemnification (the "Indemnified Party") shall promptly provide written notice of such claim to the other party (the "Indemnifying Party") and the Indemnifying Party shall make payments, within ten (10) business days from receiving the notice, to the Indemnified Party as provided in this Article VI, unless there is a dispute as to the liabilities or amounts of the indemnity. In the event that the Indemnified Party and Indemnifying Party do not agree on the liabilities or amounts of the indemnity under Section 6.02 or 6.03, such controversy or dispute shall be settled by arbitration administered by the American Arbitration Association with one arbitrator (the “Arbitrator”) jointly selected by the Indemnified Party and Indemnifying Party. Both the Indemnified Party and Indemnifying Party have agreed to conduct such arbitration proceedings in Fort Lauderdale, Florida if they need to appear in person, or via virtual video conferences if provided. The judgment on the award rendered by the Arbitrator may be entered in any court having jurisdiction thereof.</w:t>
        <w:br/>
        <w:t xml:space="preserve">  In the event a dispute related to a claim by the Buyer Parties is not resolved within ninety (90) days following the Buyer Parties’ delivery of notice of the claim, the Buyer Parties shall have the right following the end of such 90-day period to thereafter withhold payment otherwise due under the Purchase Promissory Note in an amount up to, but not exceeding, the Buyer Parties’ reasonable estimate of the amount of the claim that is in dispute. Upon the final determination of Seller’s indemnification obligation for such claim pursuant to this Section 6.05, the Buyer Parties shall have the right to set off the amount of such finally determined claim against the outstanding amount of the Purchase Promissory Note.</w:t>
        <w:br/>
        <w:t xml:space="preserve">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18</w:t>
        <w:br/>
        <w:t xml:space="preserve">    Section 6.06 Tax Treatment of Indemnification Payments. All indemnification payments made by Seller under this Agreement shall be treated by the parties as an adjustment to the Purchase Price for tax purposes, unless otherwise required by law.</w:t>
        <w:br/>
        <w:t xml:space="preserve">  Section 6.07 Exclusive Remedies. Subject to Section 9.16, the parties acknowledge and agree that their sole and exclusive remedy with respect to any and all claims (other than claims arising from intentional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 Nothing in this Section 6.07 shall limit any Person's right to seek and obtain any equitable relief to which any Person shall be entitled pursuant to Section 9.16 or to seek any remedy on account of any intentional fraud by any party hereto.</w:t>
        <w:br/>
        <w:t xml:space="preserve">  ARTICLE VII</w:t>
        <w:br/>
        <w:t xml:space="preserve">  CONDITIONS TO CLOSING</w:t>
        <w:br/>
        <w:t xml:space="preserve">  Section 7.01 Conditions to Obligations of All Parties. The obligations of each party to consummate the transactions contemplated by this Agreement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(b)       Seller shall have received all consents, authorizations, orders and approvals required from the governmental authorities (other than those necessary to transfer the nontransferable Governmental Permits) and Buyer shall have received all consents, authorizations, orders and approvals required from the governmental authorities (other than those necessary to transfer the nontransferable Governmental Permits) that are necessary to consummate the transactions contemplated by this Agreement, in each case, in form and substance reasonably satisfactory to Buyer and Seller, and no such consent, authorization, order and approval shall have been revoked.</w:t>
        <w:br/>
        <w:t xml:space="preserve">  19</w:t>
        <w:br/>
        <w:t xml:space="preserve">    Section 7.02 Conditions to Obligations of Buyer. The obligations of Buyer to consummate the transactions contemplated by this Agreement shall be subject to the fulfillment or Buyer's waiver, at or prior to the Closing, of each of the following conditions:</w:t>
        <w:br/>
        <w:t xml:space="preserve">  (a)       The representations and warranties of Seller contained in ARTICLE III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w:t>
        <w:br/>
        <w:t xml:space="preserve">  (b)       Seller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Seller shall have delivered to Buyer duly executed counterparts to the Transaction Documents (other than this Agreement) and such other documents and deliveries set forth in Section 2.02.</w:t>
        <w:br/>
        <w:t xml:space="preserve">  (d)       Buyer shall have received a certificate, dated the Closing Date and signed by a duly authorized officer of Seller, that each of the conditions set forth in Section 7.02 (a) and Section 7.02 (b) have been satisfied (the "Seller Closing Certificate").</w:t>
        <w:br/>
        <w:t xml:space="preserve">  (e)       Buyer shall have received a certificate of the Secretary or an Assistant Secretary (or equivalent officer) of Seller certifying that attached thereto are true and complete copies of all resolutions adopted by the board of directors of Seller and resolutions adopted by the Majority Shareholders of Seller,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(f)       Buyer shall have received a certificate of the Secretary or an Assistant Secretary (or equivalent officer) of Seller certifying the names and signatures of the officers of Seller authorized to sign this Agreement, the Transaction Documents and the other documents to be delivered hereunder and thereunder.</w:t>
        <w:br/>
        <w:t xml:space="preserve">  Section 7.03 Conditions to Obligations of Seller. The obligations of Seller to consummate the transactions contemplated by this Agreement shall be subject to the fulfillment or Seller's waiver, at or prior to the Closing, of each of the following conditions:</w:t>
        <w:br/>
        <w:t xml:space="preserve">  (a)       The representations and warranties of Buyer contained in ARTICLE IV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Buyer's ability to consummate the transactions contemplated hereby.</w:t>
        <w:br/>
        <w:t xml:space="preserve">  20</w:t>
        <w:br/>
        <w:t xml:space="preserve">    (b)       Buyer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Buyer shall have delivered to Seller the Purchase Price and the duly executed Purchase Promissory Note, duly executed counterparts to the Transaction Documents (other than this Agreement) and such other documents and deliveries set forth in Section 2.02.</w:t>
        <w:br/>
        <w:t xml:space="preserve">  (d)       Seller shall have received a certificate, dated the Closing Date and signed by a duly authorized officer of Buyer, that each of the conditions set forth in Section 7.03 (a) and Section 7.03 (b) have been satisfied (the "Buyer Closing Certificate").</w:t>
        <w:br/>
        <w:t xml:space="preserve">  (e)       Seller shall have received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(f)       Seller shall have received a certificate of the Secretary or an Assistant Secretary (or equivalent officer) of Buyer certifying the names and signatures of the officers of Buyer authorized to sign this Agreement, the Transaction Documents and the other documents to be delivered hereunder and thereunder.</w:t>
        <w:br/>
        <w:t xml:space="preserve">  ARTICLE VIII</w:t>
        <w:br/>
        <w:t>TERMINATION</w:t>
        <w:br/>
        <w:t xml:space="preserve">  Section 8.01 Termination. This Agreement may be terminated at any time prior to the Closing:</w:t>
        <w:br/>
        <w:t xml:space="preserve">  (a)       by the mutual written consent of Seller and Buyer;</w:t>
        <w:br/>
        <w:t xml:space="preserve">  (b)       by Buyer by written notice to Seller if:</w:t>
        <w:br/>
        <w:t xml:space="preserve">  (i)       Buyer is not then in material breach of any provision of this Agreement and there has been a material breach, inaccuracy in or failure to perform any representation, warranty, covenant or agreement made by Seller pursuant to this Agreement that would give rise to the failure of any of the conditions specified in ARTICLE VII and such breach, inaccuracy or failure cannot be cured by Seller by December 24, 2020 (the "Drop Dead Date"); or</w:t>
        <w:br/>
        <w:t xml:space="preserve">  21</w:t>
        <w:br/>
        <w:t xml:space="preserve">    (ii)       any of the conditions set forth in Section 7.01 or Section 7.02 shall not have been fulfilled by the Drop Dead Date, unless such failure shall be due to the failure of Buyer to perform or comply with any of the covenants, agreements or conditions hereof to be performed or complied with by it prior to the Closing;</w:t>
        <w:br/>
        <w:t xml:space="preserve">  (c)       by Seller by written notice to Buyer if:</w:t>
        <w:br/>
        <w:t xml:space="preserve">  (i)       Seller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ARTICLE VII and such breach, inaccuracy or failure cannot be cured by Buyer by the Drop Dead Date; or</w:t>
        <w:br/>
        <w:t xml:space="preserve">  (ii)       any of the conditions set forth in Section 7.01 or Section 7.03 shall not have been fulfilled by the Drop Dead Date, unless such failure shall be due to the failure of Seller to perform or comply with any of the covenants, agreements or conditions hereof to be performed or complied with by it prior to the Closing; or</w:t>
        <w:br/>
        <w:t xml:space="preserve">  (d)       by Buyer or Seller in the event that:</w:t>
        <w:br/>
        <w:t xml:space="preserve">  (i)       there shall be any law that makes consummation of the transactions contemplated by this Agreement illegal or otherwise prohibited; or</w:t>
        <w:br/>
        <w:t xml:space="preserve">  (ii)       any governmental authority shall have issued a governmental order restraining or enjoining the transactions contemplated by this Agreement, and such governmental order shall have become final and non-appealable.</w:t>
        <w:br/>
        <w:t xml:space="preserve">  Section 8.02 Effect of Termination. In the event of the termination of this Agreement in accordance with this Article, this Agreement shall forthwith become void and there shall be no liability on the part of any party hereto except:</w:t>
        <w:br/>
        <w:t xml:space="preserve">  (a)       as set forth in this ARTICLE VIII and ARTICLE IX hereof; and</w:t>
        <w:br/>
        <w:t xml:space="preserve">  (b)       that nothing herein shall relieve any party hereto from liability for any intentional breach of any provision hereof or actual fraud.</w:t>
        <w:br/>
        <w:t xml:space="preserve">  ARTICLE IX</w:t>
        <w:br/>
        <w:t>MISCELLANEOUS</w:t>
        <w:br/>
        <w:t xml:space="preserve">  Section 9.01 Expenses. All costs and expenses incurred in connection with this Agreement and the transactions contemplated hereby shall be paid by the party incurring such costs and expenses.</w:t>
        <w:br/>
        <w:t xml:space="preserve">  22</w:t>
        <w:br/>
        <w:t xml:space="preserve">    Section 9.02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9.02):</w:t>
        <w:br/>
        <w:t xml:space="preserve">  If to Seller:</w:t>
        <w:br/>
        <w:t xml:space="preserve">Copa di Vino Corporation </w:t>
        <w:br/>
        <w:t xml:space="preserve">0000 Xxxxxxx Xxxx Xx. </w:t>
        <w:br/>
        <w:t xml:space="preserve">Xxx Xxxxxx, XX 00000 </w:t>
        <w:br/>
        <w:t>E-mail: ***</w:t>
        <w:br/>
        <w:t>Attention: Xxxxx Xxxxxx</w:t>
        <w:br/>
        <w:t xml:space="preserve">    with a copy to:</w:t>
        <w:br/>
        <w:t xml:space="preserve">Xxxxxx Xxxxx Xxxxxxxxxxx LLP </w:t>
        <w:br/>
        <w:t xml:space="preserve">00000 XX Xxxxxxx Xxxxxxx, Xxxxx 000 </w:t>
        <w:br/>
        <w:t xml:space="preserve">Xxxxxxxx, XX 00000 </w:t>
        <w:br/>
        <w:t>E-mail: ***</w:t>
        <w:br/>
        <w:t>Attention: Xxxx Xxxxxxxxxxx</w:t>
        <w:br/>
        <w:t xml:space="preserve">    If to Buyer, Splash Nevada and Parent:</w:t>
        <w:br/>
        <w:t xml:space="preserve">0000 X Xxx Xxxx XXXX, Xxxxx 000 </w:t>
        <w:br/>
        <w:t xml:space="preserve">Xxxx Xxxxxxxxxx, XX 00000 </w:t>
        <w:br/>
        <w:t>E-mail: ***</w:t>
        <w:br/>
        <w:t>Attention: Xxxxxx Xxxxxxx</w:t>
        <w:br/>
        <w:t xml:space="preserve">    with a copy to:</w:t>
        <w:br/>
        <w:t xml:space="preserve">Sichenzia Xxxx Xxxxxxx LLP </w:t>
        <w:br/>
        <w:t xml:space="preserve">1185 Avenue of the Xxxxxxxx, 00xx Xxxxx </w:t>
        <w:br/>
        <w:t xml:space="preserve">Xxx Xxxx, Xxx Xxxx 00000 </w:t>
        <w:br/>
        <w:t>E-mail: ***</w:t>
        <w:br/>
        <w:t xml:space="preserve">Attention: Xxxxxx X. Xxxxxx </w:t>
        <w:br/>
        <w:t xml:space="preserve">  Section 9.03 Construction. The headings and captions used in this Agreement are provided for convenience only and will not affect the meaning or interpretation of any provision of this Agreement. All references in this Agreement to “Section” or “Sections” without additional identification refer to the Section or Sections of this Agreement. All words used in this Agreement will be construed to be of such gender or number as the circumstances require. Whenever the words “include” or “including” are used in this Agreement, they will be deemed to be followed by the words “without limitation.”</w:t>
        <w:br/>
        <w:t xml:space="preserve">  23</w:t>
        <w:br/>
        <w:t xml:space="preserve">    Section 9.04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9.05 Exhibits and Schedules. The exhibits and schedules referenced in this Agreement are part of this Agreement as if fully set forth in this Agreement.</w:t>
        <w:br/>
        <w:t xml:space="preserve">  Section 9.06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or the exhibits or Disclosure Schedules (other than an exception expressly set forth as such in the Disclosure Schedules), the statements in the body of this Agreement will control.</w:t>
        <w:br/>
        <w:t xml:space="preserve">  Section 9.07 Successors and Assigns. This Agreement shall be binding upon and shall inure to the benefit of the parties hereto and their respective successors and permitted assigns. No party may assign its rights or obligations hereunder without the prior written consent of the other parties, which consent shall not be unreasonably withheld or delayed. No assignment shall relieve the assigning party of any of its obligations hereunder.</w:t>
        <w:br/>
        <w:t xml:space="preserve">  Section 9.08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9.09 Time of Essence. Time is of the essence with respect to all dates and time periods set forth or referred to in this Agreement.</w:t>
        <w:br/>
        <w:t xml:space="preserve">  Section 9.10 Amendment and Modification. This Agreement may only be amended, modified or supplemented by an agreement in writing signed by each party hereto.</w:t>
        <w:br/>
        <w:t xml:space="preserve">  Section 9.11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24</w:t>
        <w:br/>
        <w:t xml:space="preserve">    Section 9.12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Section 9.13 Submission to Jurisdiction. Any action or proceeding seeking to enforce any provision of this Agreement or based on any right arising out of this Agreement must be brought against any of the parties in a Broward County Court of the State of Florida or, subject to applicable jurisdictional requirements, in the United States District Court for the Southern District of Florida, and each of the parties consents to the jurisdiction of such courts (and of the appropriate appellate courts) in any such action or proceeding and waives any objection to such venue.</w:t>
        <w:br/>
        <w:t xml:space="preserve">  Section 9.14 Attorney Fees. With respect to any dispute relating to this Agreement, or in the event that a suit, action, arbitration, or other proceeding of any nature whatsoever is instituted to interpret or enforce the provisions of this Agreement, including, without limitation, any proceeding under the U.S. Bankruptcy Code and involving issues peculiar to federal bankruptcy law or any action, suit, arbitration, or other proceeding seeking a declaration of rights or rescission, the prevailing party will be entitled to recover from the losing party its reasonable attorney fees, paralegal fees, expert fees, and all other fees, costs, and expenses actually incurred and reasonably necessary in connection therewith, as determined by the judge or arbitrator at trial, arbitration, or other proceeding, or on any appeal or review, in addition to all other amounts provided by law.</w:t>
        <w:br/>
        <w:t xml:space="preserve">  Section 9.15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9.16 Specific Performance. The parties agree that irreparable damages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9.17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25</w:t>
        <w:br/>
        <w:t xml:space="preserve">    IN WITNESS WHEREOF, the parties hereto have caused this Agreement to be executed as of the date first written above by their respective officers thereunto duly authorized.</w:t>
        <w:br/>
        <w:t xml:space="preserve">     Copa di Vino Corporation </w:t>
        <w:br/>
        <w:t xml:space="preserve">      By /s/ Xxxxx Xxxxxx</w:t>
        <w:br/>
        <w:t xml:space="preserve">Name: Xxxxx Xxxxxx </w:t>
        <w:br/>
        <w:t>Title: CEO</w:t>
        <w:br/>
        <w:t xml:space="preserve">    Copa di Vino Wine Group, Inc. </w:t>
        <w:br/>
        <w:t xml:space="preserve">      By /s/ Xxxxxx Xxxxxxx</w:t>
        <w:br/>
        <w:t xml:space="preserve">Name: Xxxxxx Xxxxxxx </w:t>
        <w:br/>
        <w:t>Title: CEO</w:t>
        <w:br/>
        <w:t xml:space="preserve">      Splash Beverage Group, Inc.,  </w:t>
        <w:br/>
        <w:t>a Nevada corporation</w:t>
        <w:br/>
        <w:t xml:space="preserve">      By /s/ Xxxxxx Xxxxxxx</w:t>
        <w:br/>
        <w:t xml:space="preserve">Name: Xxxxxx Xxxxxxx </w:t>
        <w:br/>
        <w:t xml:space="preserve">Title: CEO </w:t>
        <w:br/>
        <w:t xml:space="preserve">    Splash Beverage Group, Inc.,  </w:t>
        <w:br/>
        <w:t>a Colorado corporation</w:t>
        <w:br/>
        <w:t xml:space="preserve">      By /s/ Xxxxxx Xxxxxxx </w:t>
        <w:br/>
        <w:t xml:space="preserve">Name: Xxxxxx Xxxxxxx </w:t>
        <w:br/>
        <w:t>Title: CEO</w:t>
        <w:br/>
        <w:t xml:space="preserve">  Signature Page to Asset Purchase Agreement</w:t>
        <w:br/>
        <w:t xml:space="preserve">  26</w:t>
        <w:br/>
        <w:t xml:space="preserve">      DISCLOSURE SCHEDULE</w:t>
        <w:br/>
        <w:t xml:space="preserve">  to the</w:t>
        <w:br/>
        <w:t xml:space="preserve">  ASSET PURCHASE AGREEMENT</w:t>
        <w:br/>
        <w:t xml:space="preserve">  by and among</w:t>
        <w:br/>
        <w:t xml:space="preserve">  COPA di VINO WINE GROUP, INC. </w:t>
        <w:br/>
        <w:t>a Nevada Corporation,</w:t>
        <w:br/>
        <w:t xml:space="preserve">  SPLASH BEVERAGE GROUP, INC. </w:t>
        <w:br/>
        <w:t>a Nevada Corporation,</w:t>
        <w:br/>
        <w:t xml:space="preserve">  SPLASH BEVERAGE GROUP, INC. </w:t>
        <w:br/>
        <w:t>a Colorado Corporation,</w:t>
        <w:br/>
        <w:t xml:space="preserve">  and</w:t>
        <w:br/>
        <w:t xml:space="preserve">  COPA di VINO CORPORATION</w:t>
        <w:br/>
        <w:t>an Oregon Corporation</w:t>
        <w:br/>
        <w:t xml:space="preserve">  DATED AS OF December 23rd, 2020</w:t>
        <w:br/>
        <w:t xml:space="preserve">      Disclosure Schedule</w:t>
        <w:br/>
        <w:t xml:space="preserve">  This disclosure schedule (the “Schedule”) has been prepared in connection with the Asset Purchase Agreement dated as of December 23rd, 2020 (the “Agreement”), among Copa di Vino Corporation, an Oregon corporation (“Seller”), Copa di Vino Wine Group, Inc., a Nevada corporation (“Buyer”), Splash Beverage Group, Inc., a Nevada corporation (“Splash Nevada”), and Splash Beverage Group, Inc., a Colorado corporation (“Parent”). Capitalized terms used in the Schedule and not otherwise defined in the Schedule shall have the meanings assigned to such terms in the Agreement.</w:t>
        <w:br/>
        <w:t xml:space="preserve">  The inclusion of any item in any section of the Schedule shall not be deemed to constitute an admission or indication or otherwise imply that any item so included is material for purposes of the Agreement. The inclusion of, or reference to, any item in any section of the Schedule that is an exception to any representation and warranty does not constitute an admission or indication that such item meets any or all of the criteria set forth in the Agreement for inclusion in such section of the Schedule. No disclosure in the Schedule relating to any possible breach or violation of any agreement, law or regulation shall be construed as an admission or indication that any such breach or violation exists or has actually occurred.</w:t>
        <w:br/>
        <w:t xml:space="preserve">  Any item that is disclosed on a Schedule to Article 2 of the Agreement with sufficient specificity that it is apparent on its face that such disclosure is also applicable to one or more Schedules to other sections of Article 2 of the Agreement shall also be deemed disclosed for purposes of such other parts of such Schedule to which such disclosure is applicable.</w:t>
        <w:br/>
        <w:t xml:space="preserve">  Matters reflected in the Schedule are not necessarily limited to matters required by the Agreement to be reflected in the Schedule. Any such additional matters are set forth for informational purposes and do not necessarily include other matters of a similar nature. In no event shall the listing of any such matters in the Schedule be deemed or interpreted to expand the scope of any representations and warranties contained in the Purchase Agreement. The section headings contained herein are for reference purposes only and do not broaden or otherwise affect any of the provisions of the Agreement.</w:t>
        <w:br/>
        <w:t xml:space="preserve">  All attachments to the Schedule are hereby incorporated by reference into the Schedule section in which they are directly referenced.</w:t>
        <w:br/>
        <w:t xml:space="preserve">  The Schedule was prepared by the Seller and is being delivered solely pursuant to the Seller’s obligations under the Agreement. No other party shall be entitled to rely on the Schedule or its contents.</w:t>
        <w:br/>
        <w:t xml:space="preserve">  1</w:t>
        <w:br/>
        <w:t xml:space="preserve">    Schedule 1.01</w:t>
        <w:br/>
        <w:t xml:space="preserve">  Purchased Assets</w:t>
        <w:br/>
        <w:t xml:space="preserve">  All of Seller’s right, title and interest in, to and under the following assets, properties and rights of Seller, to the extent that such assets, properties and rights exist as of the Closing Date:</w:t>
        <w:br/>
        <w:t xml:space="preserve">  (a) all accounts or notes receivable of the Seller listed on Exhibit 1.01(a);</w:t>
        <w:br/>
        <w:t xml:space="preserve">  (b) all inventory, finished goods, raw materials, work in progress, packaging, supplies, parts and other inventories of the Seller other than those items listed on attached Exhibit 1.01(b) (“Inventory”);</w:t>
        <w:br/>
        <w:t xml:space="preserve">  (c) the Assigned Contracts listed on Schedule 3.06;</w:t>
        <w:br/>
        <w:t xml:space="preserve">  (d) the Purchased IP listed on attached Schedule 3.10;</w:t>
        <w:br/>
        <w:t xml:space="preserve">  (e) the furniture, fixtures, equipment, supplies and other tangible personal property of Seller listed on attached Exhibit 1.01(e) (the “Tangible Personal Property”);</w:t>
        <w:br/>
        <w:t xml:space="preserve">  (f) all prepaid expenses, credits, advance payments, security, deposits, charges, sums and fees other than those listed on attached Exhibit 1.01(f);</w:t>
        <w:br/>
        <w:t xml:space="preserve">  (g) all of Seller’s rights under warranties, indemnities and all similar rights against third parties to the extent related to any Purchased Assets;</w:t>
        <w:br/>
        <w:t xml:space="preserve">  (h)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strategic plans, internal financial statements and marketing and promotional surveys, material and research, that relate to the Purchased Assets; and</w:t>
        <w:br/>
        <w:t xml:space="preserve">  (i) all goodwill associated with any of the assets described in the foregoing clauses.</w:t>
        <w:br/>
        <w:t xml:space="preserve">  Excluded Assets: The following assets are not included in the Purchased Assets and are not being sold or transferred to Buyer:</w:t>
        <w:br/>
        <w:t xml:space="preserve">  -Sunshine Mill building and brand</w:t>
        <w:br/>
        <w:t>-Oregon Mountain Vineyards brand</w:t>
        <w:br/>
        <w:t>-The assets that are a part of or used in the operation of the tasting room business</w:t>
        <w:br/>
        <w:t>-Quenett brand</w:t>
        <w:br/>
        <w:t xml:space="preserve">  2</w:t>
        <w:br/>
        <w:t xml:space="preserve">    Exhibit 1.01(a)</w:t>
        <w:br/>
        <w:t xml:space="preserve">  ACCOUNTS RECEIVABLE 12/23/20 </w:t>
        <w:br/>
        <w:t xml:space="preserve">  Customers   TOTAL  </w:t>
        <w:br/>
        <w:t xml:space="preserve">American Premium Beverage     6,281.25  </w:t>
        <w:br/>
        <w:t xml:space="preserve">Xxxxx Distributing Company VA     8,970.00  </w:t>
        <w:br/>
        <w:t xml:space="preserve">Xxxxxxxxx Sales &amp; Service     10,131.00  </w:t>
        <w:br/>
        <w:t xml:space="preserve">City Beverages     16,200.00  </w:t>
        <w:br/>
        <w:t xml:space="preserve">Craft Beer Guild Distributing-SD     4,950.00  </w:t>
        <w:br/>
        <w:t xml:space="preserve">Gold Coast Eagle     5,850.00  </w:t>
        <w:br/>
        <w:t xml:space="preserve">Great Lakes Wine &amp; Spirits     5,400.00  </w:t>
        <w:br/>
        <w:t xml:space="preserve">Xxxxxxx Beverage     5,250.00  </w:t>
        <w:br/>
        <w:t xml:space="preserve">Long Beverage, Inc.     5,025.00  </w:t>
        <w:br/>
        <w:t xml:space="preserve">Nevada Beverage     5,986.50  </w:t>
        <w:br/>
        <w:t xml:space="preserve">North Florida Sales     587.30  </w:t>
        <w:br/>
        <w:t xml:space="preserve">Pennsylvania Liquor Control Board     58,832.30  </w:t>
        <w:br/>
        <w:t xml:space="preserve">Xxxxx Dist     11,700.00  </w:t>
        <w:br/>
        <w:t xml:space="preserve">Point Blank Distributing     460.00  </w:t>
        <w:br/>
        <w:t xml:space="preserve">Sunshine Mill Tasting Room     1,184.96  </w:t>
        <w:br/>
        <w:t xml:space="preserve">The House of XxXxxx     2,734.20  </w:t>
        <w:br/>
        <w:t xml:space="preserve">Virginia Eagle Distributing     17,043.00  </w:t>
        <w:br/>
        <w:t xml:space="preserve">WEB     140.38  </w:t>
        <w:br/>
        <w:t xml:space="preserve">Wyoming Liquor Division     69.96  </w:t>
        <w:br/>
        <w:t xml:space="preserve">  3</w:t>
        <w:br/>
        <w:t xml:space="preserve">    Exhibit 1.01(b) Inventory</w:t>
        <w:br/>
        <w:t xml:space="preserve">   Item   Item Description   On Hand  </w:t>
        <w:br/>
        <w:t>POP-201</w:t>
        <w:br/>
        <w:t xml:space="preserve">  Horizontal Suction Cup Rack</w:t>
        <w:br/>
        <w:t xml:space="preserve">    6,290.00  </w:t>
        <w:br/>
        <w:t xml:space="preserve">CapCopaCo.   Gold Copa Co. Plastic Cap     1,942,346.00  </w:t>
        <w:br/>
        <w:t xml:space="preserve">Cap Black   Black Plastic Cap     2,217,601.00  </w:t>
        <w:br/>
        <w:t xml:space="preserve">Blank Drop 19   Blank Drop 19     211,578.00  </w:t>
        <w:br/>
        <w:t xml:space="preserve">POP-116   Wire Countertop (C3)     703.00  </w:t>
        <w:br/>
        <w:t xml:space="preserve">POP-102 WMC   Winemaker’s Cut Cardboard Tasting Cellar Shipper, holds 48 (187ml) glasses and 24 (750ml) bottle...     460.00  </w:t>
        <w:br/>
        <w:t xml:space="preserve">Foil   Foil lids     688,878.00  </w:t>
        <w:br/>
        <w:t xml:space="preserve">CIP-802   Standup Paddleboard “Coastal Cruiser”     10.00  </w:t>
        <w:br/>
        <w:t xml:space="preserve">SWG-321   Copa Cooler     131.00  </w:t>
        <w:br/>
        <w:t xml:space="preserve">SWG-310   Copa Ice Bucket     4,972.00  </w:t>
        <w:br/>
        <w:t xml:space="preserve">POP-202   Large Glorifier     118.00  </w:t>
        <w:br/>
        <w:t xml:space="preserve">EVK-202   11ft. bow flag kit. (pole, stake &amp; bag)     74.00  </w:t>
        <w:br/>
        <w:t xml:space="preserve">ip-WZ   In Process - White Zinfandel     2,020.94  </w:t>
        <w:br/>
        <w:t xml:space="preserve">Copa12-ME   12 - 187ml Merlot     708.00  </w:t>
        <w:br/>
        <w:t xml:space="preserve">Copa12-CS   12 - 187ml Cabernet Sauvignon     636.00  </w:t>
        <w:br/>
        <w:t xml:space="preserve">BAR-404   Portable Tasting Table     21.00  </w:t>
        <w:br/>
        <w:t xml:space="preserve">ip-MO   In Process - Moscato     1,332.45  </w:t>
        <w:br/>
        <w:t xml:space="preserve">ip-CS   In Process - Cabernet Sauvignon     1,009.25  </w:t>
        <w:br/>
        <w:t xml:space="preserve">Chardonnay   Chardonnay Cardboard Boxes     15,045.00  </w:t>
        <w:br/>
        <w:t xml:space="preserve">WMC1-750RB   1 - 750ml Bottle of Wine Makers Cut Red Blend     1,784.00  </w:t>
        <w:br/>
        <w:t xml:space="preserve">FoilDom   Foil lids, Domestic     617,367.00  </w:t>
        <w:br/>
        <w:t xml:space="preserve">WMC1-750WB   1 - 750ml Bottle of Wine Makers Cut White Blend     1,756.00  </w:t>
        <w:br/>
        <w:t xml:space="preserve">FinishedCupPinotNoir   Printed Drop 19 Glass - Pinot Noir     14,149.00  </w:t>
        <w:br/>
        <w:t xml:space="preserve">Cabernet   Cabernet Boxes     11,354.00  </w:t>
        <w:br/>
        <w:t xml:space="preserve">              Item   Item Description   On Hand  </w:t>
        <w:br/>
        <w:t>CIP-801</w:t>
        <w:br/>
        <w:t xml:space="preserve">  Inflatable Kayak</w:t>
        <w:br/>
        <w:t xml:space="preserve">    21.00  </w:t>
        <w:br/>
        <w:t xml:space="preserve">Pinot Grigio   Pinot Grigio Cardboard Boxes     10,808.00  </w:t>
        <w:br/>
        <w:t xml:space="preserve">Copa12-PG   12 - 187ml Pinot Grigio     342.00  </w:t>
        <w:br/>
        <w:t xml:space="preserve">EVK-203   14 ft. bow flag (pole, stake, bag)     28.00  </w:t>
        <w:br/>
        <w:t xml:space="preserve">FinishedCup WMC White  </w:t>
        <w:br/>
        <w:t>Printed Copa Feel Glass - WMC White Blend</w:t>
        <w:br/>
        <w:t xml:space="preserve">    11,873.00  </w:t>
        <w:br/>
        <w:t xml:space="preserve">ip-RI   In Process - Riesling     477.02  </w:t>
        <w:br/>
        <w:t xml:space="preserve">  4</w:t>
        <w:br/>
        <w:t xml:space="preserve">    BAR-401   Deluxe Outdoor Bar     1.00  </w:t>
        <w:br/>
        <w:t xml:space="preserve">POP-108   EcoTrac 10/12 oz Gravity Glide Part Five Lanes     206.00  </w:t>
        <w:br/>
        <w:t xml:space="preserve">Moscato   Moscato Cardboard Box     5,377.00  </w:t>
        <w:br/>
        <w:t xml:space="preserve">Merlot   Merlot Cardboard Boxes     6,408.00  </w:t>
        <w:br/>
        <w:t xml:space="preserve">White Zinfandel   White Zinfandel Cardboard Boxes     6,178.00  </w:t>
        <w:br/>
        <w:t xml:space="preserve">Master 48 Pack   48 Pack Master Shipper     2,908.00  </w:t>
        <w:br/>
        <w:t xml:space="preserve">SWG-303   Pennant Flags (98in x 12in)     440.00  </w:t>
        <w:br/>
        <w:t xml:space="preserve">Riesling   Riesling Cardboard Boxes     5,755.00  </w:t>
        <w:br/>
        <w:t xml:space="preserve">EVK-201   Branded Copa Tent (10ft x 10ft) comes with carry bag and back panel.     3.00  </w:t>
        <w:br/>
        <w:t xml:space="preserve">SWG-307   48 Inch Inflatable Cup     46.00  </w:t>
        <w:br/>
        <w:t xml:space="preserve">Capsule   Capsule used for In house bottling     8,232.00  </w:t>
        <w:br/>
        <w:t xml:space="preserve">POP-112   8 Tier Wire Circular, packed with labels and a header     14.00  </w:t>
        <w:br/>
        <w:t xml:space="preserve">FinishedCupChard   Printed Drop 19 Glass - Chardonnay     6,092.00  </w:t>
        <w:br/>
        <w:t xml:space="preserve">FinishedCupCabernet   Printed Drop 19 Glass - Cabernet Sauvignon     6,029.00  </w:t>
        <w:br/>
        <w:t xml:space="preserve">Copa12-CH   12 - 187ml Chardonnay     164.00  </w:t>
        <w:br/>
        <w:t xml:space="preserve">Sugar   Sugar     2,755.50  </w:t>
        <w:br/>
        <w:t xml:space="preserve">Keg Tap   KeyKeg Starter Kit (Dispense head)     38.00  </w:t>
        <w:br/>
        <w:t xml:space="preserve">Pinot Noir   Pinot Noir Cardboard Boxes     3,794.00  </w:t>
        <w:br/>
        <w:t xml:space="preserve">              Item   Item Description   On Hand  </w:t>
        <w:br/>
        <w:t xml:space="preserve"> Keg   Empty KeyKeg Slimline     77.00  </w:t>
        <w:br/>
        <w:t xml:space="preserve">Copa12-WZ   12 - 187ml White Zinfandel     150.00  </w:t>
        <w:br/>
        <w:t xml:space="preserve">ip-PG   In Process - Pinot Grigio     194.02  </w:t>
        <w:br/>
        <w:t xml:space="preserve">POP-204   Copa 4 Pack Branded Carrier, 240/box     16.00  </w:t>
        <w:br/>
        <w:t xml:space="preserve">CopaKeg-PG   5.15 Gallon Copa Di Vino Pinot Grigio KeyKeg.     21.00  </w:t>
        <w:br/>
        <w:t xml:space="preserve">6Tier Circular Wire Rack   6 Tier Circular Wire Rack, packed with labels and header     10.00  </w:t>
        <w:br/>
        <w:t xml:space="preserve">FinishedCupWhiteZin   Printed Drop 19 Glass - White Zinfandel     3,739.00  </w:t>
        <w:br/>
        <w:t xml:space="preserve">FinishedCupMerlot   Printed Drop 19 Glass - Merlot     3,646.00  </w:t>
        <w:br/>
        <w:t xml:space="preserve">Cap   Plastic Cap     42,694.00  </w:t>
        <w:br/>
        <w:t xml:space="preserve">SWG-315   1 Inch Lanyard     1,000.00  </w:t>
        <w:br/>
        <w:t xml:space="preserve">POP-107   EcoTrac 10/12 oz Gravity Glide Part Three Lanes     94.00  </w:t>
        <w:br/>
        <w:t xml:space="preserve">RED WMC 187ml Case   Wine Makers Cut Red 187ml Cardboard Case     914.00  </w:t>
        <w:br/>
        <w:t xml:space="preserve">EVK-204   Branded Table Cloth     6.00  </w:t>
        <w:br/>
        <w:t xml:space="preserve">WHITE WMC 750ml Case   Wine Makers Cut White 750ml Cardboard Case     119.00  </w:t>
        <w:br/>
        <w:t xml:space="preserve">CIP-803   Paddles (Copa Di Vino)     5.00  </w:t>
        <w:br/>
        <w:t xml:space="preserve">POP-203   Mini Fridge     3.00  </w:t>
        <w:br/>
        <w:t xml:space="preserve">  5</w:t>
        <w:br/>
        <w:t xml:space="preserve">    FinishedCupPinotGris   Printed Drop 19 Glass - Pinot Gris     1,987.00  </w:t>
        <w:br/>
        <w:t xml:space="preserve">SWG-302   Coasters (sleeves of 125ea)     38.00  </w:t>
        <w:br/>
        <w:t xml:space="preserve">SWG-308   6 Panel Patio Umbrella     9.00  </w:t>
        <w:br/>
        <w:t xml:space="preserve">CopaKeg-RI   5.15 Gallon Copa Di Vino Riesling KeyKeg.     9.00  </w:t>
        <w:br/>
        <w:t xml:space="preserve">R16-VVM-10C   10 Glass Vertical Suction Cup     4.00  </w:t>
        <w:br/>
        <w:t xml:space="preserve">FinishedCupMoscato   Printed Drop 19 Glass - Moscato     1,397.00  </w:t>
        <w:br/>
        <w:t xml:space="preserve">Copa12-MO   12 - 187ml Moscato     42.00  </w:t>
        <w:br/>
        <w:t xml:space="preserve">SWG-317   Sunglasses     150.00  </w:t>
        <w:br/>
        <w:t xml:space="preserve">              Item   Item Description   On Hand  </w:t>
        <w:br/>
        <w:t xml:space="preserve"> Copa12-PN   12 - 187ml Pinot Noir     19.00  </w:t>
        <w:br/>
        <w:t xml:space="preserve">APP-707 S   Men’s Dry Moisture Wicking Polo Small     16.00  </w:t>
        <w:br/>
        <w:t xml:space="preserve">FinishedCupRiesling   Printed Drop 19 Glass - Riesling     968.00  </w:t>
        <w:br/>
        <w:t xml:space="preserve">Copa12-RI   12 - 187ml Riesling     25.00  </w:t>
        <w:br/>
        <w:t xml:space="preserve">WHITE WMC 187ml Case   Wine Makers Cut White 187ml Cardboard Case     211.00  </w:t>
        <w:br/>
        <w:t xml:space="preserve">POP-106   EcoTrac 10/12 oz Gravity Glide Part One Single Lane     108.00  </w:t>
        <w:br/>
        <w:t xml:space="preserve">SWG-323   Acrylic Table Menu Holder     195.00  </w:t>
        <w:br/>
        <w:t xml:space="preserve">Keg Cap   Plastic Cap For KeyKeg     1,074.00  </w:t>
        <w:br/>
        <w:t xml:space="preserve">RED WMC 750ml Case   Wine Makers Cut Red 750ml Cardboard Case     38.00  </w:t>
        <w:br/>
        <w:t xml:space="preserve">SWG-320   Tattoos (bundle of 200)     14.00  </w:t>
        <w:br/>
        <w:t xml:space="preserve">POP-205   Small Glorifier     4.00  </w:t>
        <w:br/>
        <w:t xml:space="preserve">APP-702-XXL   Men’s Fitted T (size 2XL)     13.00  </w:t>
        <w:br/>
        <w:t xml:space="preserve">ip-SY   In Process - Syrah        </w:t>
        <w:br/>
        <w:t xml:space="preserve">CopaKeg-MO   5.15 Gallon Copa Di Vino Moscato KeyKeg.     1.00  </w:t>
        <w:br/>
        <w:t xml:space="preserve">SWG-306   21 Inch Inflatable Cup     1.00  </w:t>
        <w:br/>
        <w:t xml:space="preserve">Copa1-RI   01 - 187ml Copa - Riesling     15.00  </w:t>
        <w:br/>
        <w:t xml:space="preserve">Copa1-WZ   01 - 187ml Copa - White Zinfandel     7.00  </w:t>
        <w:br/>
        <w:t xml:space="preserve">Copa1-PN   01 - 187ml Copa - Pinot Noir     3.00  </w:t>
        <w:br/>
        <w:t xml:space="preserve">Copa1-CH   01 - 187ml Copa - Chardonnay     3.00  </w:t>
        <w:br/>
        <w:t xml:space="preserve">ip-CH   In Process - Chardonnay     0.12  </w:t>
        <w:br/>
        <w:t xml:space="preserve">Printing Chardonnay   Printing Chardonnay Logo onto Blank Drop 19     -  </w:t>
        <w:br/>
        <w:t xml:space="preserve">Printing Pinot Gris   Printing Pinot Gris Logo onto Blank Drop 19     -  </w:t>
        <w:br/>
        <w:t xml:space="preserve">Printing White Zinfandel   Printing White Zin Logo onto Blank Drop 19     -  </w:t>
        <w:br/>
        <w:t xml:space="preserve">Printing Moscato   Printing Moscato Logo onto Blank Drop 19     -  </w:t>
        <w:br/>
        <w:t xml:space="preserve">            Item   Item Description   On Hand  </w:t>
        <w:br/>
        <w:t xml:space="preserve">Printing Cabernet   Printing Cabernet Logo onto Blank Drop 19     -  </w:t>
        <w:br/>
        <w:t xml:space="preserve">  6</w:t>
        <w:br/>
        <w:t xml:space="preserve">    Copa12-Variety   12 Individual Copa - Mixed Variety Pack Two cups of: WZ, ME, CA, CH, RI, PG     (20.00 )</w:t>
        <w:br/>
        <w:t>POP-111   7 Tier Small Square Wooden Rack, packed with labels and header in a shipper box.     (2.00 )</w:t>
        <w:br/>
        <w:t>CopaKeg-ME   5.15 Gallon Copa Di Vino Merlot KeyKeg.     (7.00 )</w:t>
        <w:br/>
        <w:t>CopaKeg-CH   5.15 Gallon Copa Di Vino Chardonnay KeyKeg.     (18.00 )</w:t>
        <w:br/>
        <w:t xml:space="preserve">  Exhibit 1.01(e) List of Tangible Property Being Sold and Transferred</w:t>
        <w:br/>
        <w:t xml:space="preserve">  In Service   Description</w:t>
        <w:br/>
        <w:t>11/14/2011   Sunshine Mill Bldg Improv</w:t>
        <w:br/>
        <w:t>8/1/2012   Bottling Lines #2/#3</w:t>
        <w:br/>
        <w:t>8/1/2012   Warehouse improvement</w:t>
        <w:br/>
        <w:t>8/1/2012   Production room improvements</w:t>
        <w:br/>
        <w:t>11/14/2011   U4 line</w:t>
        <w:br/>
        <w:t>9/1/2012   Fire sprinkler system</w:t>
        <w:br/>
        <w:t>1/1/2013   Xxxxxxxxx Xxxxx</w:t>
        <w:br/>
        <w:t>0/0/0000   XxxxxxxXxxxx</w:t>
        <w:br/>
        <w:t>10/1/2012   Production Room Electrical</w:t>
        <w:br/>
        <w:t>6/1/2012   Warehouse insulation</w:t>
        <w:br/>
        <w:t>10/1/2012   Concrete pad/retaining wall, MM tanks</w:t>
        <w:br/>
        <w:t>7/1/2012   Office improvement</w:t>
        <w:br/>
        <w:t>10/1/2012   Laboratory/bathroom/lunchroom improvement</w:t>
        <w:br/>
        <w:t>7/10/2013   Chiller, G&amp;D</w:t>
        <w:br/>
        <w:t>8/1/2013   Tum-A-Xxx office improvements</w:t>
        <w:br/>
        <w:t>11/1/2012   Loading dock</w:t>
        <w:br/>
        <w:t>10/1/2012   Production Room Floor</w:t>
        <w:br/>
        <w:t>4/1/2012   Electrical improvements, warehouse</w:t>
        <w:br/>
        <w:t>1/1/2013   Warehouse Electrical Improvement</w:t>
        <w:br/>
        <w:t>11/1/2012   Production room HVAC</w:t>
        <w:br/>
        <w:t>8/1/2012   Lenticular Filter</w:t>
        <w:br/>
        <w:t>9/1/2012   Air Compressor, screw type</w:t>
        <w:br/>
        <w:t>10/1/2013   Bugbuster GS24 Ozone Sanitation System</w:t>
        <w:br/>
        <w:t>6/10/2013   Pump, Waukesha 60 positive displacement</w:t>
        <w:br/>
        <w:t>12/1/2012   Concrete pad, HVAC/chiller equipment</w:t>
        <w:br/>
        <w:t>6/4/2019   16 Cavity mold insert</w:t>
        <w:br/>
        <w:t>7/20/2013   Glycol plumbing extension</w:t>
        <w:br/>
        <w:t>3/22/2013   CLFence</w:t>
        <w:br/>
        <w:t xml:space="preserve">      In Service   Description</w:t>
        <w:br/>
        <w:t>7/1/2013   Whse electrical upgrades</w:t>
        <w:br/>
        <w:t>7/5/2013   Filters, (2) MIC Lenticular</w:t>
        <w:br/>
        <w:t>3/1/2013   GlycHeat</w:t>
        <w:br/>
        <w:t>2/2/2012   Security system</w:t>
        <w:br/>
        <w:t>7/10/2013   Chiller electrical install</w:t>
        <w:br/>
        <w:t>2/8/2019   Acer Aspire (x3)</w:t>
        <w:br/>
        <w:t>1/24/2013   AlarmUpgrade</w:t>
        <w:br/>
        <w:t xml:space="preserve">  7</w:t>
        <w:br/>
        <w:t xml:space="preserve">    11/11/2009   Videojet 1210</w:t>
        <w:br/>
        <w:t>5/1/2014   Tum-A-Xxx storage improvement</w:t>
        <w:br/>
        <w:t>11/14/2011   Electro Steam Generator</w:t>
        <w:br/>
        <w:t>10/16/2019   LG Gram Laptop</w:t>
        <w:br/>
        <w:t>8/1/2012   Hoses, miscellaneous wine</w:t>
        <w:br/>
        <w:t>11/14/2011   Dual Membrane Sys on Stainless C</w:t>
        <w:br/>
        <w:t>11/1/2012   Sterile Filters (3)</w:t>
        <w:br/>
        <w:t>3/25/2013   Pumps, Yamada (2)</w:t>
        <w:br/>
        <w:t>11/14/2011   Waukesha 60 Positive Displacement Pump</w:t>
        <w:br/>
        <w:t>3/1/2013   GlycHeat plumbing install</w:t>
        <w:br/>
        <w:t>9/1/2013   Heat Exchanger, Statco Eng.</w:t>
        <w:br/>
        <w:t>8/24/2016   Wine tanks</w:t>
        <w:br/>
        <w:t>11/18/2009   U4 compressor</w:t>
        <w:br/>
        <w:t>8/1/2013   Multi-gas detector confined space</w:t>
        <w:br/>
        <w:t>5/1/2016   Walkie stacker- Purchased from Uline</w:t>
        <w:br/>
        <w:t>10/20/2017   RS Tester</w:t>
        <w:br/>
        <w:t>12/7/2012   (2) 3 IN INOXPA BALL VALVE</w:t>
        <w:br/>
        <w:t>5/1/2016   Flowmeter</w:t>
        <w:br/>
        <w:t>11/14/2011   Winery Equipment</w:t>
        <w:br/>
        <w:t>5/1/2016   Shaving down carriers</w:t>
        <w:br/>
        <w:t>9/2/2009   Hand pallet xxxx</w:t>
        <w:br/>
        <w:t xml:space="preserve">  Exhibit 1.01(f) List of Prepaids Not Being Sold or Transferred</w:t>
        <w:br/>
        <w:t>None</w:t>
        <w:br/>
        <w:t xml:space="preserve">  Schedule 1.02</w:t>
        <w:br/>
        <w:t xml:space="preserve">  Assumed Liabilities</w:t>
        <w:br/>
        <w:t xml:space="preserve">  All of Seller’s trade accounts payable listed below plus any accounts payable arising in the ordinary course of business after November 30, 2020 through the Closing: </w:t>
        <w:br/>
        <w:t xml:space="preserve">  Vendor   TOTAL  </w:t>
        <w:br/>
        <w:t xml:space="preserve">1/4 Vin USD     20,000.00  </w:t>
        <w:br/>
        <w:t xml:space="preserve">1/4Vin EUR     6,094.81  </w:t>
        <w:br/>
        <w:t xml:space="preserve">Airgas-Nor Pac     5,144.04  </w:t>
        <w:br/>
        <w:t xml:space="preserve">Ajax Xxxxxx Beverages Billback     296.47  </w:t>
        <w:br/>
        <w:t xml:space="preserve">Alliance Xxx. Distributing Billback     309.56  </w:t>
        <w:br/>
        <w:t xml:space="preserve">Allstate Beverage Co. Billback     394.05  </w:t>
        <w:br/>
        <w:t xml:space="preserve">Xxxxxxxx Plastics     57,890.91  </w:t>
        <w:br/>
        <w:t xml:space="preserve">Xxxxxx Peace Wines     146.70  </w:t>
        <w:br/>
        <w:t xml:space="preserve">Xxxxxx Xxxx Billback     9,542.61  </w:t>
        <w:br/>
        <w:t xml:space="preserve">Atlanta Beverage Billback     387.40  </w:t>
        <w:br/>
        <w:t>Bedford Industries     (29.73 )</w:t>
        <w:br/>
        <w:t xml:space="preserve">  8</w:t>
        <w:br/>
        <w:t xml:space="preserve">    Xxxxxx Distributing Billback     95.20  </w:t>
        <w:br/>
        <w:t xml:space="preserve">Xxx X. Xxxxx Beverages Billback     333.90  </w:t>
        <w:br/>
        <w:t xml:space="preserve">Better Brands, Inc Billback     2,635.47  </w:t>
        <w:br/>
        <w:t xml:space="preserve">Bigfoot Beverages Billback     392.25  </w:t>
        <w:br/>
        <w:t xml:space="preserve">Blue Coast Beverages Billback     2.94  </w:t>
        <w:br/>
        <w:t xml:space="preserve">Xxxxx Xxxxxx Billback     613.56  </w:t>
        <w:br/>
        <w:t xml:space="preserve">Xxxxx Distributing FL Billback     1,376.21  </w:t>
        <w:br/>
        <w:t xml:space="preserve">Budweiser Distributing Co. Billback     109.20  </w:t>
        <w:br/>
        <w:t xml:space="preserve">Xxxxxxxxx Sales &amp; Service Billback     174.90  </w:t>
        <w:br/>
        <w:t xml:space="preserve">C&amp;L Distributing Billback     106.23  </w:t>
        <w:br/>
        <w:t xml:space="preserve">Capital Beverages Billback     15.00  </w:t>
        <w:br/>
        <w:t xml:space="preserve">Capital Group Retirement Plan Services     192.21  </w:t>
        <w:br/>
        <w:t xml:space="preserve">Capitol Beverage Sales Billback     44.55  </w:t>
        <w:br/>
        <w:t xml:space="preserve">Capitol-Xxxxxxx Billback     208.00  </w:t>
        <w:br/>
        <w:t xml:space="preserve">Xxxxx Distributing Billback     924.75  </w:t>
        <w:br/>
        <w:t xml:space="preserve">CCMR     3,304.00  </w:t>
        <w:br/>
        <w:t xml:space="preserve">Central Distributors Billback     299.60  </w:t>
        <w:br/>
        <w:t xml:space="preserve">City Beverages Billback     2,542.55  </w:t>
        <w:br/>
        <w:t xml:space="preserve">City of The Dalles     495.82  </w:t>
        <w:br/>
        <w:t xml:space="preserve">CNA Surety     100.00  </w:t>
        <w:br/>
        <w:t xml:space="preserve">College City Beverage Billback     700.00  </w:t>
        <w:br/>
        <w:t xml:space="preserve">Columbia Corrugated Box     11,236.18  </w:t>
        <w:br/>
        <w:t xml:space="preserve">Commute Options     10.00  </w:t>
        <w:br/>
        <w:t xml:space="preserve">          Vendor   TOTAL  </w:t>
        <w:br/>
        <w:t xml:space="preserve">Conexis     680.00  </w:t>
        <w:br/>
        <w:t xml:space="preserve">Crown Aberdeen Billback     105.40  </w:t>
        <w:br/>
        <w:t xml:space="preserve">Dei Rossi Marketing     2,487.50  </w:t>
        <w:br/>
        <w:t xml:space="preserve">Del Papa Distributing Billback     3,950.45  </w:t>
        <w:br/>
        <w:t xml:space="preserve">Devco Mechanical, Inc.     402.50  </w:t>
        <w:br/>
        <w:t xml:space="preserve">Discover Development     15,000.00  </w:t>
        <w:br/>
        <w:t xml:space="preserve">Double Eagle FL Billback     78.40  </w:t>
        <w:br/>
        <w:t xml:space="preserve">Eagle Beverage-TN Billback     36.00  </w:t>
        <w:br/>
        <w:t xml:space="preserve">Eagle Brand Sales Billback     1,249.92  </w:t>
        <w:br/>
        <w:t xml:space="preserve">Ernie’s Locks &amp; Keys     12.50  </w:t>
        <w:br/>
        <w:t xml:space="preserve">Faire     3.28  </w:t>
        <w:br/>
        <w:t xml:space="preserve">Falls Distributing Company Billback     1,151.80  </w:t>
        <w:br/>
        <w:t xml:space="preserve">Xxxxxxx Distributing Billback     408.30  </w:t>
        <w:br/>
        <w:t xml:space="preserve">Festivals Acadiens et Creoles     500.00  </w:t>
        <w:br/>
        <w:t xml:space="preserve">Flint Hills Beverage     10.00  </w:t>
        <w:br/>
        <w:t xml:space="preserve">Fourway Warehouse &amp; Distribution, Inc     477.50  </w:t>
        <w:br/>
        <w:t>FreeBridge Brewing     (5.00 )</w:t>
        <w:br/>
        <w:t xml:space="preserve">Gamer     82,277.06  </w:t>
        <w:br/>
        <w:t xml:space="preserve">Girardi Distributors Billback     25.50  </w:t>
        <w:br/>
        <w:t xml:space="preserve">  9</w:t>
        <w:br/>
        <w:t xml:space="preserve">    Gold Coast Eagle Billback     1,216.90  </w:t>
        <w:br/>
        <w:t xml:space="preserve">Gorge Networks Inc     168.41  </w:t>
        <w:br/>
        <w:t xml:space="preserve">Xxxx Billback     45.60  </w:t>
        <w:br/>
        <w:t xml:space="preserve">Great Plains Distributors, LP Billback     123.50  </w:t>
        <w:br/>
        <w:t xml:space="preserve">Gulf Coast Wine &amp; Spirits Billback     1,338.28  </w:t>
        <w:br/>
        <w:t xml:space="preserve">H Xxxx Xxxxxx Billback     1,129.20  </w:t>
        <w:br/>
        <w:t xml:space="preserve">Hand Family Wine &amp; Spirits Billback     663.68  </w:t>
        <w:br/>
        <w:t xml:space="preserve">Xxxxxxxx Beverage Billback     1,187.81  </w:t>
        <w:br/>
        <w:t xml:space="preserve">Heimark Billback     95.00  </w:t>
        <w:br/>
        <w:t xml:space="preserve">High Peaks Distributing LLC billback     45.00  </w:t>
        <w:br/>
        <w:t xml:space="preserve">Hire Electric     20.89  </w:t>
        <w:br/>
        <w:t xml:space="preserve">          Vendor   TOTAL  </w:t>
        <w:br/>
        <w:t xml:space="preserve">Indian River Transport Co.     1,560.00  </w:t>
        <w:br/>
        <w:t xml:space="preserve">Xxxx Xxxxxxxx Distributing Co. Billback     162.50  </w:t>
        <w:br/>
        <w:t xml:space="preserve">Kansas Office of the Secretary of State     55.00  </w:t>
        <w:br/>
        <w:t xml:space="preserve">Xxxxx Distributors billback     896.00  </w:t>
        <w:br/>
        <w:t xml:space="preserve">Xxxxx Xxxxx     9.00  </w:t>
        <w:br/>
        <w:t xml:space="preserve">Kentucky Eagle Billback     76.00  </w:t>
        <w:br/>
        <w:t xml:space="preserve">L&amp;H Distributing Billback     60.40  </w:t>
        <w:br/>
        <w:t xml:space="preserve">L&amp;L Distributing Billback     67.50  </w:t>
        <w:br/>
        <w:t xml:space="preserve">Lake Beverage Corporation Billback     1,735.53  </w:t>
        <w:br/>
        <w:t xml:space="preserve">Lakeshore Beverage Billback     248.00  </w:t>
        <w:br/>
        <w:t xml:space="preserve">XxXxxxxx Distributing Billback     144.08  </w:t>
        <w:br/>
        <w:t xml:space="preserve">Xxxxxxxx Dist Co Billback     18.97  </w:t>
        <w:br/>
        <w:t xml:space="preserve">Xxxxxxxx Public Relations     5,550.00  </w:t>
        <w:br/>
        <w:t xml:space="preserve">Xxxxxx Brothers, LLC Billback     1,067.26  </w:t>
        <w:br/>
        <w:t xml:space="preserve">Louisiana Department of Revenue     76.91  </w:t>
        <w:br/>
        <w:t xml:space="preserve">LTI, Inc.     1,186.81  </w:t>
        <w:br/>
        <w:t xml:space="preserve">M. Price Distributing Co. Billback     429.00  </w:t>
        <w:br/>
        <w:t xml:space="preserve">Madison Bottling Company Billback     102.50  </w:t>
        <w:br/>
        <w:t xml:space="preserve">Manhattan Beer Distributors Billback     816.00  </w:t>
        <w:br/>
        <w:t xml:space="preserve">XxXxxxxx Beverages Billback     185.20  </w:t>
        <w:br/>
        <w:t xml:space="preserve">Meadow Outdoor Advertising     4,828.83  </w:t>
        <w:br/>
        <w:t xml:space="preserve">Xxxx Xxxxxxx Billback     165.10  </w:t>
        <w:br/>
        <w:t xml:space="preserve">Xxxx Xxxxx Vendor for Adjustments     10,102.22  </w:t>
        <w:br/>
        <w:t>Xxxx Xxxxx Vendor for Adjustments EURO     (28,803.73 )</w:t>
        <w:br/>
        <w:t xml:space="preserve">Xxxx-Xxxxx LLP     30,000.00  </w:t>
        <w:br/>
        <w:t xml:space="preserve">Xxxxxxxxx Distributing Billback     7.00  </w:t>
        <w:br/>
        <w:t xml:space="preserve">New York Dept of Taxation and Finance     4,346.57  </w:t>
        <w:br/>
        <w:t xml:space="preserve">North Florida Sales Billback     108.00  </w:t>
        <w:br/>
        <w:t xml:space="preserve">Northeast Beverage Billback     107.10  </w:t>
        <w:br/>
        <w:t xml:space="preserve">Northern Wasco County PUD     3,565.98  </w:t>
        <w:br/>
        <w:t xml:space="preserve">NorthWest Payroll Solutions, Inc     35.75  </w:t>
        <w:br/>
        <w:t xml:space="preserve">  10</w:t>
        <w:br/>
        <w:t xml:space="preserve">    NW Natural Gas     108.96  </w:t>
        <w:br/>
        <w:t xml:space="preserve">O&amp;W Distributors Billback     68.12  </w:t>
        <w:br/>
        <w:t xml:space="preserve">Old Dominion Freight Line, Inc.     12,365.30  </w:t>
        <w:br/>
        <w:t xml:space="preserve">          Vendor   TOTAL  </w:t>
        <w:br/>
        <w:t xml:space="preserve">X’Xxxxx Vintners and Distillers     28,729.75  </w:t>
        <w:br/>
        <w:t xml:space="preserve">Optimist Printers     498.10  </w:t>
        <w:br/>
        <w:t xml:space="preserve">Oregon Dept of Revenue     388.00  </w:t>
        <w:br/>
        <w:t xml:space="preserve">Oregon Secretary of State     100.00  </w:t>
        <w:br/>
        <w:t xml:space="preserve">PA Short Billback     358.80  </w:t>
        <w:br/>
        <w:t xml:space="preserve">Pacific Beverage Billback     75.90  </w:t>
        <w:br/>
        <w:t xml:space="preserve">Pacific Machine and Development Inc.     440.00  </w:t>
        <w:br/>
        <w:t xml:space="preserve">Peace River Distributors Billback     245.80  </w:t>
        <w:br/>
        <w:t xml:space="preserve">Xxxxx Dist Billback     18.00  </w:t>
        <w:br/>
        <w:t xml:space="preserve">Pine State Beverage Co. Billback     55.12  </w:t>
        <w:br/>
        <w:t xml:space="preserve">Principal Financial Group     1,150.52  </w:t>
        <w:br/>
        <w:t xml:space="preserve">Quality Beverage Billback     27.00  </w:t>
        <w:br/>
        <w:t xml:space="preserve">Quill Corporation     1,172.15  </w:t>
        <w:br/>
        <w:t xml:space="preserve">Rage Graphix &amp; Design     448.00  </w:t>
        <w:br/>
        <w:t xml:space="preserve">Red’s Trading Post     239.60  </w:t>
        <w:br/>
        <w:t xml:space="preserve">Xxxxxx Pacific Company     1,525.00  </w:t>
        <w:br/>
        <w:t xml:space="preserve">SAIF Corporation     333.83  </w:t>
        <w:br/>
        <w:t xml:space="preserve">Saratoga Eagle Billback     731.25  </w:t>
        <w:br/>
        <w:t xml:space="preserve">Savannah Distributing Billback     570.00  </w:t>
        <w:br/>
        <w:t xml:space="preserve">Xxxxxx’x True Value     963.93  </w:t>
        <w:br/>
        <w:t xml:space="preserve">Saxco International     1,640.49  </w:t>
        <w:br/>
        <w:t xml:space="preserve">Xxxxxxxxx Enterprises LLC     3,649.00  </w:t>
        <w:br/>
        <w:t xml:space="preserve">Solutions IT     422.50  </w:t>
        <w:br/>
        <w:t xml:space="preserve">Southern Arizona Distributing Billback     12.25  </w:t>
        <w:br/>
        <w:t xml:space="preserve">Southern Eagle Florida Billback     236.90  </w:t>
        <w:br/>
        <w:t xml:space="preserve">Southern Eagle Sales &amp; Service Billback     1,185.06  </w:t>
        <w:br/>
        <w:t xml:space="preserve">Staples Promotional Products     588.00  </w:t>
        <w:br/>
        <w:t xml:space="preserve">State - NYS Dept. of Taxation &amp; Finance     152.07  </w:t>
        <w:br/>
        <w:t xml:space="preserve">Stoel Rives LLP     14,643.89  </w:t>
        <w:br/>
        <w:t xml:space="preserve">Xxxxxx Distributing Billback     129.30  </w:t>
        <w:br/>
        <w:t xml:space="preserve">Suncoast Beverage Sales Billback     108.10  </w:t>
        <w:br/>
        <w:t xml:space="preserve">Sunshine Mountain Vineyards, LLC     29,274.52  </w:t>
        <w:br/>
        <w:t xml:space="preserve">Superior Beverages LLC Billback     258.70  </w:t>
        <w:br/>
        <w:t xml:space="preserve">The Dalles Disposal     1,893.74  </w:t>
        <w:br/>
        <w:t xml:space="preserve">          Vendor   TOTAL  </w:t>
        <w:br/>
        <w:t xml:space="preserve">Tri-S     19,439.41  </w:t>
        <w:br/>
        <w:t xml:space="preserve">TryIt Distributing Billback     1,583.10  </w:t>
        <w:br/>
        <w:t xml:space="preserve">United Parcel Service     682.67  </w:t>
        <w:br/>
        <w:t xml:space="preserve">  11</w:t>
        <w:br/>
        <w:t xml:space="preserve">    United-Xxxxxxx Brothers Billback     12.80  </w:t>
        <w:br/>
        <w:t xml:space="preserve">UPS Freight     9,401.35  </w:t>
        <w:br/>
        <w:t xml:space="preserve">Valencia Lawn Care, LLC     947.50  </w:t>
        <w:br/>
        <w:t xml:space="preserve">Verizon Wireless     259.12  </w:t>
        <w:br/>
        <w:t xml:space="preserve">Vermont Information Processing, Inc     1,373.72  </w:t>
        <w:br/>
        <w:t xml:space="preserve">Vigilant     300.00  </w:t>
        <w:br/>
        <w:t xml:space="preserve">Vigilant Services, Inc.     11,662.92  </w:t>
        <w:br/>
        <w:t xml:space="preserve">Vinobrokerage     18,272.45  </w:t>
        <w:br/>
        <w:t xml:space="preserve">Wahluke Wine Company     31,115.60  </w:t>
        <w:br/>
        <w:t xml:space="preserve">Xxxxx Distributors Inc. Billback     959.04  </w:t>
        <w:br/>
        <w:t xml:space="preserve">Xxxxx Xxxxxx Inc. Billback     243.00  </w:t>
        <w:br/>
        <w:t>WCP Solution     (43.16 )</w:t>
        <w:br/>
        <w:t xml:space="preserve">Xxxxxx Distributing Billback     167.08  </w:t>
        <w:br/>
        <w:t xml:space="preserve">WSH&amp;B     241.96  </w:t>
        <w:br/>
        <w:t xml:space="preserve">Young’s Market Company Billback     14.35  </w:t>
        <w:br/>
        <w:t xml:space="preserve">Zion Packaging / Organic Deco     32,455.73  </w:t>
        <w:br/>
        <w:t xml:space="preserve">  Schedule 1.03</w:t>
        <w:br/>
        <w:t xml:space="preserve">  Wire Transfer Instructions</w:t>
        <w:br/>
        <w:t xml:space="preserve">  12</w:t>
        <w:br/>
        <w:t xml:space="preserve">        Schedule 2.02</w:t>
        <w:br/>
        <w:t xml:space="preserve">  Retained Employees</w:t>
        <w:br/>
        <w:t xml:space="preserve">  Upon closing of the transaction contemplated in the Agreement, Buyer shall retain the services of each individuals listed below and the Buyer Parties jointly and severally agree to pay and perform the obligations owed to each Retained Employee pursuant to the Employee’s respective Employee Retention Agreement. The following individuals are the Retained Employees:</w:t>
        <w:br/>
        <w:t>1. Xxxxx Xxxxxx</w:t>
        <w:br/>
        <w:t>2. Xxxxxxx Xxxx</w:t>
        <w:br/>
        <w:t xml:space="preserve">  13</w:t>
        <w:br/>
        <w:t xml:space="preserve">    3. Xxxxxxx Xx Xxxx</w:t>
        <w:br/>
        <w:t>4. Xxxxxx Xxxxxx</w:t>
        <w:br/>
        <w:t>5. Xxxxxx Xxxxxx</w:t>
        <w:br/>
        <w:t>6. Xxxxx Xxxx</w:t>
        <w:br/>
        <w:t>7. Xxx Xxxxxxx</w:t>
        <w:br/>
        <w:t>8. Xxxxx Xxxxx</w:t>
        <w:br/>
        <w:t>9. Xxxx Xxxxxxxxx</w:t>
        <w:br/>
        <w:t xml:space="preserve">   Schedule 3.02</w:t>
        <w:br/>
        <w:t xml:space="preserve">  Additional Consents, Approvals, Waivers or Authorizations</w:t>
        <w:br/>
        <w:t xml:space="preserve">  Written consents of Seller’s board of directors and Seller’s majority shareholder approving the Transaction.</w:t>
        <w:br/>
        <w:t xml:space="preserve">  Schedule 3.05(a)</w:t>
        <w:br/>
        <w:t xml:space="preserve">  Material Contracts</w:t>
        <w:br/>
        <w:t xml:space="preserve">  Need to list below all contracts that are described in 3.05(a)(i)-(vi) of the APA. For each such contract we need to list the name of the contract, the parties, and the date of the contract.</w:t>
        <w:br/>
        <w:t xml:space="preserve">  Schedule 3.06</w:t>
        <w:br/>
        <w:t xml:space="preserve">  Assigned Contracts</w:t>
        <w:br/>
        <w:t xml:space="preserve">  Xxxxx Xxxxxx Promissory Note - 08.31.2016</w:t>
        <w:br/>
        <w:t xml:space="preserve">  Columbia Bank Guarantee Signed - 12.26.2019</w:t>
        <w:br/>
        <w:t xml:space="preserve">  Xxxxxx wine contract between Xxxxxx and Copa Di Vino – 12.07.2017</w:t>
        <w:br/>
        <w:t xml:space="preserve">  Wahluke wine contract between Wahluke and Copa Di Vino</w:t>
        <w:br/>
        <w:t xml:space="preserve">  Vino Brokerage/Ancient Lakes Wine Contract between Vino</w:t>
        <w:br/>
        <w:t xml:space="preserve">  Brokerage and Copa Di Vino Quart Vin License Agreements (3) – 02.16.2018</w:t>
        <w:br/>
        <w:t xml:space="preserve">  Pupoloco Distribution Agreement - 07.16.2018</w:t>
        <w:br/>
        <w:t xml:space="preserve">  Supplier Agreement - Organic Deco and Copa Di Vino – 11.15.2020</w:t>
        <w:br/>
        <w:t xml:space="preserve">  Supplier Agreement – Gamer Packaging and Copa Di Vino – 11.13.2015</w:t>
        <w:br/>
        <w:t xml:space="preserve">  Supplier Agreement – Xxxxxxxx Plastics and Copa Di Vino – 1.17.2012</w:t>
        <w:br/>
        <w:t xml:space="preserve">  14</w:t>
        <w:br/>
        <w:t xml:space="preserve">    Schedule 3.09</w:t>
        <w:br/>
        <w:t xml:space="preserve">  Inventory That is Not Salable in the Ordinary Course of Business</w:t>
        <w:br/>
        <w:t xml:space="preserve">  Need to list any inventory that is not of a quality or quantity that is usable and salable in the ordinary course of business. </w:t>
        <w:br/>
        <w:t xml:space="preserve">  Item   On Hand  </w:t>
        <w:br/>
        <w:t xml:space="preserve">1.BoxVariety9pack     4,200.00  </w:t>
        <w:br/>
        <w:t xml:space="preserve">4pk Crisp White     4,782.00  </w:t>
        <w:br/>
        <w:t xml:space="preserve">4pk Soft Rose     4,300.00  </w:t>
        <w:br/>
        <w:t xml:space="preserve">4pk Tray ROSE     1,900.00  </w:t>
        <w:br/>
        <w:t xml:space="preserve">4pk Tray WHITE     1,769.00  </w:t>
        <w:br/>
        <w:t xml:space="preserve">RED WMC 187ml Case     914.00  </w:t>
        <w:br/>
        <w:t xml:space="preserve">RED WMC 750ml Case     38.00  </w:t>
        <w:br/>
        <w:t xml:space="preserve">WHITE WMC 187ml Case     211.00  </w:t>
        <w:br/>
        <w:t xml:space="preserve">WHITE WMC 750ml Case     119.00  </w:t>
        <w:br/>
        <w:t xml:space="preserve">  Schedule 3.10(b)</w:t>
        <w:br/>
        <w:t xml:space="preserve">  Intellectual Property </w:t>
        <w:br/>
        <w:t xml:space="preserve">  Patents and Patent Applications: None</w:t>
        <w:br/>
        <w:t xml:space="preserve">  Trademarks (United States): None</w:t>
        <w:br/>
        <w:t xml:space="preserve">  Copyrights: None</w:t>
        <w:br/>
        <w:t xml:space="preserve">  Domain Names:</w:t>
        <w:br/>
        <w:t xml:space="preserve">  15</w:t>
        <w:br/>
        <w:t xml:space="preserve">    XXXXXXXXXX.XXX </w:t>
        <w:br/>
        <w:t xml:space="preserve">XXXXXXXXXX.XXX </w:t>
        <w:br/>
        <w:t xml:space="preserve">XXXXXXXXXX.XX </w:t>
        <w:br/>
        <w:t xml:space="preserve">XXXXXXXXXXXXX.XXX </w:t>
        <w:br/>
        <w:t xml:space="preserve">XXXXXXXXXXXX.XXX </w:t>
        <w:br/>
        <w:t xml:space="preserve">XXXXXXXX.XXX </w:t>
        <w:br/>
        <w:t xml:space="preserve">XXXXXXXXX.XXX </w:t>
        <w:br/>
        <w:t xml:space="preserve">XXXXXXXXX.XXXX </w:t>
        <w:br/>
        <w:t xml:space="preserve">XXXXXXXXX.XXX </w:t>
        <w:br/>
        <w:t>XXXXXXXXX.XXX</w:t>
        <w:br/>
        <w:t>XXXXXXXXXXX.XXX</w:t>
        <w:br/>
        <w:t>xxxxxxxxxxxxxxxx.xxx</w:t>
        <w:br/>
        <w:t>XXXXXXXXXXXXXXX.XXX</w:t>
        <w:br/>
        <w:t>XXXXXXXXXXXXXX.XXX</w:t>
        <w:br/>
        <w:t>XXXXXXXXXXXXXX.XXX</w:t>
        <w:br/>
        <w:t>XXXXXXXXXXXXXX.XXXX</w:t>
        <w:br/>
        <w:t>XXXXXXXXXXXXXX.XX</w:t>
        <w:br/>
        <w:t xml:space="preserve">  Trade Secrets and Know-How: None </w:t>
        <w:br/>
        <w:t xml:space="preserve">  Schedule 3.11 Governmental Permits</w:t>
        <w:br/>
        <w:t xml:space="preserve">  Need to list all of Copa’s permits, licenses, franchises, approvals, authorizations, registrations, certificates, variances and similar rights obtained from governmental authorities. This would include all business licenses, liquor licenses, winery licenses, winery permits, etc.</w:t>
        <w:br/>
        <w:t xml:space="preserve">  Copa Di Vino License List</w:t>
        <w:br/>
        <w:t xml:space="preserve">  STATE   Type of License   License #</w:t>
        <w:br/>
        <w:t>ALABAMA   Out of State 210-Importers   11216599</w:t>
        <w:br/>
        <w:t>ALASKA   None required   N/A</w:t>
        <w:br/>
        <w:t>ARIZONA   Out of State Producer   0+C8:C352OR3163</w:t>
        <w:br/>
        <w:t>ARKANSAS   Supplier’s Permit-Vinous Liquor   06208</w:t>
        <w:br/>
        <w:t xml:space="preserve">  16</w:t>
        <w:br/>
        <w:t xml:space="preserve">    CALIFORNIA   Direct Shipper’s Permit   82-525081</w:t>
        <w:br/>
        <w:t>COLORADO   Wine Delivery Permit   4702493</w:t>
        <w:br/>
        <w:t>DELAWARE   Unlimited Out of State Supplier- Beer/Wine/Spirits   91757</w:t>
        <w:br/>
        <w:t>DISTRICT OF COLUMBIA   not required   not required</w:t>
        <w:br/>
        <w:t>XXXXXXX   Xxxxx Xxxxxxxxxx   000000</w:t>
        <w:br/>
        <w:t>XXXXXXX   Foreign Importer (Shipper)   56855</w:t>
        <w:br/>
        <w:t>IDAHO   Not required   N/A</w:t>
        <w:br/>
        <w:t>ILLINOIS   NonResident Dealer, Wine Shipper not to Exceed 250,000   Non Resident Dealer: 12-3I- 0096549, Wine Shipper: 3U-1137188</w:t>
        <w:br/>
        <w:t>INDIANA   Primary Source   XX-XX-00000</w:t>
        <w:br/>
        <w:t>XXXX   Vintner’s Certificate of Compliance (CV)   CV0001770</w:t>
        <w:br/>
        <w:t>IOWA   Xxxxxx’x Certificate of Compliance (CB)   CB0001396</w:t>
        <w:br/>
        <w:t>KANSAS   Supplier Permit   19001201222</w:t>
        <w:br/>
        <w:t>KENTUCKY   Out of State Suppliers License   999-LOSDWS-1152</w:t>
        <w:br/>
        <w:t>LOUISIANA   Out of State Manu/Supplier Permit   OS.68.0000000371-H</w:t>
        <w:br/>
        <w:t>XXXXXXXX   Xxx Xxxxxxxx Xxxxxx   XX-00000</w:t>
        <w:br/>
        <w:t>XXXXXXXXXXXXX   Winery Shipment License   C24837</w:t>
        <w:br/>
        <w:t>MICHIGAN   OutState Seller of Wine   191997-2013</w:t>
        <w:br/>
        <w:t>MINNESOTA   Wine Importer’s License   33507</w:t>
        <w:br/>
        <w:t>MISSOURI   Out of State License   201550</w:t>
        <w:br/>
        <w:t>MONTANA   Foreign Winery Import License   97-999-w909-250</w:t>
        <w:br/>
        <w:t>NEVADA   Certificate of Compliance   Taxpayer ID: 0000000000-002</w:t>
        <w:br/>
        <w:t>NEW JERSEY   Brand Registration only   N/A</w:t>
        <w:br/>
        <w:t>NEW MEXICO   Nonresident Liquor License   15917</w:t>
        <w:br/>
        <w:t>NEW YORK   Broker Appointment   N/A</w:t>
        <w:br/>
        <w:t xml:space="preserve">  17</w:t>
        <w:br/>
        <w:t xml:space="preserve">    NORTH CAROLINA   Authorization of nonresident wine vendor permit   Permit#: 00179490WV File#: 00179490CM - 999</w:t>
        <w:br/>
        <w:t>NORTH DAKOTA   Supplier License, Direct Shipping Permit   1678 (Listed for Capa Di Vino) Direct Shipping Permit Number: 91053</w:t>
        <w:br/>
        <w:t>OHIO   Out-of-State Supplier of Wine   S5029890</w:t>
        <w:br/>
        <w:t>OREGON   Winery-TGE, LLC, Trade Name, Xxxxx Xxxxxx Family Estates/Copa Di Vino   000 X 0xx XX: 260329, 4010 Xxxxxxx XX:</w:t>
        <w:br/>
        <w:t>260328</w:t>
        <w:br/>
        <w:t>PENNSYLVANIA   Vendor’s Permit   VP37925</w:t>
        <w:br/>
        <w:t>SOUTH CAROLINA   Beer/Wine Producer/Importer   320564821</w:t>
        <w:br/>
        <w:t>SOUTH DAKOTA   Brand Registration   Brand Registration#: BR-2375</w:t>
        <w:br/>
        <w:t>TENNESSEE   Non-Resident Liquor Seller’s Permit   N-2057</w:t>
        <w:br/>
        <w:t>TEXAS   Nonresident Seller’s Permit   S793438</w:t>
        <w:br/>
        <w:t>VIRGINIA   Importer Designation for Wholesalers &amp; Territory only   N/A</w:t>
        <w:br/>
        <w:t>WASHINGTON   Ship to Retailers; Tax Registration: Out of State Cert of Approval   403075</w:t>
        <w:br/>
        <w:t>WEST VIRGINIA   Non-Resident Wine Supplier   00-W-010-000385</w:t>
        <w:br/>
        <w:t>WISCONSIN   Tax Registration: OS Shipper of Liquor   305-1027449752-02</w:t>
        <w:br/>
        <w:t>WYOMING   Ship to Wyoming Liquor Division for special orders only   N/A</w:t>
        <w:br/>
        <w:t xml:space="preserve">  Distributor contracts list:</w:t>
        <w:br/>
        <w:t xml:space="preserve">      18</w:t>
        <w:br/>
        <w:t xml:space="preserve">        19</w:t>
        <w:br/>
        <w:t xml:space="preserve">        20</w:t>
        <w:br/>
        <w:t xml:space="preserve">         Schedule 3.13</w:t>
        <w:br/>
        <w:t>Legal Proceedings</w:t>
        <w:br/>
        <w:t xml:space="preserve">  Need to list any claim, action, lawsuit, proceeding or governmental investigation that is pending or threatened against Copa.</w:t>
        <w:br/>
        <w:t xml:space="preserve">  9/10/2020 -Demand for Payment old accounts payable wine $108,792 Coventry Vail Winery</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