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10.14</w:t>
        <w:br/>
        <w:br/>
        <w:br/>
        <w:t xml:space="preserve">                                   AGREEMENT</w:t>
        <w:br/>
        <w:t xml:space="preserve">                                   ---------</w:t>
        <w:br/>
        <w:br/>
        <w:t>between</w:t>
        <w:br/>
        <w:br/>
        <w:br/>
        <w:t>FOUNTAIN PHARMACEUTICALS, INC.</w:t>
        <w:br/>
        <w:t>0000 Xxxxx Xxxxx Xxxx</w:t>
        <w:br/>
        <w:t>Xxxxx, Xxxxxxx  00000</w:t>
        <w:br/>
        <w:br/>
        <w:t>(subsequently called "FOUNTAIN")</w:t>
        <w:br/>
        <w:br/>
        <w:t>AND</w:t>
        <w:br/>
        <w:br/>
        <w:t>QUINODERM LTD.</w:t>
        <w:br/>
        <w:t>Xxxxxxxxxx Xxxx</w:t>
        <w:br/>
        <w:t>Xxxxxxxxxx Xxxxxx XX0 0XX</w:t>
        <w:br/>
        <w:t>Lancashire, England</w:t>
        <w:br/>
        <w:br/>
        <w:t>(subsequently called "QUINODERM")</w:t>
        <w:br/>
        <w:br/>
        <w:t>WITNESSETH</w:t>
        <w:br/>
        <w:br/>
        <w:t>Whereas, FOUNTAIN has developed a technology protected by patent applications</w:t>
        <w:br/>
        <w:t>and trade secrets known as Solvent Dilution MicroCarrier System, hereinafter</w:t>
        <w:br/>
        <w:t>referred to as "SDMC-SYSTEM";</w:t>
        <w:br/>
        <w:br/>
        <w:t>Whereas, FOUNTAIN has developed products based on the SDMC-SYSTEM hereinafter</w:t>
        <w:br/>
        <w:t>referred to as PRODUCTS;</w:t>
        <w:br/>
        <w:br/>
        <w:t>Whereas, FOUNTAIN is interested to have marketed and sold their PRODUCTS in</w:t>
        <w:br/>
        <w:t>territories outside the USA;</w:t>
        <w:br/>
        <w:br/>
        <w:t>Whereas, QUINODERM holds a dermatological marketing organization in the UK and</w:t>
        <w:br/>
        <w:t>Ireland;</w:t>
        <w:br/>
        <w:br/>
        <w:t>Whereas QUINODERM has the potential to do research on PRODUCTS, as well as to</w:t>
        <w:br/>
        <w:t>develop and to manufacture PRODUCTS;</w:t>
        <w:br/>
        <w:br/>
        <w:t>Whereas FOUNTAIN and QUINODERM have the opinion that it is of mutual interest to</w:t>
        <w:br/>
        <w:t>enter into this AGREEMENT with respect to the marketing and sales of PRODUCTS by</w:t>
        <w:br/>
        <w:t>QUINODERM in their marketing territories and to generate research and</w:t>
        <w:br/>
        <w:t>development as well as manufacturing experience which could be made available to</w:t>
        <w:br/>
        <w:t>FOUNTAIN for its use outside the TERRITORY.</w:t>
        <w:br/>
        <w:br/>
        <w:t>NOW THEREFORE THE PARTIES HERETO AGREE AS FOLLOWS:</w:t>
        <w:br/>
        <w:br/>
        <w:t>Agreement Fountain Pharmaceuticals, Inc.                             Page 1 of 9</w:t>
        <w:br/>
        <w:br/>
        <w:br/>
        <w:t>ARTICLE 1 - DEFINITIONS</w:t>
        <w:br/>
        <w:br/>
        <w:t>1.   AFFILIATES will mean organizations in which a party to this agreement holds</w:t>
        <w:br/>
        <w:t xml:space="preserve">     more than fifty percent of the shares or organizations that hold more than</w:t>
        <w:br/>
        <w:t xml:space="preserve">     fifty percent of the shares of same party.</w:t>
        <w:br/>
        <w:br/>
        <w:t>2.   EFFECTIVE DATE will mean the date when this AGREEMENT is signed by both</w:t>
        <w:br/>
        <w:t xml:space="preserve">     partners.</w:t>
        <w:br/>
        <w:br/>
        <w:t>3.   TRADENAMES will mean all protected and unprotected brandnames used</w:t>
        <w:br/>
        <w:t xml:space="preserve">     particularly in conjunction with the sales of PRODUCTS in a specific</w:t>
        <w:br/>
        <w:t xml:space="preserve">     territory for which a license is granted under this AGREEMENT.</w:t>
        <w:br/>
        <w:br/>
        <w:t>4.   PRODUCTS will mean dermatological products making use of the SDMC-SYSTEM.</w:t>
        <w:br/>
        <w:br/>
        <w:t>5.   By NET SALES is understood the invoiced amounts for each calendar period</w:t>
        <w:br/>
        <w:t xml:space="preserve">     without value added tax.</w:t>
        <w:br/>
        <w:br/>
        <w:t>6.   SCIENTIFIC INFORMATION will mean all results from clinical and pre-clinical</w:t>
        <w:br/>
        <w:t xml:space="preserve">     studies, laboratory experiments, literature and research and other sources,</w:t>
        <w:br/>
        <w:t xml:space="preserve">     that could significantly contribute to the know-how related to the</w:t>
        <w:br/>
        <w:t xml:space="preserve">     formulation, production, and use of PRODUCTS.</w:t>
        <w:br/>
        <w:br/>
        <w:t>7.   TERRITORY means the UK (England, Wales, Scotland) and Ireland and any other</w:t>
        <w:br/>
        <w:t xml:space="preserve">     countries added by mutual agreement between the parties.</w:t>
        <w:br/>
        <w:br/>
        <w:t>8.   MASS MERCHANDISER means large chains (i.e. Boots, Superdrug, Tesco, ASDA,</w:t>
        <w:br/>
        <w:t xml:space="preserve">     Sainsbury, etc.) and independents that sell merchandise to consumers.</w:t>
        <w:br/>
        <w:br/>
        <w:t>ARTICLE 2 - TERMS AND CONDITIONS</w:t>
        <w:br/>
        <w:br/>
        <w:t>1.   FOUNTAIN grants QUINODERM for the term of five years after the EFFECTIVE</w:t>
        <w:br/>
        <w:t xml:space="preserve">     DATE of this AGREEMENT the right to manufacture, to market and to sell</w:t>
        <w:br/>
        <w:t xml:space="preserve">     PRODUCTS under their own TRADENAMES in the TERRITORY in mass merchandiser</w:t>
        <w:br/>
        <w:t xml:space="preserve">     channel of distribution.</w:t>
        <w:br/>
        <w:br/>
        <w:t>2.   After the initial five year period, this AGREEMENT will renew automatically</w:t>
        <w:br/>
        <w:t xml:space="preserve">     each year unless notified by either FOUNTAIN or QUINODERM. Notification of</w:t>
        <w:br/>
        <w:t xml:space="preserve">     intent not to renew shall occur at least 90 days prior to the anniversary</w:t>
        <w:br/>
        <w:t xml:space="preserve">     date of the AGREEMENT.</w:t>
        <w:br/>
        <w:br/>
        <w:t>3.   FOUNTAIN grants QUINODERM for the term of five years after the EFFECTIVE</w:t>
        <w:br/>
        <w:t xml:space="preserve">     DATE of this agreement the right to have the name "Fountain</w:t>
        <w:br/>
        <w:t xml:space="preserve">     Pharmaceuticals" and the trademark "LyphaZome" mentioned on the package of</w:t>
        <w:br/>
        <w:t xml:space="preserve">     PRODUCTS sold in TERRITORIES where they hold a license according to the</w:t>
        <w:br/>
        <w:t xml:space="preserve">     underlying AGREEMENT.</w:t>
        <w:br/>
        <w:br/>
        <w:t>4.   QUINODERM and/or its sublicensees have the obligation to identify FOUNTAIN</w:t>
        <w:br/>
        <w:t xml:space="preserve">     by printing or labeling the name "Fountain Pharmaceuticals" and to identify</w:t>
        <w:br/>
        <w:t xml:space="preserve">     "LyphaZome" in a readable manner on the outer box (if applicable) and/or</w:t>
        <w:br/>
        <w:t xml:space="preserve">     the leaflet of each commercial package of PRODUCTS unless parties agree in</w:t>
        <w:br/>
        <w:t xml:space="preserve">     writing to do otherwise.</w:t>
        <w:br/>
        <w:br/>
        <w:t>5.   QUINODERM and its sublicensees are free to set selling prices to their</w:t>
        <w:br/>
        <w:t xml:space="preserve">     distribution channels.</w:t>
        <w:br/>
        <w:br/>
        <w:t>Agreement Fountain Pharmaceuticals, Inc.                             Page 2 of 9</w:t>
        <w:br/>
        <w:br/>
        <w:br/>
        <w:t>ARTICLE 3 - SUPPLY AND MUTUAL PROTECTION FOR EXCLUSIVE SALES</w:t>
        <w:br/>
        <w:br/>
        <w:t>1.   QUINODERM undertakes to manufacture sufficient quantities of the PRODUCTS</w:t>
        <w:br/>
        <w:t xml:space="preserve">     to meet the anticipated requirements in its TERRITORY.</w:t>
        <w:br/>
        <w:br/>
        <w:t>2.   QUINODERM shall provide FOUNTAIN with non-binding forecasts of its intended</w:t>
        <w:br/>
        <w:t xml:space="preserve">     bulk-manufacturing of PRODUCTS for a period of 12 months. The forecast will</w:t>
        <w:br/>
        <w:t xml:space="preserve">     be actualized (rolling systems) in months of January and July.</w:t>
        <w:br/>
        <w:br/>
        <w:t>3.   FOUNTAIN and QUINODERM will assign the obligations under this agreement to</w:t>
        <w:br/>
        <w:t xml:space="preserve">     its distributors, partners, sublicensees or any outlets for the PRODUCTS as</w:t>
        <w:br/>
        <w:t xml:space="preserve">     far as they can act on these.</w:t>
        <w:br/>
        <w:br/>
        <w:t>ARTICLE 4 - TRADE NAMES</w:t>
        <w:br/>
        <w:br/>
        <w:t>1.   In general, QUINODERM and/or its sublicensees are free to choose their</w:t>
        <w:br/>
        <w:t xml:space="preserve">     TRADENAMES for the PRODUCTS, if market or legal situation demands to do so.</w:t>
        <w:br/>
        <w:t xml:space="preserve">     The obligation under 2.3 to identify "FOUNTAIN" and "LYPHAZOME" is not</w:t>
        <w:br/>
        <w:t xml:space="preserve">     effected by that.</w:t>
        <w:br/>
        <w:br/>
        <w:t>ARTICLE 5 - RESEARCH AND DEVELOPMENT (R+D) ON PRODUCTS</w:t>
        <w:br/>
        <w:br/>
        <w:t>1.   QUINODERM is allowed by FOUNTAIN to perform research and development on</w:t>
        <w:br/>
        <w:t xml:space="preserve">     PRODUCTS within its own responsibility and on its own costs.</w:t>
        <w:br/>
        <w:br/>
        <w:t>2.   FOUNTAIN will get access to experience and data QUINODERM will generate</w:t>
        <w:br/>
        <w:t xml:space="preserve">     from research and development. Results from research on PRODUCTS will be</w:t>
        <w:br/>
        <w:t xml:space="preserve">     made also available to FOUNTAIN for its own use and free of charge.</w:t>
        <w:br/>
        <w:br/>
        <w:t>3.   FOUNTAIN, vice-versa makes accessible to QUINODERM free of charge</w:t>
        <w:br/>
        <w:t xml:space="preserve">     development and research documentation on PRODUCTS which will be generated</w:t>
        <w:br/>
        <w:t xml:space="preserve">     by FOUNTAIN in the future or comes into the possession of FOUNTAIN through</w:t>
        <w:br/>
        <w:t xml:space="preserve">     new partnerships.</w:t>
        <w:br/>
        <w:br/>
        <w:t>ARTICLE 6 - PAYMENTS TO FOUNTAIN</w:t>
        <w:br/>
        <w:br/>
        <w:t>1.   QUINODERM shall pay FOUNTAIN the sum of 8% royalty on NET SALES of</w:t>
        <w:br/>
        <w:t xml:space="preserve">     PRODUCTS. Payments will be due on a quarterly basis (1st day of January,</w:t>
        <w:br/>
        <w:t xml:space="preserve">     April, July and October) and will be payable within 30 days. QUINODERM</w:t>
        <w:br/>
        <w:t xml:space="preserve">     shall pay FOUNTAIN in United States Dollars.</w:t>
        <w:br/>
        <w:br/>
        <w:t>2.   The currency exchange rate used to convert to $USD will be the market rate</w:t>
        <w:br/>
        <w:t xml:space="preserve">     on the payment due dates (1st day of January, April, July and October) or</w:t>
        <w:br/>
        <w:t xml:space="preserve">     the next following business day if that day is not a normal business day.</w:t>
        <w:br/>
        <w:br/>
        <w:t>Agreement Fountain Pharmaceuticals, Inc.                             Page 3 of 9</w:t>
        <w:br/>
        <w:br/>
        <w:br/>
        <w:t>3.   QUINODERM shall have the following performance royalties targets according</w:t>
        <w:br/>
        <w:t xml:space="preserve">     to the following schedule:</w:t>
        <w:br/>
        <w:br/>
        <w:t xml:space="preserve">                                 MINIMUM PERFORMANCE</w:t>
        <w:br/>
        <w:br/>
        <w:t xml:space="preserve">                  Year                    $USD Royalty Target</w:t>
        <w:br/>
        <w:t xml:space="preserve">                  ----                    -------------------</w:t>
        <w:br/>
        <w:br/>
        <w:t xml:space="preserve">                  2001                          $ 20,000</w:t>
        <w:br/>
        <w:t xml:space="preserve">                  2002                          $ 40,000</w:t>
        <w:br/>
        <w:t xml:space="preserve">                  2003                          $ 60,000</w:t>
        <w:br/>
        <w:t xml:space="preserve">                  2004                          $ 80,000</w:t>
        <w:br/>
        <w:t xml:space="preserve">                  2005-2010                     $100,000</w:t>
        <w:br/>
        <w:br/>
        <w:t xml:space="preserve">     If QUINODERM exceeds the minimum in any given year, the amount over the</w:t>
        <w:br/>
        <w:t xml:space="preserve">     minimum will be counted for the following year (i.e. if in 2003 royalties</w:t>
        <w:br/>
        <w:t xml:space="preserve">     total $70,000, then $10,000 ($70,000 less $60,000) will be counted towards</w:t>
        <w:br/>
        <w:t xml:space="preserve">     fulfillment of 2004 royalties).</w:t>
        <w:br/>
        <w:br/>
        <w:t>4.   If these target royalties are not met, FOUNTAIN reserves the right to</w:t>
        <w:br/>
        <w:t xml:space="preserve">     renegotiate the terms of the AGREEMENT.</w:t>
        <w:br/>
        <w:br/>
        <w:t>5.   FOUNTAIN shall sell ethanolic stock to QUINODERM at a price of USD$15 per</w:t>
        <w:br/>
        <w:t xml:space="preserve">     liter. QUINODERM shall request ethanolic stock using standard purchase</w:t>
        <w:br/>
        <w:t xml:space="preserve">     order procedures. If FOUNTAIN is unable to supply ethanolic stock to</w:t>
        <w:br/>
        <w:t xml:space="preserve">     QUINODERM, then QUINODERM is entitled to source this from an alternative</w:t>
        <w:br/>
        <w:t xml:space="preserve">     supplier without action being taken by FOUNTAIN for patent infringement</w:t>
        <w:br/>
        <w:t xml:space="preserve">     either against QUINODERM or the supplier of the material.</w:t>
        <w:br/>
        <w:br/>
        <w:t>ARTICLE 7 - WARRANTIES/LIABILITY</w:t>
        <w:br/>
        <w:br/>
        <w:t>1.   FOUNTAIN hereby represents, warrants and covenants QUINODERM as follows:</w:t>
        <w:br/>
        <w:br/>
        <w:t>2.   To the best knowledge of FOUNTAIN the granting of the rights to QUINODERM</w:t>
        <w:br/>
        <w:t xml:space="preserve">     and/or their sublicensees under this AGREEMENT does not and will not</w:t>
        <w:br/>
        <w:t xml:space="preserve">     infringe any patent rights, including pending patents or other proprietary</w:t>
        <w:br/>
        <w:t xml:space="preserve">     rights of any third party.</w:t>
        <w:br/>
        <w:br/>
        <w:t>3.   FOUNTAIN has not knowledge of any pending claims or any dispute that may</w:t>
        <w:br/>
        <w:t xml:space="preserve">     lead to a claim that their technology used for the PRODUCTS it employs</w:t>
        <w:br/>
        <w:t xml:space="preserve">     infringes the patent rights or other proprietary rights of any third party.</w:t>
        <w:br/>
        <w:br/>
        <w:t>4.   FOUNTAIN will indemnify QUINODERM from all damage claims or demands of</w:t>
        <w:br/>
        <w:t xml:space="preserve">     third parties based on actual or alleged damages resulting from or in</w:t>
        <w:br/>
        <w:t xml:space="preserve">     connection with the use of the PRODUCTS by consumers as far as the cause of</w:t>
        <w:br/>
        <w:t xml:space="preserve">     damage claims or demands are caused by the SMDC system and in accordance</w:t>
        <w:br/>
        <w:t xml:space="preserve">     with the legislation of the country involved.</w:t>
        <w:br/>
        <w:br/>
        <w:t>Agreement Fountain Pharmaceuticals, Inc.                             Page 4 of 9</w:t>
        <w:br/>
        <w:br/>
        <w:br/>
        <w:t>ARTICLE 8 - REGISTRATION</w:t>
        <w:br/>
        <w:br/>
        <w:t>1.   QUINODERM will undertake the application for registration of the PRODUCTS</w:t>
        <w:br/>
        <w:t xml:space="preserve">     in its TERRITORIES.</w:t>
        <w:br/>
        <w:br/>
        <w:t>2.   FOUNTAIN will assist QUINODERM to prepare the registration by giving those</w:t>
        <w:br/>
        <w:t xml:space="preserve">     information that are necessary, reasonable and available. If scientific</w:t>
        <w:br/>
        <w:t xml:space="preserve">     data or documents still have to be generated by FOUNTAIN, FOUNTAIN and</w:t>
        <w:br/>
        <w:t xml:space="preserve">     QUINODERM will have to agree on a cost-sharing in advance.</w:t>
        <w:br/>
        <w:br/>
        <w:t>ARTICLE 9 - MANUFACTURING THROUGH QUINODERM</w:t>
        <w:br/>
        <w:br/>
        <w:t>1.   QUINODERM assures that production of PRODUCTS follows in accordance with</w:t>
        <w:br/>
        <w:t xml:space="preserve">     the applicable GMP's (good manufacturing procedures) or its equivalent</w:t>
        <w:br/>
        <w:t xml:space="preserve">     (i.e. ISO9000).</w:t>
        <w:br/>
        <w:br/>
        <w:t>2.   QUINODERM is free to choose other places or partners to manufacture the</w:t>
        <w:br/>
        <w:t xml:space="preserve">     PRODUCTS for the TERRITORY if there is an economic or capacity reason to do</w:t>
        <w:br/>
        <w:t xml:space="preserve">     so. The product quality and the terms under confidentiality (Article 10)</w:t>
        <w:br/>
        <w:t xml:space="preserve">     have to be guaranteed.</w:t>
        <w:br/>
        <w:br/>
        <w:t>ARTICLE 10 - CONFIDENTIALITY</w:t>
        <w:br/>
        <w:br/>
        <w:t>1.   QUINODERM and FOUNTAIN shall use their best efforts, while this AGREEMENT</w:t>
        <w:br/>
        <w:t xml:space="preserve">     is in effect and for a period of 5 (five) years thereafter, to prevent the</w:t>
        <w:br/>
        <w:t xml:space="preserve">     disclosure to others of information received by either from the other</w:t>
        <w:br/>
        <w:t xml:space="preserve">     party, and to keep such confidential except as follows:</w:t>
        <w:br/>
        <w:br/>
        <w:t xml:space="preserve">     a)   With the written consent of an officer of FOUNTAIN or QUINODERM as the</w:t>
        <w:br/>
        <w:t xml:space="preserve">          case may be; or</w:t>
        <w:br/>
        <w:br/>
        <w:t xml:space="preserve">     b)   To the extent that such information was known to QUINODERM or FOUNTAIN</w:t>
        <w:br/>
        <w:t xml:space="preserve">          prior to its receipt from the other party; or</w:t>
        <w:br/>
        <w:br/>
        <w:t xml:space="preserve">     c)   To the extent that information was, at the time of such receipt, or to</w:t>
        <w:br/>
        <w:t xml:space="preserve">          the extent that it shall thereafter become published or public</w:t>
        <w:br/>
        <w:t xml:space="preserve">          knowledge; or</w:t>
        <w:br/>
        <w:br/>
        <w:t xml:space="preserve">     d)   To the extent of information received at any time lawfully by</w:t>
        <w:br/>
        <w:t xml:space="preserve">          QUINODERM or FOUNTAIN from any third party; or</w:t>
        <w:br/>
        <w:br/>
        <w:t xml:space="preserve">     e)   Was independently discovered and/or developed by QUINODERM and/or</w:t>
        <w:br/>
        <w:t xml:space="preserve">          FOUNTAIN as evidenced by written documentation thereof, as the case</w:t>
        <w:br/>
        <w:t xml:space="preserve">          may be; or</w:t>
        <w:br/>
        <w:br/>
        <w:t xml:space="preserve">     f)   To the extent necessary to any cooperator or consultant other than</w:t>
        <w:br/>
        <w:t xml:space="preserve">          public officials and public institutions engaged by QUINODERM to and</w:t>
        <w:br/>
        <w:t xml:space="preserve">          in the commercialization of PRODUCTS; or</w:t>
        <w:br/>
        <w:br/>
        <w:t xml:space="preserve">     g)   To the extent necessary to governmental officials in obtaining</w:t>
        <w:br/>
        <w:t xml:space="preserve">          government approvals, if any, required in connection with the</w:t>
        <w:br/>
        <w:t xml:space="preserve">          marketing and/or sales of PRODUCTS.</w:t>
        <w:br/>
        <w:br/>
        <w:t>Agreement Fountain Pharmaceuticals, Inc.                             Page 5 of 9</w:t>
        <w:br/>
        <w:br/>
        <w:br/>
        <w:t>2.   QUINODERM shall obligate any engaged party referred to above in exceptions</w:t>
        <w:br/>
        <w:t xml:space="preserve">     (f) and (g) to confirm in substance to the confidentiality provisions of</w:t>
        <w:br/>
        <w:t xml:space="preserve">     this paragraph. Notwithstanding the foregoing, QUINODERM may disclose</w:t>
        <w:br/>
        <w:t xml:space="preserve">     information to its sublicensees or potential sublicensees hereunder,</w:t>
        <w:br/>
        <w:t xml:space="preserve">     provided that they are obligated to conform in substance to such</w:t>
        <w:br/>
        <w:t xml:space="preserve">     nondisclosure provisions.</w:t>
        <w:br/>
        <w:br/>
        <w:t>3.   The confidentiality provisions of the present AGREEMENT shall survive the</w:t>
        <w:br/>
        <w:t xml:space="preserve">     termination of all or any portion of this AGREEMENT.</w:t>
        <w:br/>
        <w:br/>
        <w:t>ARTICLE 11 - SCIENTIFIC INFORMATION</w:t>
        <w:br/>
        <w:br/>
        <w:t>1.   SCIENTIFIC INFORMATION developed by QUINODERM or FOUNTAIN and its licensees</w:t>
        <w:br/>
        <w:t xml:space="preserve">     or sublicensees or offered to QUINODERM or FOUNTAIN by a third independent</w:t>
        <w:br/>
        <w:t xml:space="preserve">     party will be shared with each other within one month after they have</w:t>
        <w:br/>
        <w:t xml:space="preserve">     received or generated a final version. This sharing of information is</w:t>
        <w:br/>
        <w:t xml:space="preserve">     subject to Article 5.</w:t>
        <w:br/>
        <w:br/>
        <w:t>2.   FOUNTAIN and QUINODERM have the right to use the above mentioned</w:t>
        <w:br/>
        <w:t xml:space="preserve">     information for scientific and/or commercial purposes upon their own</w:t>
        <w:br/>
        <w:t xml:space="preserve">     judgment.</w:t>
        <w:br/>
        <w:br/>
        <w:t>3.   Scientific data generated as part of a dossier to be used to apply for</w:t>
        <w:br/>
        <w:t xml:space="preserve">     registration as a medical preparation or for the requirement of authorities</w:t>
        <w:br/>
        <w:t xml:space="preserve">     will be designated "FOR REGISTRATION".</w:t>
        <w:br/>
        <w:br/>
        <w:t>4.   QUINODERM/FOUNTAIN will indicate in writing which studies and/or</w:t>
        <w:br/>
        <w:t xml:space="preserve">     investigations are planned and that will be designated "FOR REGISTRATION".</w:t>
        <w:br/>
        <w:t xml:space="preserve">     FOUNTAIN will make available the final version of these studies and/or</w:t>
        <w:br/>
        <w:t xml:space="preserve">     investigations not later than one month after the information is in the</w:t>
        <w:br/>
        <w:t xml:space="preserve">     final format.</w:t>
        <w:br/>
        <w:br/>
        <w:t>5.   If QUINODERM/FOUNTAIN decides that they are not interested in using the</w:t>
        <w:br/>
        <w:t xml:space="preserve">     information from 11.3, the information will become subject to the secrecy</w:t>
        <w:br/>
        <w:t xml:space="preserve">     provisions under this AGREEMENT.</w:t>
        <w:br/>
        <w:br/>
        <w:t>ARTICLE 12 - FORCE MAJEURE</w:t>
        <w:br/>
        <w:br/>
        <w:t>1.   Failure of a party to fulfill its obligations hereunder because of a case</w:t>
        <w:br/>
        <w:t xml:space="preserve">     of force majeure shall not constitute a default of such party and</w:t>
        <w:br/>
        <w:t xml:space="preserve">     consequently shall not give rise to liability to the other party. A case of</w:t>
        <w:br/>
        <w:t xml:space="preserve">     force majeure shall include, without limitation, an event due to or action</w:t>
        <w:br/>
        <w:t xml:space="preserve">     taken by any government or administrative authority, fire, flood, act of</w:t>
        <w:br/>
        <w:t xml:space="preserve">     God, embargo, war insurrection, general strike, as well as any event</w:t>
        <w:br/>
        <w:t xml:space="preserve">     resulting in an impossibility to obtain raw material for the production of</w:t>
        <w:br/>
        <w:t xml:space="preserve">     PRODUCTS.</w:t>
        <w:br/>
        <w:br/>
        <w:t>ARTICLE 13 - LEGAL SUCCESSOR/ASSIGNMENT</w:t>
        <w:br/>
        <w:br/>
        <w:t>1.   This agreement shall survive any change of ownership of Fountain,</w:t>
        <w:br/>
        <w:t xml:space="preserve">     assignment by Fountain or license by Fountain.</w:t>
        <w:br/>
        <w:br/>
        <w:t>2.   Quinoderm can assign this agreement to another party upon written notice to</w:t>
        <w:br/>
        <w:t xml:space="preserve">     FOUNTAIN and written approval from FOUNTAIN.</w:t>
        <w:br/>
        <w:br/>
        <w:t>3.   This agreement shall survive a change of ownership of Quinoderm.</w:t>
        <w:br/>
        <w:br/>
        <w:t>Agreement Fountain Pharmaceuticals, Inc.                             Page 6 of 9</w:t>
        <w:br/>
        <w:br/>
        <w:br/>
        <w:t>ARTICLE 14 - TERMS AND TERMINATION</w:t>
        <w:br/>
        <w:br/>
        <w:t>1.   This AGREEMENT shall continue in full force and effect unless sooner</w:t>
        <w:br/>
        <w:t xml:space="preserve">     terminated as provided herein; this means until five years after the</w:t>
        <w:br/>
        <w:t xml:space="preserve">     EFFECTIVE DATE of this agreement. Thereafter this AGREEMENT shall</w:t>
        <w:br/>
        <w:t xml:space="preserve">     automatically be renewed for successive periods of one (1) year each,</w:t>
        <w:br/>
        <w:t xml:space="preserve">     provided this AGREEMENT has not been terminated by either party at least</w:t>
        <w:br/>
        <w:t xml:space="preserve">     six (6) months prior to the expiration of this AGREEMENT or said successive</w:t>
        <w:br/>
        <w:t xml:space="preserve">     one (1) year periods, whichever is applicable.</w:t>
        <w:br/>
        <w:br/>
        <w:t>2.   This AGREEMENT shall terminate immediately upon written notice from</w:t>
        <w:br/>
        <w:t xml:space="preserve">     QUINODERM or FOUNTAIN, as the case may be, if;</w:t>
        <w:br/>
        <w:br/>
        <w:t xml:space="preserve">     a)   FOUNTAIN or QUINODERM violates any of the covenants or obligations</w:t>
        <w:br/>
        <w:t xml:space="preserve">          contained in this AGREEMENT and such default continues uncured or</w:t>
        <w:br/>
        <w:t xml:space="preserve">          unremedied for a period of sixty (60) days after written notice</w:t>
        <w:br/>
        <w:t xml:space="preserve">          thereof to FOUNTAIN by QUINODERM or to QUINODERM by FOUNTAIN as the</w:t>
        <w:br/>
        <w:t xml:space="preserve">          case may be.</w:t>
        <w:br/>
        <w:br/>
        <w:t>3.   Termination of this AGREEMENT shall be without prejudice to QUINODERM's</w:t>
        <w:br/>
        <w:t xml:space="preserve">     obligation to Payments on sales of PRODUCTS in the TERRITORY contracted</w:t>
        <w:br/>
        <w:t xml:space="preserve">     prior to the date of such expiration or termination, nor terminate the</w:t>
        <w:br/>
        <w:t xml:space="preserve">     secrecy obligations of both parties under this AGREEMENT.</w:t>
        <w:br/>
        <w:br/>
        <w:t>4.   After the date of termination of this AGREEMENT, QUINODERM shall be allowed</w:t>
        <w:br/>
        <w:t xml:space="preserve">     to sell its stock of PRODUCTS where FOUNTAIN shall be paid according to</w:t>
        <w:br/>
        <w:t xml:space="preserve">     Article 6.1.</w:t>
        <w:br/>
        <w:br/>
        <w:t>5.   After the date of termination of this AGREEMENT, there will be no further</w:t>
        <w:br/>
        <w:t xml:space="preserve">     claims by FOUNTAIN OR QUINODERM.</w:t>
        <w:br/>
        <w:br/>
        <w:t>ARTICLE 15 - PAYMENTS AND ACCOUNTING</w:t>
        <w:br/>
        <w:br/>
        <w:t>1.   Payments - for products that fall under the NET SALES clause (Article 6.1)</w:t>
        <w:br/>
        <w:t xml:space="preserve">     - will be due on a quarterly basis (for sales in the previous 3 months) on</w:t>
        <w:br/>
        <w:t xml:space="preserve">     January 1st, April 1st, July 1st and October 1st, and to be paid within</w:t>
        <w:br/>
        <w:t xml:space="preserve">     thirty (30) days of that date.</w:t>
        <w:br/>
        <w:br/>
        <w:t>2.   The parties to the contract will mutually support each other in the</w:t>
        <w:br/>
        <w:t xml:space="preserve">     fulfillment of all obligations and formalities relating to taxes and levies</w:t>
        <w:br/>
        <w:t xml:space="preserve">     connected with the performance of this agreement.</w:t>
        <w:br/>
        <w:br/>
        <w:t>3.   QUINODERM must keep accurate accounts on the manufacturing of PRODUCTS and</w:t>
        <w:br/>
        <w:t xml:space="preserve">     the NET SALES of the contract products which fall under Article 6.1, the</w:t>
        <w:br/>
        <w:t xml:space="preserve">     name and address of the customers, delivery dates, number of items and</w:t>
        <w:br/>
        <w:t xml:space="preserve">     price of the contract products sold are to be listed in the latter case.</w:t>
        <w:br/>
        <w:t xml:space="preserve">     The books of account must be available for inspection by FOUNTAIN on</w:t>
        <w:br/>
        <w:t xml:space="preserve">     request. FOUNTAIN may in addition demand information on all circumstances</w:t>
        <w:br/>
        <w:t xml:space="preserve">     which are relevant to the payments, its due date and its calculation.</w:t>
        <w:br/>
        <w:br/>
        <w:t>Agreement Fountain Pharmaceuticals, Inc.                             Page 7 of 9</w:t>
        <w:br/>
        <w:br/>
        <w:br/>
        <w:t>4.   If presentation of the books of account is refused, or if there are</w:t>
        <w:br/>
        <w:t xml:space="preserve">     justified doubts about the correctness or the completeness of the account</w:t>
        <w:br/>
        <w:t xml:space="preserve">     or the books, then FOUNTAIN can demand that an independent auditor, to be</w:t>
        <w:br/>
        <w:t xml:space="preserve">     appointed by both of the contracting parties, shall be allowed to inspect</w:t>
        <w:br/>
        <w:t xml:space="preserve">     the company books or other documents, so far as is necessary for</w:t>
        <w:br/>
        <w:t xml:space="preserve">     establishing the correctness of the account or the books. If the licensee's</w:t>
        <w:br/>
        <w:t xml:space="preserve">     account shows no discrepancies, or only minor ones, then FOUNTAIN shall</w:t>
        <w:br/>
        <w:t xml:space="preserve">     bear the auditor's charges, otherwise the licensee is obliged to pay the</w:t>
        <w:br/>
        <w:t xml:space="preserve">     charge.</w:t>
        <w:br/>
        <w:br/>
        <w:t>5.   QUINODERM payments to FOUNTAIN, as covered under Article 6, shall be made</w:t>
        <w:br/>
        <w:t xml:space="preserve">     in the currency of US Dollars.</w:t>
        <w:br/>
        <w:br/>
        <w:t>ARTICLE 16 - MISCELLANEOUS</w:t>
        <w:br/>
        <w:br/>
        <w:t>1.   This AGREEMENT constitutes the entire AGREEMENT and supersedes all prior</w:t>
        <w:br/>
        <w:t xml:space="preserve">     AGREEMENTS and understandings, between the parties hereto with respect to</w:t>
        <w:br/>
        <w:t xml:space="preserve">     the subject matter hereof. The rights and obligations of each party under</w:t>
        <w:br/>
        <w:t xml:space="preserve">     this AGREEMENT shall not be assignable or otherwise transferable without</w:t>
        <w:br/>
        <w:t xml:space="preserve">     the prior written consent of the other which consent will not unreasonably</w:t>
        <w:br/>
        <w:t xml:space="preserve">     be withheld.</w:t>
        <w:br/>
        <w:br/>
        <w:t>2.   The validity, construction, performance and interpretation of this</w:t>
        <w:br/>
        <w:t xml:space="preserve">     AGREEMENT and the legal realizations of the parties to it shall be governed</w:t>
        <w:br/>
        <w:t xml:space="preserve">     by the law of the state of Florida except with regards to matters of patent</w:t>
        <w:br/>
        <w:t xml:space="preserve">     law which shall be determined with reference to the laws of the country</w:t>
        <w:br/>
        <w:t xml:space="preserve">     involved.</w:t>
        <w:br/>
        <w:br/>
        <w:t>3.   In the event that any part of this AGREEMENT shall be determined to be in</w:t>
        <w:br/>
        <w:t xml:space="preserve">     violation of any statute, rule of law, governmental regulations or decree</w:t>
        <w:br/>
        <w:t xml:space="preserve">     of court of competent jurisdiction, such part shall be void and of no</w:t>
        <w:br/>
        <w:t xml:space="preserve">     effect but the remainder of this AGREEMENT shall continue in full force and</w:t>
        <w:br/>
        <w:t xml:space="preserve">     effect.</w:t>
        <w:br/>
        <w:br/>
        <w:t>4.   The parties hereto are independent contractors and have and shall have no</w:t>
        <w:br/>
        <w:t xml:space="preserve">     power, nor will either of the parties represent that either has any power,</w:t>
        <w:br/>
        <w:t xml:space="preserve">     to bind the other party or to assume or to create any obligation or</w:t>
        <w:br/>
        <w:t xml:space="preserve">     responsibility, express or implied, on behalf of the other party in the</w:t>
        <w:br/>
        <w:t xml:space="preserve">     other party's name.</w:t>
        <w:br/>
        <w:br/>
        <w:t xml:space="preserve">     This AGREEMENT shall not be construed as constituting FOUNTAIN and</w:t>
        <w:br/>
        <w:t xml:space="preserve">     QUINODERM to be partners or to create any other form of legal association</w:t>
        <w:br/>
        <w:t xml:space="preserve">     which would impose liability upon one party for the act or failure to act</w:t>
        <w:br/>
        <w:t xml:space="preserve">     of the other party.</w:t>
        <w:br/>
        <w:br/>
        <w:t>5.   The headings in this AGREEMENT are for convenience only and not intended to</w:t>
        <w:br/>
        <w:t xml:space="preserve">     be used in determining the construction or interpretation to be given to</w:t>
        <w:br/>
        <w:t xml:space="preserve">     any provision of this AGREEMENT.</w:t>
        <w:br/>
        <w:br/>
        <w:t>6.   The Appendixes attached to this AGREEMENT will be regularly updated and</w:t>
        <w:br/>
        <w:t xml:space="preserve">     subsequently put into effect by being signed by both parties.</w:t>
        <w:br/>
        <w:br/>
        <w:t>Agreement Fountain Pharmaceuticals, Inc.                             Page 8 of 9</w:t>
        <w:br/>
        <w:br/>
        <w:br/>
        <w:t>7.   The addresses of the parties hereto are as follows but either party may</w:t>
        <w:br/>
        <w:t xml:space="preserve">     change its address for the purpose of this AGREEMENT by notice in writing</w:t>
        <w:br/>
        <w:t xml:space="preserve">     to the other party:</w:t>
        <w:br/>
        <w:br/>
        <w:t xml:space="preserve">     QUINODERM:</w:t>
        <w:br/>
        <w:br/>
        <w:t xml:space="preserve">     QUINODERM Ltd. Pharmaceutical Manufacturers</w:t>
        <w:br/>
        <w:t xml:space="preserve">     Xxxxxxxxxx Xxxx</w:t>
        <w:br/>
        <w:t xml:space="preserve">     Xxxxxxxxxx Xxxxxx</w:t>
        <w:br/>
        <w:t xml:space="preserve">     Xxxxxxxxxx Xxxxxxx XX0 0XX</w:t>
        <w:br/>
        <w:br/>
        <w:t xml:space="preserve">     FOUNTAIN</w:t>
        <w:br/>
        <w:br/>
        <w:t xml:space="preserve">     FOUNTAIN Pharmaceuticals, Inc.</w:t>
        <w:br/>
        <w:t xml:space="preserve">     0000 Xxxxx Xxxxx Xxxx</w:t>
        <w:br/>
        <w:t xml:space="preserve">     Xxxxx, Xxxxxxx  00000, XXX</w:t>
        <w:br/>
        <w:br/>
        <w:t>8.   No waiver, amendment or modification of any provision with respect to this</w:t>
        <w:br/>
        <w:t xml:space="preserve">     AGREEMENT shall be effective unless in writing and signed by the party</w:t>
        <w:br/>
        <w:t xml:space="preserve">     against whom such waiver, amendment or modification is sought to be</w:t>
        <w:br/>
        <w:t xml:space="preserve">     enforced. No failure by either party to exercise and no delay by either</w:t>
        <w:br/>
        <w:t xml:space="preserve">     party in exercising any right, power or remedy secured hereunder shall</w:t>
        <w:br/>
        <w:t xml:space="preserve">     operate as a waiver of any such right, power or remedy.</w:t>
        <w:br/>
        <w:br/>
        <w:t>IN WITNESS THEREOF, the partners hereto, intending to be bound hereby have</w:t>
        <w:br/>
        <w:t>caused the AGREEMENT to be executed as of the date and year as hereby set forth.</w:t>
        <w:br/>
        <w:br/>
        <w:br/>
        <w:t>Place/Date:                               Largo, Florida USA  9/th/ October 2000</w:t>
        <w:br/>
        <w:t xml:space="preserve">                                     -------------------------------------------</w:t>
        <w:br/>
        <w:br/>
        <w:br/>
        <w:t>FOUNTAIN PHARMACEUTICALS, INC.            /s/ Xxxxxxxxxxx X. Xxxxxxxx</w:t>
        <w:br/>
        <w:t xml:space="preserve">                                     -------------------------------------------</w:t>
        <w:br/>
        <w:t xml:space="preserve">                                          Vice President of Operations</w:t>
        <w:br/>
        <w:br/>
        <w:br/>
        <w:br/>
        <w:br/>
        <w:br/>
        <w:t>Place/Date                                Oldham, England  2/nd/ October 2000</w:t>
        <w:br/>
        <w:t xml:space="preserve">                                     -------------------------------------------</w:t>
        <w:br/>
        <w:br/>
        <w:t>QUINODERM, LTD.                           /s/ A.G.W. Xxxxxx</w:t>
        <w:br/>
        <w:t xml:space="preserve">                                     -------------------------------------------</w:t>
        <w:br/>
        <w:br/>
        <w:t>Agreement Fountain Pharmaceuticals, Inc.                             Page 9 of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