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Exhibit 6   </w:t>
        <w:br/>
        <w:t xml:space="preserve">                                                            Draft 3/7/97</w:t>
        <w:br/>
        <w:br/>
        <w:br/>
        <w:br/>
        <w:br/>
        <w:br/>
        <w:t xml:space="preserve">                              DISTRIBUTION AGREEMENT</w:t>
        <w:br/>
        <w:br/>
        <w:br/>
        <w:t xml:space="preserve">              The SBI Fund, Inc. (the "Fund") has agreed that Lamaute</w:t>
        <w:br/>
        <w:t xml:space="preserve">         Capital, Inc. ("LCI") shall be, for the period of this agree-</w:t>
        <w:br/>
        <w:t xml:space="preserve">         ment, the distributor of shares of each Series of the Fund.</w:t>
        <w:br/>
        <w:t xml:space="preserve">         For purposes of this agreement the term "Shares" shall mean the</w:t>
        <w:br/>
        <w:t xml:space="preserve">         authorized shares of the relevant Series.</w:t>
        <w:br/>
        <w:br/>
        <w:t xml:space="preserve">         1.   Services as Distributor</w:t>
        <w:br/>
        <w:br/>
        <w:t xml:space="preserve">              1.1  LCI will act as agent for the distribution of Shares</w:t>
        <w:br/>
        <w:t xml:space="preserve">         covered by, and in accordance with, the registration statement</w:t>
        <w:br/>
        <w:t xml:space="preserve">         and prospectus then in effect under the Securities Act of 1933,</w:t>
        <w:br/>
        <w:t xml:space="preserve">         as amended, and will transmit promptly any orders received by</w:t>
        <w:br/>
        <w:t xml:space="preserve">         LCI for purchase or redemption of Shares to the Transfer and</w:t>
        <w:br/>
        <w:t xml:space="preserve">         Dividend Disbursing Agent for the Fund of which the Fund has</w:t>
        <w:br/>
        <w:t xml:space="preserve">         notified LCI in writing.</w:t>
        <w:br/>
        <w:br/>
        <w:t xml:space="preserve">              1.2  LCI agrees to use its best efforts to distribute the</w:t>
        <w:br/>
        <w:t xml:space="preserve">         appropriate sales literature, applications and prospectuses in</w:t>
        <w:br/>
        <w:t xml:space="preserve">         the manner agreed upon between the Fund and LCI from time to</w:t>
        <w:br/>
        <w:t xml:space="preserve">         time.</w:t>
        <w:br/>
        <w:br/>
        <w:t xml:space="preserve">              1.3  LCI shall act as distributor of Shares in compliance</w:t>
        <w:br/>
        <w:t xml:space="preserve">         with all applicable laws, rules and regulations, including,</w:t>
        <w:br/>
        <w:t xml:space="preserve">         without limitations, all rules and regulations made or adopted</w:t>
        <w:br/>
        <w:t xml:space="preserve">         pursuant to the Investment Company Act of 1940, as amended, by</w:t>
        <w:br/>
        <w:t xml:space="preserve">         the Securities and Exchange Commission or any securities asso-</w:t>
        <w:br/>
        <w:t xml:space="preserve">         ciation registered under the Securities Exchange Act of 1934,</w:t>
        <w:br/>
        <w:t xml:space="preserve">         as amended.</w:t>
        <w:br/>
        <w:br/>
        <w:t xml:space="preserve">              1.4  Whenever in their judgment such action is warranted</w:t>
        <w:br/>
        <w:t xml:space="preserve">         by market, economic or political conditions, or by abnormal</w:t>
        <w:br/>
        <w:t xml:space="preserve">         circumstances of any kind deemed by the parties hereto to</w:t>
        <w:br/>
        <w:t xml:space="preserve">         render sales of the Fund's Shares not in the best interest of</w:t>
        <w:br/>
        <w:t xml:space="preserve">         the Fund, the parties hereto may decline to accept any orders</w:t>
        <w:br/>
        <w:t xml:space="preserve">         for, or make any sales of, any Shares until such time as those</w:t>
        <w:br/>
        <w:t xml:space="preserve">         parties deem it advisable to accept such orders and to make</w:t>
        <w:br/>
        <w:t xml:space="preserve">         such sales and each party shall advise promptly the other party</w:t>
        <w:br/>
        <w:t xml:space="preserve">         of any such determination.</w:t>
        <w:br/>
        <w:br/>
        <w:t xml:space="preserve">              1.5  LCI will act only on its own behalf as principal if</w:t>
        <w:br/>
        <w:t xml:space="preserve">         LCI chooses to enter into selling agreements with selected</w:t>
        <w:br/>
        <w:t xml:space="preserve">         dealers or others.  Any payments to selected dealers shall be</w:t>
        <w:br/>
        <w:t xml:space="preserve">         governed by a separate agreement between LCI and such dealer</w:t>
        <w:br/>
        <w:t xml:space="preserve">         and by the Fund's then-current prospectus.</w:t>
        <w:br/>
        <w:br/>
        <w:br/>
        <w:t xml:space="preserve">                                  </w:t>
        <w:br/>
        <w:t xml:space="preserve">              1.6  The Fund agrees to pay all costs and expenses in con-</w:t>
        <w:br/>
        <w:t xml:space="preserve">         nection with the registration of Shares under the Securities</w:t>
        <w:br/>
        <w:t xml:space="preserve">         Act of 1933, as amended, and all expenses in connection with</w:t>
        <w:br/>
        <w:t xml:space="preserve">         maintaining facilities for the issue and transfer of Shares and</w:t>
        <w:br/>
        <w:t xml:space="preserve">         for supplying information, prices, and other data to be</w:t>
        <w:br/>
        <w:t xml:space="preserve">         furnished by the Fund hereunder, and all expenses in connection</w:t>
        <w:br/>
        <w:t xml:space="preserve">         with the preparation, printing, and delivery of the Fund's</w:t>
        <w:br/>
        <w:t xml:space="preserve">         prospectuses and statements of additional information for regu-</w:t>
        <w:br/>
        <w:t xml:space="preserve">         latory purposes and for distribution to shareholders.</w:t>
        <w:br/>
        <w:br/>
        <w:t xml:space="preserve">              1.7  LCI agrees to pay for all expenses incurred by LCI in</w:t>
        <w:br/>
        <w:t xml:space="preserve">         connection with (i) printing and distributing such number of</w:t>
        <w:br/>
        <w:t xml:space="preserve">         copies of the prospectus as agreed upon by the Fund and LCI</w:t>
        <w:br/>
        <w:t xml:space="preserve">         from time to time for use in connection with offering the</w:t>
        <w:br/>
        <w:t xml:space="preserve">         Shares to prospective investors, (ii) preparing, printing and</w:t>
        <w:br/>
        <w:t xml:space="preserve">         distributing any literature and advertising as agreed upon by</w:t>
        <w:br/>
        <w:t xml:space="preserve">         the Fund and LCI from time to time for use in connection with</w:t>
        <w:br/>
        <w:t xml:space="preserve">         offering the Shares for sale, and (iii) all other expenses in-</w:t>
        <w:br/>
        <w:t xml:space="preserve">         curred in connection with the sale of the Shares as contem-</w:t>
        <w:br/>
        <w:t xml:space="preserve">         plated by this Agreement.  In addition, it is understood and</w:t>
        <w:br/>
        <w:t xml:space="preserve">         agreed that, so long as a plan of distribution of the Fund</w:t>
        <w:br/>
        <w:t xml:space="preserve">         adopted pursuant to Rule 12b-1 under the 1940 Act (the "Plan")</w:t>
        <w:br/>
        <w:t xml:space="preserve">         continues in effect, any expenses incurred by LCI hereunder may</w:t>
        <w:br/>
        <w:t xml:space="preserve">         be paid from amounts received by it from the Fund under the</w:t>
        <w:br/>
        <w:t xml:space="preserve">         Plan.  So long as the Plan continues in effect, LCI shall be</w:t>
        <w:br/>
        <w:t xml:space="preserve">         entitled to receive quarterly payments not exceeding in the</w:t>
        <w:br/>
        <w:t xml:space="preserve">         aggregate a maximum annual amount equal to 0.05% of the average</w:t>
        <w:br/>
        <w:t xml:space="preserve">         daily net asset value of the Fund during each fiscal year of</w:t>
        <w:br/>
        <w:t xml:space="preserve">         the Fund.  The appropriate officer of the Fund shall provide to</w:t>
        <w:br/>
        <w:t xml:space="preserve">         the Board of Directors of the Fund, and the Board of Director</w:t>
        <w:br/>
        <w:t xml:space="preserve">         shall review, at least quarterly, a written report of the</w:t>
        <w:br/>
        <w:t xml:space="preserve">         amounts expended pursuant to the Plan and the purposes for</w:t>
        <w:br/>
        <w:t xml:space="preserve">         which such expenditures were made.</w:t>
        <w:br/>
        <w:br/>
        <w:t xml:space="preserve">              1.8  The Fund agrees to execute any and all documents and</w:t>
        <w:br/>
        <w:t xml:space="preserve">         to furnish any and all information and otherwise take all</w:t>
        <w:br/>
        <w:t xml:space="preserve">         actions which may be reasonably necessary in the discretion of</w:t>
        <w:br/>
        <w:t xml:space="preserve">         the Fund's officers in connection with filings required to be</w:t>
        <w:br/>
        <w:t xml:space="preserve">         made in connection with the sale of Shares in such states as</w:t>
        <w:br/>
        <w:t xml:space="preserve">         LCI may designate to the Fund and the Fund may approve.  LCI</w:t>
        <w:br/>
        <w:t xml:space="preserve">         shall be responsible for all expenses connected with its own</w:t>
        <w:br/>
        <w:t xml:space="preserve">         qualification as a broker-dealer under Federal law and the</w:t>
        <w:br/>
        <w:t xml:space="preserve">         state laws of California, Georgia and Florida.  All other</w:t>
        <w:br/>
        <w:t xml:space="preserve">         expenses in connection with the sale of Shares in states other</w:t>
        <w:br/>
        <w:t xml:space="preserve">         than those specifically referenced in this agreement shall be</w:t>
        <w:br/>
        <w:t xml:space="preserve">         incurred by the Fund or reimbursed to LCI by the Fund.</w:t>
        <w:br/>
        <w:br/>
        <w:br/>
        <w:br/>
        <w:br/>
        <w:br/>
        <w:br/>
        <w:t xml:space="preserve">                                       -2-</w:t>
        <w:br/>
        <w:br/>
        <w:t xml:space="preserve">                                  </w:t>
        <w:br/>
        <w:br/>
        <w:t xml:space="preserve">              1.9  The Fund shall furnish LCI from time to time, for use</w:t>
        <w:br/>
        <w:t xml:space="preserve">         in connection with the sale of Shares, such information with</w:t>
        <w:br/>
        <w:t xml:space="preserve">         respect to the Fund or any relevant Series and the Shares as</w:t>
        <w:br/>
        <w:t xml:space="preserve">         LCI may reasonably request, all of which shall be signed by one</w:t>
        <w:br/>
        <w:t xml:space="preserve">         or more of the Fund's duly authorized officers; and the Fund</w:t>
        <w:br/>
        <w:t xml:space="preserve">         warrants that the statements contained in any such information,</w:t>
        <w:br/>
        <w:t xml:space="preserve">         when so signed by the Fund's officers, shall be true and cor-</w:t>
        <w:br/>
        <w:t xml:space="preserve">         rect.  The Fund also shall furnish LCI upon request with:  (a)</w:t>
        <w:br/>
        <w:t xml:space="preserve">         semi-annual reports and annual audited reports of the Fund's</w:t>
        <w:br/>
        <w:t xml:space="preserve">         books and accounts made by independent public accountants regu-</w:t>
        <w:br/>
        <w:t xml:space="preserve">         larly retained by the Fund, (b) quarterly earnings statements</w:t>
        <w:br/>
        <w:t xml:space="preserve">         prepared by the Fund, (c) a monthly itemized list of the secu-</w:t>
        <w:br/>
        <w:t xml:space="preserve">         rities in the Fund's or, if applicable, each Series' portfolio,</w:t>
        <w:br/>
        <w:t xml:space="preserve">         (d) monthly balance sheets as soon as practical after the end</w:t>
        <w:br/>
        <w:t xml:space="preserve">         of each month, and (e) from time to time such additional infor-</w:t>
        <w:br/>
        <w:t xml:space="preserve">         mation regarding the Fund's financial condition as LCI may rea-</w:t>
        <w:br/>
        <w:t xml:space="preserve">         sonably request.</w:t>
        <w:br/>
        <w:br/>
        <w:t xml:space="preserve">              1.10  The Fund represents to LCI that all registration</w:t>
        <w:br/>
        <w:t xml:space="preserve">         statements and prospectuses filed by the Fund with the Securi-</w:t>
        <w:br/>
        <w:t xml:space="preserve">         ties and Exchange Commission under the Securities Act of 1933,</w:t>
        <w:br/>
        <w:t xml:space="preserve">         as amended, and under the Investment Company Act of 1940, as</w:t>
        <w:br/>
        <w:t xml:space="preserve">         amended, with respect to the Shares have been prepared in con-</w:t>
        <w:br/>
        <w:t xml:space="preserve">         formity in all material respects with the requirements of said</w:t>
        <w:br/>
        <w:t xml:space="preserve">         Acts and rules and regulations of the Securities and Exchange</w:t>
        <w:br/>
        <w:t xml:space="preserve">         Commission thereunder.  As used in this agreement the terms</w:t>
        <w:br/>
        <w:t xml:space="preserve">         "registration statement" and "prospectus" shall mean any regis-</w:t>
        <w:br/>
        <w:t xml:space="preserve">         tration statement and prospectus, including the statement of</w:t>
        <w:br/>
        <w:t xml:space="preserve">         additional information incorporated by reference therein, filed</w:t>
        <w:br/>
        <w:t xml:space="preserve">         with the Securities and Exchange Commission and any amendments</w:t>
        <w:br/>
        <w:t xml:space="preserve">         and supplements thereto which at any time shall have been filed</w:t>
        <w:br/>
        <w:t xml:space="preserve">         with said Commission.  The Fund represents and warrants to LCI</w:t>
        <w:br/>
        <w:t xml:space="preserve">         that neither any registration statement nor any prospectus when</w:t>
        <w:br/>
        <w:t xml:space="preserve">         such registration statement becomes effective will include an</w:t>
        <w:br/>
        <w:t xml:space="preserve">         untrue statement of a material fact or omit to state a material</w:t>
        <w:br/>
        <w:t xml:space="preserve">         fact required to be stated therein or necessary to make the</w:t>
        <w:br/>
        <w:t xml:space="preserve">         statements therein not misleading.  The Fund may, but shall not</w:t>
        <w:br/>
        <w:t xml:space="preserve">         be obligated to, propose from time to time such amendment or</w:t>
        <w:br/>
        <w:t xml:space="preserve">         amendments to any registration statement and such supplement or</w:t>
        <w:br/>
        <w:t xml:space="preserve">         supplements to any prospectus as, in the light of future devel-</w:t>
        <w:br/>
        <w:t xml:space="preserve">         opments, may, in the opinion of the Fund's counsel, be neces-</w:t>
        <w:br/>
        <w:t xml:space="preserve">         sary or advisable.  If the Fund shall not propose any such</w:t>
        <w:br/>
        <w:t xml:space="preserve">         amendment or amendments and/or supplement or supplements within</w:t>
        <w:br/>
        <w:t xml:space="preserve">         fifteen days after receipt of the Fund of a written request</w:t>
        <w:br/>
        <w:t xml:space="preserve">         from LCI to do so, LCI may, at its option, terminate this</w:t>
        <w:br/>
        <w:t xml:space="preserve">         agreement or decline to make offers of the Fund's securities</w:t>
        <w:br/>
        <w:br/>
        <w:br/>
        <w:br/>
        <w:br/>
        <w:br/>
        <w:br/>
        <w:t xml:space="preserve">                                       -3-</w:t>
        <w:br/>
        <w:br/>
        <w:t xml:space="preserve">                                  </w:t>
        <w:br/>
        <w:br/>
        <w:t xml:space="preserve">         until such amendments are made.  The Fund shall not file any</w:t>
        <w:br/>
        <w:t xml:space="preserve">         amendment to any registration statement or supplement to any</w:t>
        <w:br/>
        <w:t xml:space="preserve">         prospectus without giving LCI reasonable notice thereof in ad-</w:t>
        <w:br/>
        <w:t xml:space="preserve">         xxxxx; provided, however, that nothing contained in this agree-</w:t>
        <w:br/>
        <w:t xml:space="preserve">         ment shall in any way limit the Fund's right to file at any</w:t>
        <w:br/>
        <w:t xml:space="preserve">         time such amendments to any registration statement and/or sup-</w:t>
        <w:br/>
        <w:t xml:space="preserve">         plements to any prospectus, of whatever character, as the Fund</w:t>
        <w:br/>
        <w:t xml:space="preserve">         may deem advisable, such right being in all respects absolute</w:t>
        <w:br/>
        <w:t xml:space="preserve">         and unconditional.</w:t>
        <w:br/>
        <w:br/>
        <w:t xml:space="preserve">              1.11  The Fund authorizes LCI and any dealers with whom</w:t>
        <w:br/>
        <w:t xml:space="preserve">         LCI shall enter into dealer agreements to use any prospectus in</w:t>
        <w:br/>
        <w:t xml:space="preserve">         the form furnished by the Fund from time to time in connection</w:t>
        <w:br/>
        <w:t xml:space="preserve">         with the sale and distribution of Shares.  The Fund agrees to</w:t>
        <w:br/>
        <w:t xml:space="preserve">         indemnify, defend and hold LCI, its several officers and direc-</w:t>
        <w:br/>
        <w:t xml:space="preserve">         tors, and any person who controls LCI within the meaning of</w:t>
        <w:br/>
        <w:t xml:space="preserve">         Section 15 of the Securities Act of 1933, as amended, free and</w:t>
        <w:br/>
        <w:t xml:space="preserve">         harmless from and against any and all claims, demands, liabil-</w:t>
        <w:br/>
        <w:t xml:space="preserve">         ities and expenses (including the reasonable cost of investi-</w:t>
        <w:br/>
        <w:t xml:space="preserve">         gating or defending such claims, demands or liabilities and any</w:t>
        <w:br/>
        <w:t xml:space="preserve">         reasonable counsel fees incurred in connection therewith) which</w:t>
        <w:br/>
        <w:t xml:space="preserve">         LCI, its officers and directors, or any such controlling per-</w:t>
        <w:br/>
        <w:t xml:space="preserve">         sons, may incur under the Securities Act of 1933, as amended,</w:t>
        <w:br/>
        <w:t xml:space="preserve">         the Investment Company Act of 1940, as amended, or common law</w:t>
        <w:br/>
        <w:t xml:space="preserve">         or otherwise, arising out of or on the basis of any untrue</w:t>
        <w:br/>
        <w:t xml:space="preserve">         statement, or alleged untrue statement, of a material fact</w:t>
        <w:br/>
        <w:t xml:space="preserve">         required to be stated in either any registration statement or</w:t>
        <w:br/>
        <w:t xml:space="preserve">         any prospectus or any statement of additional information, or</w:t>
        <w:br/>
        <w:t xml:space="preserve">         arising out of or based upon any omission, or alleged omission,</w:t>
        <w:br/>
        <w:t xml:space="preserve">         to state a material fact required to be stated in any registra-</w:t>
        <w:br/>
        <w:t xml:space="preserve">         tion statement, any prospectus or any statement or additional</w:t>
        <w:br/>
        <w:t xml:space="preserve">         information or necessary to make the statements in any of them</w:t>
        <w:br/>
        <w:t xml:space="preserve">         not misleading, except that the Fund's agreement to indemnify</w:t>
        <w:br/>
        <w:t xml:space="preserve">         LCI, its officers or directors, and any such controlling person</w:t>
        <w:br/>
        <w:t xml:space="preserve">         will not be deemed to cover any such claim, demand, liability</w:t>
        <w:br/>
        <w:t xml:space="preserve">         or expense to the extent that it arises out of or is based upon</w:t>
        <w:br/>
        <w:t xml:space="preserve">         any such untrue statement, alleged untrue statement, omission</w:t>
        <w:br/>
        <w:t xml:space="preserve">         or alleged omission made in any registration statement, any</w:t>
        <w:br/>
        <w:t xml:space="preserve">         prospectus or any statement of additional information in reli-</w:t>
        <w:br/>
        <w:t xml:space="preserve">         ance upon information furnished by LCI, its officers, directors</w:t>
        <w:br/>
        <w:t xml:space="preserve">         or any such controlling person to the Fund or to its represen-</w:t>
        <w:br/>
        <w:t xml:space="preserve">         tatives for use in the preparation thereof, and except that the</w:t>
        <w:br/>
        <w:t xml:space="preserve">         Fund's agreement to indemnify LCI, its officers or directors,</w:t>
        <w:br/>
        <w:t xml:space="preserve">         and any such controlling person, and the Fund's representations</w:t>
        <w:br/>
        <w:t xml:space="preserve">         and warranties set out in paragraph 1.10 of this Agreement will</w:t>
        <w:br/>
        <w:t xml:space="preserve">         not be deemed to cover any liability to the Fund or its share-</w:t>
        <w:br/>
        <w:t xml:space="preserve">         holders to which LCI would otherwise be subject by reason of</w:t>
        <w:br/>
        <w:br/>
        <w:br/>
        <w:br/>
        <w:br/>
        <w:br/>
        <w:t xml:space="preserve">                                       -4-</w:t>
        <w:br/>
        <w:br/>
        <w:t xml:space="preserve">                                  </w:t>
        <w:br/>
        <w:br/>
        <w:t xml:space="preserve">         willful misfeasance, bad faith or gross negligence in the per-</w:t>
        <w:br/>
        <w:t xml:space="preserve">         formance of its duties, or by reason of its reckless disregard</w:t>
        <w:br/>
        <w:t xml:space="preserve">         of its obligations and duties under this Agreement ("Disquali-</w:t>
        <w:br/>
        <w:t xml:space="preserve">         fying Conduct").  The Fund's agreement to indemnify LCI, its</w:t>
        <w:br/>
        <w:t xml:space="preserve">         officers and directors, and any such controlling person, as</w:t>
        <w:br/>
        <w:t xml:space="preserve">         aforesaid, is expressly conditioned upon the Fund's being noti-</w:t>
        <w:br/>
        <w:t xml:space="preserve">         fied of any action brought against LCI, its officers or direc-</w:t>
        <w:br/>
        <w:t xml:space="preserve">         tors, or any such controlling person, such notification to be</w:t>
        <w:br/>
        <w:t xml:space="preserve">         given by letter, facsimile or by telegram addressed to the Fund</w:t>
        <w:br/>
        <w:t xml:space="preserve">         at its address set forth above as promptly as practical after</w:t>
        <w:br/>
        <w:t xml:space="preserve">         the summons or other first legal process shall have been</w:t>
        <w:br/>
        <w:t xml:space="preserve">         served.  The failure so to notify the Fund of any such action</w:t>
        <w:br/>
        <w:t xml:space="preserve">         shall not relieve the Fund from any liability which the Fund</w:t>
        <w:br/>
        <w:t xml:space="preserve">         may have to the person against whom such action is brought by</w:t>
        <w:br/>
        <w:t xml:space="preserve">         reason of any such untrue, or alleged untrue, statement or</w:t>
        <w:br/>
        <w:t xml:space="preserve">         omission, or alleged omission, otherwise than on account of the</w:t>
        <w:br/>
        <w:t xml:space="preserve">         Fund's indemnity agreement contained in this paragraph 1.11.</w:t>
        <w:br/>
        <w:t xml:space="preserve">         The Fund will be entitled to assume the defense of any suit</w:t>
        <w:br/>
        <w:t xml:space="preserve">         brought to enforce any such claim, demand or liability, but, in</w:t>
        <w:br/>
        <w:t xml:space="preserve">         such case, such defense shall be conducted by counsel of good</w:t>
        <w:br/>
        <w:t xml:space="preserve">         standing chosen by the Fund and approved by LCI, which approval</w:t>
        <w:br/>
        <w:t xml:space="preserve">         shall not unreasonably be withheld.  In the event the Fund</w:t>
        <w:br/>
        <w:t xml:space="preserve">         elects to assume the defense of any such suit and retain coun-</w:t>
        <w:br/>
        <w:t xml:space="preserve">         sel of good standing approved by LCI, the defendant or defen-</w:t>
        <w:br/>
        <w:t xml:space="preserve">         dants in such suit shall bear the fees and expenses of any</w:t>
        <w:br/>
        <w:t xml:space="preserve">         additional counsel retained by any of them; but in case the</w:t>
        <w:br/>
        <w:t xml:space="preserve">         Fund does not elect to assume the defense of any such suit with</w:t>
        <w:br/>
        <w:t xml:space="preserve">         counsel reasonably acceptable to LCI, the Fund will reimburse</w:t>
        <w:br/>
        <w:t xml:space="preserve">         LCI, its officers and directors, or the controlling person or</w:t>
        <w:br/>
        <w:t xml:space="preserve">         persons named as the defendant or defendants in such suit, for</w:t>
        <w:br/>
        <w:t xml:space="preserve">         the reasonable fees and expenses of any counsel retained by LCI</w:t>
        <w:br/>
        <w:t xml:space="preserve">         or them.  The Fund's indemnification agreement contained in</w:t>
        <w:br/>
        <w:t xml:space="preserve">         this paragraph 1.11 and the Fund's representations and warran-</w:t>
        <w:br/>
        <w:t xml:space="preserve">         ties in this Agreement shall remain operative and in full force</w:t>
        <w:br/>
        <w:t xml:space="preserve">         and effect regardless of any investigation made by or on behalf</w:t>
        <w:br/>
        <w:t xml:space="preserve">         of LCI, its officers and directors, or any controlling person,</w:t>
        <w:br/>
        <w:t xml:space="preserve">         and shall survive the delivery of any Shares.  This agreement</w:t>
        <w:br/>
        <w:t xml:space="preserve">         of indemnity will inure exclusively to LCI's benefit, to the</w:t>
        <w:br/>
        <w:t xml:space="preserve">         benefit of its several officers and directors, and their</w:t>
        <w:br/>
        <w:t xml:space="preserve">         respective estates, and to the benefit of any controlling per-</w:t>
        <w:br/>
        <w:t xml:space="preserve">         sons and their successors.  The Fund agrees promptly to notify</w:t>
        <w:br/>
        <w:t xml:space="preserve">         LCI of the commencement of any litigation or proceedings</w:t>
        <w:br/>
        <w:t xml:space="preserve">         against the Fund or any of its officers or directors in con-</w:t>
        <w:br/>
        <w:t xml:space="preserve">         nection with the issue and sale of Shares.</w:t>
        <w:br/>
        <w:br/>
        <w:t xml:space="preserve">              1.12  LCI agrees to indemnify, defend and hold the Fund,</w:t>
        <w:br/>
        <w:t xml:space="preserve">         its several officers and directors, and any person who controls</w:t>
        <w:br/>
        <w:t xml:space="preserve">         the Fund within the meaning of Section 15 of the Securities Act</w:t>
        <w:br/>
        <w:t xml:space="preserve">         of 1933, as amended, free and harmless from and against any and</w:t>
        <w:br/>
        <w:br/>
        <w:br/>
        <w:br/>
        <w:t xml:space="preserve">                                       -5-</w:t>
        <w:br/>
        <w:t xml:space="preserve">                                  </w:t>
        <w:br/>
        <w:br/>
        <w:br/>
        <w:t xml:space="preserve">         all claims, demands, liabilities and expenses (including the</w:t>
        <w:br/>
        <w:t xml:space="preserve">         reasonable cost of investigating or defending such claims, de-</w:t>
        <w:br/>
        <w:t xml:space="preserve">         mands or liabilities and any reasonable counsel fees incurred</w:t>
        <w:br/>
        <w:t xml:space="preserve">         in connection therewith) which the Fund, its officers or direc-</w:t>
        <w:br/>
        <w:t xml:space="preserve">         tors, or any such controlling person, may incur under the Secu-</w:t>
        <w:br/>
        <w:t xml:space="preserve">         rities Act of 1933, as amended, the Investment Company Act of</w:t>
        <w:br/>
        <w:t xml:space="preserve">         1940, as amended, or under common law or otherwise, but only to</w:t>
        <w:br/>
        <w:t xml:space="preserve">         the extent that such liability or expense incurred by the Fund,</w:t>
        <w:br/>
        <w:t xml:space="preserve">         its officers or directors, or such controlling person resulting</w:t>
        <w:br/>
        <w:t xml:space="preserve">         from such claims or demands, (a) shall arise out of or be based</w:t>
        <w:br/>
        <w:t xml:space="preserve">         upon any unauthorized sales literature, advertisements, infor-</w:t>
        <w:br/>
        <w:t xml:space="preserve">         mation, statements or representations or any Disqualifying Con-</w:t>
        <w:br/>
        <w:t xml:space="preserve">         duct in connection with the offering and sale of any Shares, or</w:t>
        <w:br/>
        <w:t xml:space="preserve">         (b) shall arise out of or be based upon any untrue, or alleged</w:t>
        <w:br/>
        <w:t xml:space="preserve">         untrue, statement of a material fact contained in information</w:t>
        <w:br/>
        <w:t xml:space="preserve">         furnished in writing by LCI to the Fund specifically for use in</w:t>
        <w:br/>
        <w:t xml:space="preserve">         the Fund's registration statement and used in the answers to</w:t>
        <w:br/>
        <w:t xml:space="preserve">         any of the items of the registration statement or in the cor-</w:t>
        <w:br/>
        <w:t xml:space="preserve">         responding statements made in the prospectus or statement of</w:t>
        <w:br/>
        <w:t xml:space="preserve">         additional information, or shall arise out of or be based upon</w:t>
        <w:br/>
        <w:t xml:space="preserve">         any omission, or alleged omission, to state a material fact in</w:t>
        <w:br/>
        <w:t xml:space="preserve">         connection with such information furnished in writing by LCI to</w:t>
        <w:br/>
        <w:t xml:space="preserve">         the Fund and required to be stated in such answers or necessary</w:t>
        <w:br/>
        <w:t xml:space="preserve">         to make such information not misleading.  LCI's agreement to</w:t>
        <w:br/>
        <w:t xml:space="preserve">         indemnify the Fund, its officers and directors, and any such</w:t>
        <w:br/>
        <w:t xml:space="preserve">         controlling person, as aforesaid, is expressly conditioned upon</w:t>
        <w:br/>
        <w:t xml:space="preserve">         LCI being notified of any action brought against the Fund, its</w:t>
        <w:br/>
        <w:t xml:space="preserve">         officers or directors, or any such controlling person, such</w:t>
        <w:br/>
        <w:t xml:space="preserve">         notification to be given by letter, by facsimile or by telegram</w:t>
        <w:br/>
        <w:t xml:space="preserve">         addressed to LCI at its address set forth above as promptly as</w:t>
        <w:br/>
        <w:t xml:space="preserve">         practicable after the summons or other first legal process</w:t>
        <w:br/>
        <w:t xml:space="preserve">         shall have been served.  The failure so to notify LCI of any</w:t>
        <w:br/>
        <w:t xml:space="preserve">         such action shall not relieve LCI from any liability which LCI</w:t>
        <w:br/>
        <w:t xml:space="preserve">         may have to the Fund, its officers or directors, or to such</w:t>
        <w:br/>
        <w:t xml:space="preserve">         controlling person by reason of any such untrue, or alleged</w:t>
        <w:br/>
        <w:t xml:space="preserve">         untrue, statement or omission, otherwise than on account of</w:t>
        <w:br/>
        <w:t xml:space="preserve">         LCI's indemnity agreement contained in this paragraph 1.12.</w:t>
        <w:br/>
        <w:t xml:space="preserve">         LCI shall have the right to control the defense of such action,</w:t>
        <w:br/>
        <w:t xml:space="preserve">         with counsel of its own choosing, reasonably satisfactory to</w:t>
        <w:br/>
        <w:t xml:space="preserve">         the Fund, if such action is based solely upon such alleged mis-</w:t>
        <w:br/>
        <w:t xml:space="preserve">         statement or omission on LCI's part, and in any other event the</w:t>
        <w:br/>
        <w:t xml:space="preserve">         Fund, its officers or directors, or such controlling person</w:t>
        <w:br/>
        <w:t xml:space="preserve">         shall each have the right to participate in the defense or</w:t>
        <w:br/>
        <w:t xml:space="preserve">         preparation of the defense of any such action.  This agreement</w:t>
        <w:br/>
        <w:t xml:space="preserve">         of indemnity will inure exclusively to the Fund's benefit, to</w:t>
        <w:br/>
        <w:t xml:space="preserve">         the benefit of the Fund's officers and directors, and their</w:t>
        <w:br/>
        <w:t xml:space="preserve">         respective estates, and to the benefit of any controlling per-</w:t>
        <w:br/>
        <w:br/>
        <w:br/>
        <w:br/>
        <w:br/>
        <w:br/>
        <w:t xml:space="preserve">                                       -6-</w:t>
        <w:br/>
        <w:t xml:space="preserve">                                  </w:t>
        <w:br/>
        <w:br/>
        <w:br/>
        <w:t xml:space="preserve">         sons and their successors.  LCI agrees promptly to notify the</w:t>
        <w:br/>
        <w:t xml:space="preserve">         Fund of the commencement of any litigation or proceedings</w:t>
        <w:br/>
        <w:t xml:space="preserve">         against LCI or any of its officers or directors in connection</w:t>
        <w:br/>
        <w:t xml:space="preserve">         with the issue and sale of Fund Shares.</w:t>
        <w:br/>
        <w:br/>
        <w:t xml:space="preserve">              1.13  No Shares shall be offered by either LCI or the Fund</w:t>
        <w:br/>
        <w:t xml:space="preserve">         under any of the provisions of this agreement and no orders for</w:t>
        <w:br/>
        <w:t xml:space="preserve">         the purchase or sale of such Shares hereunder shall be accepted</w:t>
        <w:br/>
        <w:t xml:space="preserve">         by the Fund if and so long as the effectiveness of the regis-</w:t>
        <w:br/>
        <w:t xml:space="preserve">         tration statement then in effect or any necessary amendments</w:t>
        <w:br/>
        <w:t xml:space="preserve">         thereto shall be suspended under any of the provisions of the</w:t>
        <w:br/>
        <w:t xml:space="preserve">         Securities Act of 1933, as amended, or if and so long as a cur-</w:t>
        <w:br/>
        <w:t xml:space="preserve">         rent prospectus as required by Section 10 of said Act, as</w:t>
        <w:br/>
        <w:t xml:space="preserve">         amended, is not on file with the Securities and Exchange Com-</w:t>
        <w:br/>
        <w:t xml:space="preserve">         mission; provided, however, that nothing contained in this</w:t>
        <w:br/>
        <w:t xml:space="preserve">         paragraph 1.13 shall in any way restrict or have an application</w:t>
        <w:br/>
        <w:t xml:space="preserve">         to or bearing upon the Fund's obligation to repurchase any</w:t>
        <w:br/>
        <w:t xml:space="preserve">         Shares from any shareholder in accordance with the provisions</w:t>
        <w:br/>
        <w:t xml:space="preserve">         of the Fund's prospectus or charter documents.  </w:t>
        <w:br/>
        <w:br/>
        <w:t xml:space="preserve">              1.14  The Fund agrees to advise LCI promptly in writing:</w:t>
        <w:br/>
        <w:br/>
        <w:t xml:space="preserve">                    (a)  of any request by the Securities and Exchange</w:t>
        <w:br/>
        <w:t xml:space="preserve">         Commission for amendments to the registration statement or</w:t>
        <w:br/>
        <w:t xml:space="preserve">         prospectus then in effect or for additional information;</w:t>
        <w:br/>
        <w:br/>
        <w:t xml:space="preserve">                    (b)  in the event of the issuance by the Securities</w:t>
        <w:br/>
        <w:t xml:space="preserve">         and Exchange Commission of any stop order suspending the ef-</w:t>
        <w:br/>
        <w:t xml:space="preserve">         fectiveness of the registration statement or prospectus then in</w:t>
        <w:br/>
        <w:t xml:space="preserve">         effect or the initiation of any proceeding for that purpose;</w:t>
        <w:br/>
        <w:br/>
        <w:t xml:space="preserve">                    (c)  of the happening of any event which makes un-</w:t>
        <w:br/>
        <w:t xml:space="preserve">         true any statement of a material fact made in the registration</w:t>
        <w:br/>
        <w:t xml:space="preserve">         statement or prospectus then in effect or which requires the</w:t>
        <w:br/>
        <w:t xml:space="preserve">         making of a change in such registration statement or prospectus</w:t>
        <w:br/>
        <w:t xml:space="preserve">         in order to make the statements therein not misleading; and</w:t>
        <w:br/>
        <w:br/>
        <w:t xml:space="preserve">                    (d)  of all actions of the Securities and Exchange</w:t>
        <w:br/>
        <w:t xml:space="preserve">         Commission with respect to any amendments to any registration</w:t>
        <w:br/>
        <w:t xml:space="preserve">         statement or prospectus which may from time to time be filed</w:t>
        <w:br/>
        <w:t xml:space="preserve">         with the Securities and Exchange Commission.</w:t>
        <w:br/>
        <w:br/>
        <w:t xml:space="preserve">         2.   Offering Price</w:t>
        <w:br/>
        <w:br/>
        <w:t xml:space="preserve">              Shares of the Fund shall be offered for sale and sold at a</w:t>
        <w:br/>
        <w:t xml:space="preserve">         price per share (the "offering price") in accordance with the</w:t>
        <w:br/>
        <w:t xml:space="preserve">         provisions of the current prospectus applicable to such offer</w:t>
        <w:br/>
        <w:t xml:space="preserve">         and sale.  The Fund will cause the net asset value to be deter-</w:t>
        <w:br/>
        <w:br/>
        <w:br/>
        <w:br/>
        <w:br/>
        <w:t xml:space="preserve">                                       -7-</w:t>
        <w:br/>
        <w:t xml:space="preserve">                                  </w:t>
        <w:br/>
        <w:br/>
        <w:t xml:space="preserve">         mined with such frequency and at such times and will cause the</w:t>
        <w:br/>
        <w:t xml:space="preserve">         offering price to be effective for such period as are set forth</w:t>
        <w:br/>
        <w:t xml:space="preserve">         in the then current prospectus of the Fund and the Fund will</w:t>
        <w:br/>
        <w:t xml:space="preserve">         cause such determinations to be furnished to LCI as often as</w:t>
        <w:br/>
        <w:t xml:space="preserve">         they are made.</w:t>
        <w:br/>
        <w:br/>
        <w:t xml:space="preserve">         3.   Term</w:t>
        <w:br/>
        <w:br/>
        <w:t xml:space="preserve">              This Agreement shall become effective with respect to the</w:t>
        <w:br/>
        <w:t xml:space="preserve">         Fund as of the date hereof and will continue for one (1) year</w:t>
        <w:br/>
        <w:t xml:space="preserve">         and will continue thereafter automatically for successive an-</w:t>
        <w:br/>
        <w:t xml:space="preserve">         nual periods so long as such continuance is specifically ap-</w:t>
        <w:br/>
        <w:t xml:space="preserve">         proved at least annually (i) by the Fund's Board of Directors</w:t>
        <w:br/>
        <w:t xml:space="preserve">         or (ii) by vote of a majority (as defined in the Investment</w:t>
        <w:br/>
        <w:t xml:space="preserve">         Company Act of 1940) of the outstanding voting securities of</w:t>
        <w:br/>
        <w:t xml:space="preserve">         the Fund or the relevant Series, as the case may be, provided</w:t>
        <w:br/>
        <w:t xml:space="preserve">         that in either event its continuance also is approved by a</w:t>
        <w:br/>
        <w:t xml:space="preserve">         majority of the directors who are not "interested persons" (as</w:t>
        <w:br/>
        <w:t xml:space="preserve">         defined in said Act) of any party to this Agreement, by vote</w:t>
        <w:br/>
        <w:t xml:space="preserve">         cast in person at a meeting called for the purpose of voting on</w:t>
        <w:br/>
        <w:t xml:space="preserve">         such approval.  This Agreement is terminable with respect to</w:t>
        <w:br/>
        <w:t xml:space="preserve">         the Fund, without penalty, on not less than sixty days' written</w:t>
        <w:br/>
        <w:t xml:space="preserve">         notice, by vote of a majority of the Fund's disinterested</w:t>
        <w:br/>
        <w:t xml:space="preserve">         directors as defined in Rule 12b-1 under the 1940 Act, by vote</w:t>
        <w:br/>
        <w:t xml:space="preserve">         of a majority (as defined in the Investment Company Act of</w:t>
        <w:br/>
        <w:t xml:space="preserve">         1940) of the outstanding voting securities of such Fund, or by</w:t>
        <w:br/>
        <w:t xml:space="preserve">         LCI.  This Agreement shall terminate automatically in the event</w:t>
        <w:br/>
        <w:t xml:space="preserve">         of its assignment (as defined in said Act).</w:t>
        <w:br/>
        <w:br/>
        <w:t xml:space="preserve">         4.   Miscellaneous</w:t>
        <w:br/>
        <w:br/>
        <w:t xml:space="preserve">              4.1  The Fund recognizes that LCI's directors, officers</w:t>
        <w:br/>
        <w:t xml:space="preserve">         and employees may from time to time serve as directors, trust-</w:t>
        <w:br/>
        <w:t xml:space="preserve">         ees, officers and employees of corporations and business trusts</w:t>
        <w:br/>
        <w:t xml:space="preserve">         (including other investment companies), and that LCI or its</w:t>
        <w:br/>
        <w:t xml:space="preserve">         affiliates may enter into distribution or other agreements with</w:t>
        <w:br/>
        <w:t xml:space="preserve">         such other entities, corporations and trusts.  LCI agrees to</w:t>
        <w:br/>
        <w:t xml:space="preserve">         promptly give notice to the Fund upon entering into any distri-</w:t>
        <w:br/>
        <w:t xml:space="preserve">         bution agreements with such other entities, corporations and</w:t>
        <w:br/>
        <w:t xml:space="preserve">         trusts.</w:t>
        <w:br/>
        <w:br/>
        <w:t xml:space="preserve">              4.2  No provision of this agreement may be changed,</w:t>
        <w:br/>
        <w:t xml:space="preserve">         waived, discharged or terminated orally, but only by an in-</w:t>
        <w:br/>
        <w:t xml:space="preserve">         strument in writing signed by the party against which an en-</w:t>
        <w:br/>
        <w:t xml:space="preserve">         forcement of the change, waiver, discharge or termination is</w:t>
        <w:br/>
        <w:t xml:space="preserve">         sought.</w:t>
        <w:br/>
        <w:br/>
        <w:t xml:space="preserve">              4.3  This agreement shall be governed by the internal</w:t>
        <w:br/>
        <w:t xml:space="preserve">         laws of the State of Florida without giving effect to</w:t>
        <w:br/>
        <w:t xml:space="preserve">         principles of conflict of laws.</w:t>
        <w:br/>
        <w:br/>
        <w:br/>
        <w:t xml:space="preserve">                                       -8-</w:t>
        <w:br/>
        <w:br/>
        <w:br/>
        <w:br/>
        <w:br/>
        <w:br/>
        <w:br/>
        <w:br/>
        <w:t xml:space="preserve">              4.4  If any provision of this agreement shall be held or</w:t>
        <w:br/>
        <w:t xml:space="preserve">         made invalid by a court decision, statute, rule, or otherwise,</w:t>
        <w:br/>
        <w:t xml:space="preserve">         the remainder of this Agreement shall not be affected thereby.</w:t>
        <w:br/>
        <w:t xml:space="preserve">         This Agreement shall be binding upon and shall inure to the</w:t>
        <w:br/>
        <w:t xml:space="preserve">         benefit of the parties hereto and their respective successors.</w:t>
        <w:br/>
        <w:br/>
        <w:t xml:space="preserve">         5.   Fees</w:t>
        <w:br/>
        <w:br/>
        <w:t xml:space="preserve">              The annual cost for these services is 5 basis points of</w:t>
        <w:br/>
        <w:t xml:space="preserve">         gross assets under management with a minimum annual fee of</w:t>
        <w:br/>
        <w:t xml:space="preserve">         $12,500 plus out-of-pocket expenses.  The fee paid to LCI shall</w:t>
        <w:br/>
        <w:t xml:space="preserve">         be calculated on a daily basis and depends on the level of</w:t>
        <w:br/>
        <w:t xml:space="preserve">         total assets of the Fund.  Such fees shall be paid quarterly,</w:t>
        <w:br/>
        <w:t xml:space="preserve">         in advance, each quarterly payment being based upon one quarter</w:t>
        <w:br/>
        <w:t xml:space="preserve">         of the anticipated annualized fee with the first payment due</w:t>
        <w:br/>
        <w:t xml:space="preserve">         within thirty (30) days of the commencement of operations of</w:t>
        <w:br/>
        <w:t xml:space="preserve">         the Fund.</w:t>
        <w:br/>
        <w:br/>
        <w:br/>
        <w:t xml:space="preserve">         THE SBI FUND, INC.</w:t>
        <w:br/>
        <w:br/>
        <w:br/>
        <w:br/>
        <w:t xml:space="preserve">         By:______________________                            </w:t>
        <w:br/>
        <w:t xml:space="preserve">            Name:</w:t>
        <w:br/>
        <w:t xml:space="preserve">            Title:</w:t>
        <w:br/>
        <w:br/>
        <w:t xml:space="preserve">         Date:                          </w:t>
        <w:br/>
        <w:br/>
        <w:br/>
        <w:t xml:space="preserve">         LAMAUTE CAPITAL INC.</w:t>
        <w:br/>
        <w:br/>
        <w:br/>
        <w:br/>
        <w:t xml:space="preserve">         By:______________________                            </w:t>
        <w:br/>
        <w:t xml:space="preserve">            Name:</w:t>
        <w:br/>
        <w:t xml:space="preserve">            Title:</w:t>
        <w:br/>
        <w:br/>
        <w:t xml:space="preserve">         Date:                          </w:t>
        <w:br/>
        <w:br/>
        <w:br/>
        <w:br/>
        <w:br/>
        <w:br/>
        <w:br/>
        <w:t xml:space="preserve">                                  </w:t>
        <w:br/>
        <w:br/>
        <w:t xml:space="preserve"> 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