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 xml:space="preserve">  EMPLOYMENT AGREEMENT</w:t>
        <w:br/>
        <w:t xml:space="preserve">  THIS EMPLOYMENT AGREEMENT (the “Agreement”) is made as of March 15, 2024, by and between PSQ Holdings, Inc. (the “Company”), and Xxxxx Xxxxxxxxxxx (the “Executive”) (together, the “Parties”).</w:t>
        <w:br/>
        <w:t xml:space="preserve">  RECITALS</w:t>
        <w:br/>
        <w:t xml:space="preserve">  WHEREAS, the Parties desire to enter into an agreement whereby the Executive will be employed as President of Financial Technology of the Company on the terms contained in this Agreement;</w:t>
        <w:br/>
        <w:t xml:space="preserve">  WHEREAS, the Executive has agreed to accept such employment with the Company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starting March 16, 2024 (the “Effective Date”):</w:t>
        <w:br/>
        <w:t xml:space="preserve">  1. Agreement.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President of Financial Technology the Company, working remotely from the Executive’s residence in Carroll, OH and travelling as reasonably required by the Executive’s job duties. Executive shall be an executive officer under Rule 16a-1(f) of the Securities and Exchange Act. Executive agrees to cooperate with the required disclosures and filings related to Executive’s status under Rule 16a-1(f).</w:t>
        <w:br/>
        <w:t xml:space="preserve">  3. Scope of Employment. During the Term of Employment, the Executive shall be responsible for the performance of those duties consistent with the Executive’s position as President of Financial Technology. The Executive shall report to the Chief Executive Officer of the Company or his/her designee.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$350,000 (the “Base Salary”). The Executive’s Base Salary shall be paid in equal installments in accordance with the Company’s regularly established payroll procedures. The Executive’s Base Salary will be reviewed on an annual or more frequent basis by the Company’s board of directors (the “Board”) and is subject to change in the discretion of the Board.</w:t>
        <w:br/>
        <w:t xml:space="preserve">        (b) Annual Discretionary Bonus. The Executive will be eligible to receive an annual discretionary performance bonus of 35%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150,000 Restricted Stock Units (the “RSU Award”) on or as soon as practicable after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as well as the Employee Invention Assignment and Confidentiality Agreement attached hereto as Exhibit C (the “Restrictive Covenants Agreements”). The Executive acknowledges that the Executive’s employment with the Company is conditioned on the Executive’s continued compliance with the Restrictive Covenants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2</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Covenants Agreements;</w:t>
        <w:br/>
        <w:t xml:space="preserve">  (iii) the Executive’s willful and repeated failure to perform in any material respect, the Executive’s duties to the Company under this Agreement;</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3</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six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six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4</w:t>
        <w:br/>
        <w:t xml:space="preserve">    (g)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Covenants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 month period prior to the closing of a Change in Control and that the Executive is entitled to Change in Control Severance Benefits rather than Severance Benefits.</w:t>
        <w:br/>
        <w:t xml:space="preserve">  (h) Change in Control Definition. For purposes of this Agreement, “Change in Control” shall mean the occurrence of any of the following events after the Closing,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5</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 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6</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Xxxxxxxxxx Xxx</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7</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8</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9</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Restrictive Covenants Agreements, which are to be read together with the other agreements referenced to provide the most protective language for the benefit of the Company that is permitted by applicable law.</w:t>
        <w:br/>
        <w:t xml:space="preserve">  [Signatures on Page Following]</w:t>
        <w:br/>
        <w:t xml:space="preserve">  10</w:t>
        <w:br/>
        <w:t xml:space="preserve">    IN WITNESS WHEREOF, the Parties hereto have executed this Agreement as of the day and year set forth above.</w:t>
        <w:br/>
        <w:t xml:space="preserve">  PSQ Holdings, Inc.  </w:t>
        <w:br/>
        <w:t xml:space="preserve">    By: /s/ Xxxxxxx Xxxxxx  </w:t>
        <w:br/>
        <w:t xml:space="preserve">Name: Xxxxxxx Xxxxxx  </w:t>
        <w:br/>
        <w:t>Title: Chief People Officer 3/15/2024</w:t>
        <w:br/>
        <w:t xml:space="preserve">  EXECUTIVE:  </w:t>
        <w:br/>
        <w:t xml:space="preserve">    /s/ Xxxxx Xxxxxxxxxxx 3/15/2024</w:t>
        <w:br/>
        <w:t xml:space="preserve">Xxxxx Xxxxxxxxxxx  </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