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Escrow Agreement</w:t>
        <w:br/>
        <w:t>Regarding Permit No. _____________</w:t>
        <w:br/>
        <w:t>THIS ESCROW AGREEMENT (“AGREEMENT”) is made and entered into by and between the</w:t>
        <w:br/>
        <w:t>State of Florida, ____________________________ (“Agency”), ________________________</w:t>
        <w:br/>
        <w:t>(“Permittee”), and the State of Florida, Department of Financial Services, Division of Treasury (“Escrow</w:t>
        <w:br/>
        <w:t>Agent”), and shall become effective upon the Agreement’s execution by Escrow Agent.</w:t>
        <w:br/>
        <w:t>WHEREAS, the Agency and Permittee desire to establish an escrow account to carry out the</w:t>
        <w:br/>
        <w:t>obligations of the Permittee to perform mitigation activities (“Project”) required under the Permit (“Permit”).</w:t>
        <w:br/>
        <w:t>NOW THEREFORE, in consideration of the premises and the covenants contained herein, the</w:t>
        <w:br/>
        <w:t>Parties agree to the following:</w:t>
        <w:br/>
        <w:t>1. All capitalized terms used but not defined herein shall have the meanings set forth in the Permit.</w:t>
        <w:br/>
        <w:t>2. An initial deposit will be made into an escrow account (the “Account”) established hereunder for</w:t>
        <w:br/>
        <w:t>the purpose of accomplishing the Project. The Account will be opened with the Escrow Agent on behalf of</w:t>
        <w:br/>
        <w:t>the Agency upon Escrow Agent’s receipt and execution of this Agreement.</w:t>
        <w:br/>
        <w:t>3. Other deposits to the Account may be made during the term of this Agreement.</w:t>
        <w:br/>
        <w:t>4. Deposits will be delivered by Permittee or the Agency in accordance with instructions provided by the</w:t>
        <w:br/>
        <w:t>Escrow Agent, for deposit into the Account. A wire transfer or ACH deposit is the preferred method of</w:t>
        <w:br/>
        <w:t>payment and should be used whenever possible.</w:t>
        <w:br/>
        <w:t>5. The Agency representative or designee (in writing or by adopted directive) shall be the sole</w:t>
        <w:br/>
        <w:t>signatories on the Account with the Escrow Agent and shall have exclusive authority to authorize</w:t>
        <w:br/>
        <w:t>withdrawals from the Account. Withdrawals will only be made in accordance with the instructions provided</w:t>
        <w:br/>
        <w:t>to the Escrow Agent by the Agency representative or designee.</w:t>
        <w:br/>
        <w:t>6. Moneys in the Account will be invested in accordance with Section 17.61, Florida Statutes. The</w:t>
        <w:br/>
        <w:t>Escrow Agent will invest the moneys expeditiously following receipt. Income is only earned on the moneys</w:t>
        <w:br/>
        <w:t>while invested. There is no guaranteed rate of return. Investments in the Account will be assessed a fee in</w:t>
        <w:br/>
        <w:t>accordance with Section 17.61(4)(b), Florida Statutes. All income from the investments shall accrue to the</w:t>
        <w:br/>
        <w:t>Account.</w:t>
        <w:br/>
        <w:t>7. Unless instructed otherwise by the Agency, all income accumulated in the Account shall remain in</w:t>
        <w:br/>
        <w:t>the Account and be available for the purposes of performing the Project.</w:t>
        <w:br/>
        <w:t>8. The Agency may request the Escrow Agent to provide written confirmation of receipt of funds by</w:t>
        <w:br/>
        <w:t>electronic mail, which the Agency is authorized to re-distribute, including to Permittee.</w:t>
        <w:br/>
        <w:t>9. The Escrow Agent agrees to provide quarterly reports to the Agency by electronic mail concerning</w:t>
        <w:br/>
        <w:t>the Account, which the Agency is authorized to re-distribute, including to Permittee.</w:t>
        <w:br/>
        <w:t>10. The Escrow Agent shall not be liable for any error of judgment or for any act done or omitted by it in</w:t>
        <w:br/>
        <w:t>good faith, or for anything which it may in good faith do or refrain from doing in connection herewith.</w:t>
        <w:br/>
        <w:t>11. The Escrow Agent shall have no liability for any claim, cost, expense, damage or loss due to the acts</w:t>
        <w:br/>
        <w:t>or omissions of the Agency and/or Permittee, nor from any separate agreements between the Agency and</w:t>
        <w:br/>
        <w:t>Permittee and shall have no responsibility to monitor or enforce any responsibilities herein or in any separate</w:t>
        <w:br/>
        <w:t>agreements associated with this Agreement between the Agency and Permittee.</w:t>
        <w:br/>
        <w:t>Form 62-330.301(5) – Escrow Agreement</w:t>
        <w:br/>
        <w:t>Incorporated by reference in paragraph 62-330.301(5)(e), F.A.C. (June 1, 2018) Page 1 of 3</w:t>
        <w:br/>
        <w:t>Escrow Agreement</w:t>
        <w:br/>
        <w:t>Regarding Permit No. _____________</w:t>
        <w:br/>
        <w:t>12. This Agreement shall be governed by and interpreted in accordance with the laws of the State of</w:t>
        <w:br/>
        <w:t>Florida, and any dispute arising hereunder shall be brought in a court of competent jurisdiction in Leon</w:t>
        <w:br/>
        <w:t>County, Florida.</w:t>
        <w:br/>
        <w:t>13. This Agreement may be executed in two or more counterparts, each of which shall be deemed an</w:t>
        <w:br/>
        <w:t>original, but all of which together shall constitute one and the same instrument. In the event that any</w:t>
        <w:br/>
        <w:t>signature is delivered by facsimile transmission or by e-mail delivery of a ".pdf" format data file, such</w:t>
        <w:br/>
        <w:t>signature shall create a valid and binding obligation of the party executing (or on whose behalf such signature</w:t>
        <w:br/>
        <w:t>is executed) with the same force and effect as if such facsimile or ".pdf" signature page were an original</w:t>
        <w:br/>
        <w:t>thereof.</w:t>
        <w:br/>
        <w:t>14. This Agreement shall terminate upon disbursement by the Escrow Agent of all money held by it in</w:t>
        <w:br/>
        <w:t>the Account in accordance with the instructions given by the Agency representative or designee and</w:t>
        <w:br/>
        <w:t>notification from the Agency to Escrow Agent that the Account is to be closed.</w:t>
        <w:br/>
        <w:t>In WITNESS WHEREOF, the parties have duly executed this Agreement on the date(s) below.</w:t>
        <w:br/>
        <w:t>Permittee: [insert name]</w:t>
        <w:br/>
        <w:t>By:</w:t>
        <w:br/>
        <w:t>Name:</w:t>
        <w:br/>
        <w:t>Title:</w:t>
        <w:br/>
        <w:t>Date:</w:t>
        <w:br/>
        <w:t>Address:</w:t>
        <w:br/>
        <w:t>Federal Employer Identification Number:</w:t>
        <w:br/>
        <w:t>Agency: [insert name]</w:t>
        <w:br/>
        <w:t>By:</w:t>
        <w:br/>
        <w:t>Name:</w:t>
        <w:br/>
        <w:t>Title:</w:t>
        <w:br/>
        <w:t>Date:</w:t>
        <w:br/>
        <w:t>Address:</w:t>
        <w:br/>
        <w:t>Form 62-330.301(5) – Escrow Agreement</w:t>
        <w:br/>
        <w:t>Incorporated by reference in paragraph 62-330.301(5)(e), F.A.C. (June 1, 2018) Page 2 of 3</w:t>
        <w:br/>
        <w:t>Escrow Agreement</w:t>
        <w:br/>
        <w:t>Regarding Permit No. _____________</w:t>
        <w:br/>
        <w:t>Escrow Agent: State of Florida, Department of Financial Services, Division of Treasury</w:t>
        <w:br/>
        <w:t>By:</w:t>
        <w:br/>
        <w:t>Name:</w:t>
        <w:br/>
        <w:t>Title:</w:t>
        <w:br/>
        <w:t>Date:</w:t>
        <w:br/>
        <w:t>Address: 1801 Hermitage Blvd., Suite 470</w:t>
        <w:br/>
        <w:t>Tallahassee, FL 32308</w:t>
        <w:br/>
        <w:t>Attach/insert the Authorized Signature Certification</w:t>
        <w:br/>
        <w:t>Form 62-330.301(5) – Escrow Agreement</w:t>
        <w:br/>
        <w:t>Incorporated by reference in paragraph 62-330.301(5)(e), F.A.C. (June 1, 2018) Page 3 of 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