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</w:t>
        <w:br/>
        <w:t xml:space="preserve">                                                               EXECUTION VERSION</w:t>
        <w:br/>
        <w:br/>
        <w:t xml:space="preserve">                          FIRST SUPPLEMENTAL INDENTURE</w:t>
        <w:br/>
        <w:br/>
        <w:t xml:space="preserve">         FIRST SUPPLEMENTAL INDENTURE (this "First Supplemental Indenture"),</w:t>
        <w:br/>
        <w:t>dated as of October 10, 2003, to the Amended and Restated Indenture of Trust,</w:t>
        <w:br/>
        <w:t>dated as of November 1, 1994 (as supplemented prior to the date hereof, the</w:t>
        <w:br/>
        <w:t>"Tax-Exempt Indenture"), by and between the Xxxxxx County Industrial Development</w:t>
        <w:br/>
        <w:t>Authority, a body corporate and politic of the State of Florida, as issuer (the</w:t>
        <w:br/>
        <w:t>"Authority") and The Bank of New York (as successor trustee to NationsBank of</w:t>
        <w:br/>
        <w:t>Florida, N.A.), as tax-exempt trustee (the "Tax-Exempt Trustee"), its Corporate</w:t>
        <w:br/>
        <w:t>Trust Division being at The Bank of New York Plaza, 00000 Xxxxxxxxx Xxxxxxx,</w:t>
        <w:br/>
        <w:t>Xxxxxxxxxxxx, Xxxxxxx 00000. Capitalized terms used herein without definition</w:t>
        <w:br/>
        <w:t>shall have the meanings assigned to them in the Tax-Exempt Indenture.</w:t>
        <w:br/>
        <w:br/>
        <w:t xml:space="preserve">                              W I T N E S S E T H</w:t>
        <w:br/>
        <w:br/>
        <w:t xml:space="preserve">         WHEREAS, the Authority and the Tax-Exempt Trustee have heretofore</w:t>
        <w:br/>
        <w:t>executed and delivered to the Tax-Exempt Trustee the Tax-Exempt Indenture to</w:t>
        <w:br/>
        <w:t>provide for the issuance by the Authority of Bonds in order to make a loan to</w:t>
        <w:br/>
        <w:t>Indiantown Cogeneration, L.P., a Delaware limited partnership (the</w:t>
        <w:br/>
        <w:t>"Partnership"), pursuant to the Authority Loan Agreement in connection with the</w:t>
        <w:br/>
        <w:t>Partnership's cogeneration facility located near Indiantown, in Xxxxxx County,</w:t>
        <w:br/>
        <w:t>Florida;</w:t>
        <w:br/>
        <w:br/>
        <w:t xml:space="preserve">         WHEREAS, contemporaneously with the issuance of the Bonds, the</w:t>
        <w:br/>
        <w:t>Partnership entered into (a) that certain Debt Service Reserve Letter of Credit</w:t>
        <w:br/>
        <w:t>and Reimbursement Agreement among the Partnership, the banks named therein, and</w:t>
        <w:br/>
        <w:t>Banque Nationale de Paris, as agent, dated as of November 1, 1994, (b) that</w:t>
        <w:br/>
        <w:t>certain Letter of Credit and Reimbursement Agreement among the Partnership, the</w:t>
        <w:br/>
        <w:t>banks named therein, and Credit Suisse, as agent, dated as of November 1, 1994,</w:t>
        <w:br/>
        <w:t>and (c) that certain Revolving Credit Agreement among the Partnership, the banks</w:t>
        <w:br/>
        <w:t>named therein, and Credit Suisse, as agent, dated as of November 1, 1994 (all of</w:t>
        <w:br/>
        <w:t>the aforementioned credit facilities collectively, the "Original Credit</w:t>
        <w:br/>
        <w:t>Facilities");</w:t>
        <w:br/>
        <w:br/>
        <w:t xml:space="preserve">         WHEREAS, the Partnership and Indiantown Cogeneration Funding</w:t>
        <w:br/>
        <w:t>Corporation, a Delaware corporation (the "Company"), desire (a) to replace the</w:t>
        <w:br/>
        <w:t>Original Credit Facilities with credit facilities on substantially the same</w:t>
        <w:br/>
        <w:t>terms as those of the Original Credit Facilities (such replacement facilities,</w:t>
        <w:br/>
        <w:t>the "New Credit Facilities") and to make certain conforming and other changes to</w:t>
        <w:br/>
        <w:t>the Tax-Exempt Indenture and to certain of the Financing Documents, (b) to</w:t>
        <w:br/>
        <w:t>clarify in the Tax-Exempt Indenture and in certain of the Financing Documents</w:t>
        <w:br/>
        <w:t>the Company's and the Partnership's right to replace the New Credit Facilities</w:t>
        <w:br/>
        <w:t>from time to time, and (c) in connection with such replacement of the Original</w:t>
        <w:br/>
        <w:t>Credit Facilities and future replacements thereof, to provide for the repayment</w:t>
        <w:br/>
        <w:t>of amounts outstanding under such facilities and the payment of transaction</w:t>
        <w:br/>
        <w:t>expenses related to any such replacement on dates other than an Interest Payment</w:t>
        <w:br/>
        <w:t>Date;</w:t>
        <w:br/>
        <w:br/>
        <w:br/>
        <w:br/>
        <w:t xml:space="preserve">         WHEREAS, Section 13.01 of the Tax-Exempt Indenture provides that the</w:t>
        <w:br/>
        <w:t>Authority and the Tax-Exempt Trustee may at any time, without the consent of the</w:t>
        <w:br/>
        <w:t>Bondholders, enter into a supplemental indenture for the purpose of amending,</w:t>
        <w:br/>
        <w:t>modifying or altering the terms or provisions set forth in the Tax-Exempt</w:t>
        <w:br/>
        <w:t>Indenture for the reasons set forth in such Section 13.01;</w:t>
        <w:br/>
        <w:br/>
        <w:t xml:space="preserve">         WHEREAS, all acts and things necessary to constitute these presents a</w:t>
        <w:br/>
        <w:t>valid and binding supplemental indenture according to its terms have been done</w:t>
        <w:br/>
        <w:t>and performed and the execution of this First Supplemental Indenture has in all</w:t>
        <w:br/>
        <w:t>respects been duly authorized, and the Authority, in the exercise of the legal</w:t>
        <w:br/>
        <w:t>right and power vested in it, executes this First Supplemental Indenture; and</w:t>
        <w:br/>
        <w:br/>
        <w:t xml:space="preserve">         WHEREAS, pursuant to Section 13.01(a) of the Tax-Exempt Indenture, the</w:t>
        <w:br/>
        <w:t>Trustee is authorized to execute and deliver this First Supplemental Indenture.</w:t>
        <w:br/>
        <w:br/>
        <w:t xml:space="preserve">         NOW, THEREFORE, in consideration of the mutual agreements contained</w:t>
        <w:br/>
        <w:t>herein and for other good and valuable consideration, the receipt and</w:t>
        <w:br/>
        <w:t>sufficiency of which are hereby acknowledged, the parties to this First</w:t>
        <w:br/>
        <w:t>Supplemental Indenture hereby agree as follows:</w:t>
        <w:br/>
        <w:br/>
        <w:t xml:space="preserve">                                    ARTICLE I</w:t>
        <w:br/>
        <w:br/>
        <w:t xml:space="preserve">                                   AMENDMENTS</w:t>
        <w:br/>
        <w:br/>
        <w:t xml:space="preserve">         SECTION 1.1       AMENDMENTS</w:t>
        <w:br/>
        <w:br/>
        <w:t xml:space="preserve">         1. Section 1.01 of the Tax-Exempt Indenture is hereby amended as</w:t>
        <w:br/>
        <w:t xml:space="preserve">            follows:</w:t>
        <w:br/>
        <w:br/>
        <w:t xml:space="preserve">                  a.       The definition of "Debt Service Reserve Letter of</w:t>
        <w:br/>
        <w:t>Credit" is hereby deleted in its entirety and the following is inserted in lieu</w:t>
        <w:br/>
        <w:t>thereof:</w:t>
        <w:br/>
        <w:br/>
        <w:t xml:space="preserve">         ""Debt Service Reserve Letter of Credit" means one or more irrevocable,</w:t>
        <w:br/>
        <w:t xml:space="preserve">         direct pay letters of credit issued by any financial institution with a</w:t>
        <w:br/>
        <w:t xml:space="preserve">         rating of "A" or higher by S&amp;P and "A2" or higher by Xxxxx'x in favor</w:t>
        <w:br/>
        <w:t xml:space="preserve">         of the Disbursement Agent, secured by the Collateral ratably with the</w:t>
        <w:br/>
        <w:t xml:space="preserve">         other senior secured indebtedness of the Partnership."</w:t>
        <w:br/>
        <w:br/>
        <w:t xml:space="preserve">                  b.       The definition of "Debt Service Reserve Letter of</w:t>
        <w:br/>
        <w:t>Credit Provider" is hereby deleted in its entirety and the following is inserted</w:t>
        <w:br/>
        <w:t>in lieu thereof:</w:t>
        <w:br/>
        <w:br/>
        <w:t xml:space="preserve">         ""Debt Service Reserve Letter of Credit Provider" means the banks and</w:t>
        <w:br/>
        <w:t xml:space="preserve">         financial institutions providing or otherwise participating in any Debt</w:t>
        <w:br/>
        <w:t xml:space="preserve">         Service Reserve</w:t>
        <w:br/>
        <w:br/>
        <w:t xml:space="preserve">                                       2</w:t>
        <w:br/>
        <w:br/>
        <w:br/>
        <w:br/>
        <w:t xml:space="preserve">         Letter of Credit under or pursuant to any Debt Service Reserve LOC</w:t>
        <w:br/>
        <w:t xml:space="preserve">         Reimbursement Agreement."</w:t>
        <w:br/>
        <w:br/>
        <w:t xml:space="preserve">                  c.       The definition of "Debt Service Reserve LOC</w:t>
        <w:br/>
        <w:t>Reimbursement Agreement" is hereby deleted in its entirety and the following is</w:t>
        <w:br/>
        <w:t>inserted in lieu thereof:</w:t>
        <w:br/>
        <w:br/>
        <w:t xml:space="preserve">         ""Debt Service Reserve LOC Reimbursement Agreement" means the Debt</w:t>
        <w:br/>
        <w:t xml:space="preserve">         Service Reserve Letter of Credit and Reimbursement Agreement, dated as</w:t>
        <w:br/>
        <w:t xml:space="preserve">         of October 10, 2003, among the Partnership, Initial Bank and the Banks</w:t>
        <w:br/>
        <w:t xml:space="preserve">         (each as defined therein) party thereto from time to time, and Credit</w:t>
        <w:br/>
        <w:t xml:space="preserve">         Lyonnais New York Branch, as agent, and any replacement agreement under</w:t>
        <w:br/>
        <w:t xml:space="preserve">         or pursuant to which any Debt Service Reserve Letter of Credit is</w:t>
        <w:br/>
        <w:t xml:space="preserve">         provided, in each case as any such agreement may be amended, modified,</w:t>
        <w:br/>
        <w:t xml:space="preserve">         or supplemented from time to time."</w:t>
        <w:br/>
        <w:br/>
        <w:t xml:space="preserve">                  d.       The definition of "Disbursement Agreement" is hereby</w:t>
        <w:br/>
        <w:t>amended by inserting immediately prior to the period appearing at the end</w:t>
        <w:br/>
        <w:t>thereof the following:</w:t>
        <w:br/>
        <w:br/>
        <w:t xml:space="preserve">         ", as the same may be amended, modified or supplemented from time to</w:t>
        <w:br/>
        <w:t xml:space="preserve">         time".</w:t>
        <w:br/>
        <w:br/>
        <w:t xml:space="preserve">                  e.       The definition of "Security Agreement" is hereby</w:t>
        <w:br/>
        <w:t>amended by inserting immediately prior to the period appearing at the end</w:t>
        <w:br/>
        <w:t>thereof the following:</w:t>
        <w:br/>
        <w:br/>
        <w:t xml:space="preserve">         ", as the same may be amended, modified or supplemented from time to</w:t>
        <w:br/>
        <w:t xml:space="preserve">         time".</w:t>
        <w:br/>
        <w:br/>
        <w:t xml:space="preserve">         2. Section 17.01 of the Tax-Exempt Indenture is hereby amended by</w:t>
        <w:br/>
        <w:t>deleting the notice address for the Tax Exempt Trustee appearing therein and</w:t>
        <w:br/>
        <w:t>inserting in lieu thereof the following:</w:t>
        <w:br/>
        <w:br/>
        <w:t xml:space="preserve">                           "The Bank of New York</w:t>
        <w:br/>
        <w:t xml:space="preserve">                           00000 Xxxxxxxxx Xxxxxxx</w:t>
        <w:br/>
        <w:t xml:space="preserve">                           Xxxxxxxxxxxx, Xxxxxxx 00000</w:t>
        <w:br/>
        <w:t xml:space="preserve">                           Telefax Number: (000) 000-0000</w:t>
        <w:br/>
        <w:t xml:space="preserve">                           Attention: Trust Division"</w:t>
        <w:br/>
        <w:br/>
        <w:t xml:space="preserve">                                   ARTICLE II</w:t>
        <w:br/>
        <w:br/>
        <w:t xml:space="preserve">                                  MISCELLANEOUS</w:t>
        <w:br/>
        <w:br/>
        <w:t xml:space="preserve">         SECTION 2.1       EFFECT OF THE FIRST SUPPLEMENTAL INDENTURE</w:t>
        <w:br/>
        <w:br/>
        <w:t xml:space="preserve">         This First Supplemental Indenture is executed and shall be construed as</w:t>
        <w:br/>
        <w:t>an indenture supplemental to the Tax-Exempt Indenture and, as provided in the</w:t>
        <w:br/>
        <w:t>Tax-Exempt Indenture, this First Supplemental Indenture forms a part thereof. On</w:t>
        <w:br/>
        <w:t>and after the effective date of this First</w:t>
        <w:br/>
        <w:br/>
        <w:t xml:space="preserve">                                       3</w:t>
        <w:br/>
        <w:br/>
        <w:br/>
        <w:br/>
        <w:t>Supplemental Indenture, each reference in the Tax-Exempt Indenture to "this</w:t>
        <w:br/>
        <w:t>Tax-Exempt Indenture," "hereunder" or "herein" shall mean and be a reference to</w:t>
        <w:br/>
        <w:t>the Tax-Exempt Indenture as supplemented by this First Supplemental Indenture.</w:t>
        <w:br/>
        <w:t>Except as specifically amended above, the Tax-Exempt Indenture shall remain in</w:t>
        <w:br/>
        <w:t>full force and effect and is hereby ratified and confirmed.</w:t>
        <w:br/>
        <w:br/>
        <w:t xml:space="preserve">         SECTION 2.2       OPINION OF BOND COUNSEL AS TO CONDITIONS PRECEDENT</w:t>
        <w:br/>
        <w:br/>
        <w:t xml:space="preserve">         Set forth as Exhibit A hereto is a copy of the Opinions of Bond Counsel</w:t>
        <w:br/>
        <w:t>delivered to the Tax-Exempt Trustee in connection with this First Supplemental</w:t>
        <w:br/>
        <w:t>Indenture.</w:t>
        <w:br/>
        <w:br/>
        <w:t xml:space="preserve">         SECTION 2.3       CONCERNING THE TAX-EXEMPT TRUSTEE</w:t>
        <w:br/>
        <w:br/>
        <w:t xml:space="preserve">         The Tax-Exempt Trustee shall not be responsible in any manner for or</w:t>
        <w:br/>
        <w:t>with respect to the validity or sufficiency of this First Supplemental Indenture</w:t>
        <w:br/>
        <w:t>or the due execution hereof by the Authority.</w:t>
        <w:br/>
        <w:br/>
        <w:t xml:space="preserve">         SECTION 2.4       SEVERABILITY</w:t>
        <w:br/>
        <w:br/>
        <w:t xml:space="preserve">         Any term or provision of this First Supplemental Indenture that is</w:t>
        <w:br/>
        <w:t>invalid, illegal, prohibited or unenforceable in any jurisdiction shall, as to</w:t>
        <w:br/>
        <w:t>such jurisdiction, be ineffective to the extent of such invalidity, illegality,</w:t>
        <w:br/>
        <w:t>prohibition or unenforceability without invalidating the remaining terms and</w:t>
        <w:br/>
        <w:t>provisions hereof, and any such invalidity, illegality, prohibition or</w:t>
        <w:br/>
        <w:t>unenforceability in any jurisdiction shall not invalidate or render prohibited</w:t>
        <w:br/>
        <w:t>or unenforceable such term or provision in any other jurisdiction.</w:t>
        <w:br/>
        <w:br/>
        <w:t xml:space="preserve">         SECTION 2.5       COUNTERPARTS</w:t>
        <w:br/>
        <w:br/>
        <w:t xml:space="preserve">         This First Supplemental Indenture may be executed in any number of</w:t>
        <w:br/>
        <w:t>counterparts, each of which when so executed shall be deemed to be an original;</w:t>
        <w:br/>
        <w:t>but all such counterparts shall together constitute but one and the same</w:t>
        <w:br/>
        <w:t>instrument. Delivery by facsimile of a signed copy of this First Supplemental</w:t>
        <w:br/>
        <w:t>Indenture shall have the same effect as delivery of a manually executed</w:t>
        <w:br/>
        <w:t>counterpart.</w:t>
        <w:br/>
        <w:br/>
        <w:t xml:space="preserve">         SECTION 2. 6      EFFECT OF HEADINGS</w:t>
        <w:br/>
        <w:br/>
        <w:t xml:space="preserve">         The article and section headings herein are for convenience only and</w:t>
        <w:br/>
        <w:t>shall not affect the construction hereof.</w:t>
        <w:br/>
        <w:br/>
        <w:t xml:space="preserve">                                       4</w:t>
        <w:br/>
        <w:br/>
        <w:br/>
        <w:br/>
        <w:t xml:space="preserve">         SECTION 2.7       GOVERNING LAW</w:t>
        <w:br/>
        <w:br/>
        <w:t xml:space="preserve">         THIS FIRST SUPPLEMENTAL INDENTURE SHALL BE GOVERNED BY AND CONSTRUED IN</w:t>
        <w:br/>
        <w:t>ACCORDANCE WITH THE LAWS OF THE STATE OF FLORIDA, AS APPLIED TO CONTRACTS MADE</w:t>
        <w:br/>
        <w:t>AND PERFORMED ENTIRELY WITHIN THE STATE OF FLORIDA, WITHOUT REGARD TO PRINCIPLES</w:t>
        <w:br/>
        <w:t>OF CONFLICT OF LAWS THAT MIGHT DIRECT THE APPLICATION OF THE LAW OF ANOTHER</w:t>
        <w:br/>
        <w:t>JURISDICTION.</w:t>
        <w:br/>
        <w:br/>
        <w:t xml:space="preserve">                            [signature page follows]</w:t>
        <w:br/>
        <w:br/>
        <w:t xml:space="preserve">                                       5</w:t>
        <w:br/>
        <w:br/>
        <w:br/>
        <w:br/>
        <w:t xml:space="preserve">         IN WITNESS WHEREOF, the Authority has caused this First Supplemental</w:t>
        <w:br/>
        <w:t>Indenture to be executed by its Chairman and the seal of the Authority to be</w:t>
        <w:br/>
        <w:t>impressed hereon and attested by the Secretary of said Authority, and the</w:t>
        <w:br/>
        <w:t>Tax-Exempt Trustee has caused this First Supplemental Indenture to be executed</w:t>
        <w:br/>
        <w:t>on its behalf and its seal to be impressed hereon and attested, all as of the</w:t>
        <w:br/>
        <w:t>day and year first above written.</w:t>
        <w:br/>
        <w:br/>
        <w:t xml:space="preserve">                                    XXXXXX COUNTY INDUSTRIAL</w:t>
        <w:br/>
        <w:t xml:space="preserve">                                    DEVELOPMENT AUTHORITY</w:t>
        <w:br/>
        <w:br/>
        <w:t xml:space="preserve">                                    By: /s/ XXXX X. XXXXXXX</w:t>
        <w:br/>
        <w:t xml:space="preserve">                                        ---------------------------------------</w:t>
        <w:br/>
        <w:t xml:space="preserve">                                        Name: Xxxx X. Xxxxxxx</w:t>
        <w:br/>
        <w:t xml:space="preserve">                                        Title: Chairman</w:t>
        <w:br/>
        <w:br/>
        <w:t>(SEAL)</w:t>
        <w:br/>
        <w:br/>
        <w:t>ATTEST:</w:t>
        <w:br/>
        <w:br/>
        <w:t>/s/ XXX XXXXXXX</w:t>
        <w:br/>
        <w:t>---------------------------------</w:t>
        <w:br/>
        <w:t>Secretary</w:t>
        <w:br/>
        <w:br/>
        <w:t xml:space="preserve">                                    THE BANK OF NEW YORK,</w:t>
        <w:br/>
        <w:t xml:space="preserve">                                    as Tax-Exempt Trustee</w:t>
        <w:br/>
        <w:br/>
        <w:t xml:space="preserve">                                    By: /s/ XXXXXX XXXX</w:t>
        <w:br/>
        <w:t xml:space="preserve">                                        ---------------------------------------</w:t>
        <w:br/>
        <w:t xml:space="preserve">                                        Name: Xxxxxx Xxxx</w:t>
        <w:br/>
        <w:t xml:space="preserve">                                        Title: Agent</w:t>
        <w:br/>
        <w:br/>
        <w:t>(SEAL)</w:t>
        <w:br/>
        <w:br/>
        <w:t>ATTEST:</w:t>
        <w:br/>
        <w:br/>
        <w:t xml:space="preserve">                         [First Supplemental Indenture]</w:t>
        <w:br/>
        <w:br/>
        <w:br/>
        <w:br/>
        <w:t xml:space="preserve">                                    Exhibit A</w:t>
        <w:br/>
        <w:br/>
        <w:t xml:space="preserve">                           Opinion(s) of Bond Counsel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