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w:t>
        <w:br/>
        <w:t>AMENDED AND RESTATED INVESTMENT ADVISORY AGREEMENT</w:t>
        <w:br/>
        <w:t>TRANSAMERICA ASSET MANAGEMENT, INC</w:t>
        <w:br/>
        <w:t>This Agreement, entered into as of January 23, 2014 between Transamerica Funds, a Delaware statutory trust (referred to herein as the “Trust”), and Transamerica Asset Management Inc., a Florida corporation (referred to herein as “TAM”), to provide certain management and advisory services to each series of the Trust listed on Schedule A hereto (collectively, the “Funds”; each, a “Fund”).</w:t>
        <w:br/>
        <w:t>The Trust is registered as an open-end investment company registered under the Investment Company Act of 1940, as amended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1. Appointment. The Trust hereby appoints TAM as each Fund’s investment adviser for the period and on the terms set forth in this Agreement. TAM accepts such appointment and agrees to render or cause to be rendered the services set forth for the compensation herein specified.</w:t>
        <w:br/>
        <w:t>2. Duties. In its capacity as investment adviser to each Fund, TAM shall have the following duties:</w:t>
        <w:br/>
        <w:t xml:space="preserve">    (a) TAM shall regularly provide the Fund with investment advisory services, including management, supervision and investment research and advice and shall furnish a continuous investment program for the Fund’s portfolio of securities and other investments consistent with the Fund’s investment objectives, policies and restrictions, as stated in the Fund’s current Prospectus and Statement of Additional Information. The investment advisory services to be provided shall be subject to the supervision of the Trust’s Board of Trustees (the “Board”) and shall include the design, development and ongoing review and evaluation of the Fund and its investment strategy; where applicable the selection, oversight and monitoring of one or more investment sub-advisers to perform certain duties with respect to the Fund; ongoing portfolio trading oversight and analysis; risk management oversight and analysis; design, development, implementation and ongoing review and evaluation of a process for the valuation of Fund investments; design, development, implementation and ongoing review and evaluation of a compliance program for the Fund; design, development, implementation and ongoing review and evaluation of a process for the voting of proxies and rights to consent to corporate action for Fund investments; participation in Board meetings and oversight of preparation of materials for the Board, including materials for Board meetings and regular communications with the Board; oversight of preparation of the Fund’s Prospectus, Statement of Additional Information, shareholder reports and other disclosure materials and regulatory filings for the Fund; and ongoing cash management services.</w:t>
        <w:br/>
        <w:t>In furtherance of the foregoing, without limitation,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w:t>
        <w:br/>
        <w:t>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w:t>
        <w:br/>
        <w:t xml:space="preserve">  1</w:t>
        <w:br/>
        <w:t>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 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the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 TAM shall, at the request of the Board, exercise voting rights, rights to consent to corporate action and any other rights pertaining to the Fund’s portfolio securities.</w:t>
        <w:br/>
        <w:t xml:space="preserve">    (e) TAM may execute on behalf of the Fund certain agreements, instruments and documents in connection with the services performed by it under this Agreement. These may include, without limitation, brokerage agreements, clearing agreements, account documentation, futures and option agreements, swap agreements, other investment related agreements, and any other agreements, documents or instruments TAM believes are appropriate or desirable in performing its duties under this Agreement.</w:t>
        <w:br/>
        <w:t xml:space="preserve">    (f) As part of the investment advisory services provided hereunder, TAM shall oversee the other service providers to the Fund, including the Fund’s administrator, custodian, transfer agent, independent accountant and legal counsel, and supervise the performance of recordkeeping and shareholder relations functions for the Fund. TAM shall, at the request of the Board, provide advice and recommendations with respect to other aspects of the business and affairs of the Fund.</w:t>
        <w:br/>
        <w:t>3. Sub-advisers. Subject to the Board’s approval, TAM or any Fund may enter into contracts with one or more investment sub-advisers, including without limitation, affiliates of TAM, pursuant to which such investment sub-advisers shall be required to perform certain duties of TAM hereunder as specified in such contracts on such terms as TAM will determine to be necessary, desirable or appropriate, provided that in each case in addition to its other duties TAM shall supervise, oversee and monitor each such investment sub-adviser and further provided that such contracts are entered into in accordance with and meet all applicable requirements of the 1940 Act. TAM shall pay the compensation of each investment sub-adviser retained hereunder.</w:t>
        <w:br/>
        <w:t>4. Activities of TAM. Nothing in this Agreement shall limit or restrict the right of any director, officer, or employee of TAM, whether or not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5. Allocation of Charges and Expenses. During the term of this Agreement, the Funds will bear all expenses not expressly assumed by TAM incurred in the operation of each Fund and the offering of its shares. Without limiting the generality of the foregoing:</w:t>
        <w:br/>
        <w:t xml:space="preserve">    (a)</w:t>
        <w:br/>
        <w:t>Each Fund shall pay (i) fees payable to TAM pursuant to this Agreement; (ii) the cost (including brokerage commissions, transaction fees or charges, if any) incurred in connection with purchases and sales of the Fund’s portfolio securities and other investments; (iii) expenses of organizing the Fund; (iv) filing fees and expenses relating to registering and qualifying and maintaining the registration and qualification of the Fund’s shares for sale under</w:t>
        <w:br/>
        <w:t xml:space="preserve">  2</w:t>
        <w:br/>
        <w:t>federal and state securities laws; (v) its allocable share of the compensation, fees and reimbursements paid to the Trust’s non-interested Trustees and, unless otherwise determined by the Board, its allocable share of the compensation, fees and reimbursements paid to those interested Trustees who are not directors, officers or employees of TAM, a sub-adviser or principal underwriter, or affiliate of any of the foregoing, or consultants, independent contractors or other persons who receive remuneration or other benefits from any of the foregoing; (vi) fees or expenses of custodians, transfer agents, registrars, independent pricing vendors or other service providers;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meetings of the Board or any committee thereof, and other meetings of the Fund; (xii) expenses of preparing, printing and distributing proxy statements (unless otherwise agreed to by the Trust and TAM); (xiii) costs of any liability, uncollectible items of deposit and other insurance or fidelity bonds; (xiv) any costs, expenses or losses arising out of any liability of or claim for damage or other relief asserted against the Trust for violation of any law; (xv) expenses of preparing and typesetting prospectuses and statements of additional information and any supplements thereto; (xvi) expenses of printing and distributing prospectuses and statements of additional information and any supplements thereto sent to existing shareholders; (xvii) expenses of preparing, typesetting, printing and distributing, as applicable, reports, statements, notices and dividends to the Fund’s shareholders; (xviii) fees and expenses in connection with membership in investment company organizations; (xix) distribution-related fees and expenses; (xx) shareholder servicing fees; (xxi) governmental fees; (xxii) costs, including interest expenses and loan commitment fees, of borrowing money; (xxiii) website costs; (xxiv) its allocable share of the compensation, fees and expenses of the Fund’s chief compliance officer and any employees of the Fund as determined by the Board; (xxv) travel expenses of officers, members of the Board and any employees of the Fund in connection with Board meetings or other Fund-related business; (xxvi) audit fees; and (xxvii) litigation expenses and any non-recurring or extraordinary expenses as may arise, including, without limitation, expenses relating to the Fund’s obligation to indemnify others.</w:t>
        <w:br/>
        <w:t xml:space="preserve">    (b) TAM shall pay all expenses incurred by it in the performance of its duties under this Agreement. TAM shall pay the Trust’s office rent and will provide investment advisory, research and statistical facilities and all clerical services relating to research, statistical and investment work. TAM shall authorize and permit any of its directors, officers and employees, who may be elected as Trustees or officers of the Trust, to serve in the capacities in which they are elected, and shall pay all compensation, fees and expenses of such Trustees and officers, with the exception of the Fund’s allocable share of the compensation, fees and expenses of the Fund’s chief compliance officer as determined by the Board.</w:t>
        <w:br/>
        <w:t>6. Obligation to Provide Information. Each party’s obligation to provide information shall be as follows:</w:t>
        <w:br/>
        <w:t xml:space="preserve">    (a) The Trust shall at all times keep TAM fully informed with regard to the securities owned by each Fund, the Fund’s funds available, or to become available, for investment, and generally as to the condition of the Fund’s affairs. The Trust shall furnish TAM with such other documents and information with regard to each Fund’s affairs as TAM may from time to time reasonably request.</w:t>
        <w:br/>
        <w:t xml:space="preserve">    (b) TAM shall at all times keep the Trust fully informed with regard to each Fund’s investment performance and investment mandate compliance. TAM shall furnish the Trust with such other documents and information with regard to each Fund as the Trust may from time to time reasonably request.</w:t>
        <w:br/>
        <w:t>7. Compensation of TAM. As compensation for the services performed by TAM, each Fund shall pay TAM, as promptly as possible after the last day of each month, a fee, computed daily at an annual rate set forth opposite the Fund’s name on Schedule A annexed hereto.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 month. The average daily net assets of the Fund shall in all cases be based only on calendar days and be computed as of the time of the regular close of business of the New York Stock Exchange, or such other time as stated in the Fund’s then-current Prospectus or as may be determined by the Board.</w:t>
        <w:br/>
        <w:t>8. Compensation of Trustees, Officers and Employees. No Trustee, officer or employee of the Trust or a Fund, with the exception of the Fund’s chief compliance officer, shall receive from the Trust or the Fund any salary or other compensation as such Trustee, officer or employee while he is at the same time a director, officer, or employee of TAM, a sub-adviser or principal underwriter, or affiliate of any of the foregoing, or a consultant, independent contractor or other person who receives remuneration or other benefits from any of the foregoing, except as the Board may decide.</w:t>
        <w:br/>
        <w:t xml:space="preserve">  3</w:t>
        <w:br/>
        <w:t>9. Term. This Agreement will become effective with respect to a Fund on the date set forth opposite the Fund’s name on Schedule A annexed hereto and shall continue in effect with respect to the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the outstanding voting securities of that Fund.</w:t>
        <w:br/>
        <w:t>10.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 avoidance of doubt, it is understood that this Agreement may be amended, terminated or not renewed as to one or more Funds without affecting the other Funds hereunder.</w:t>
        <w:br/>
        <w:t>11. Use of Name. If this Agreement is terminated with respect to any Fund and TAM no longer serves as investment adviser to the Fund, TAM reserves the right to withdraw from the Trust the use of the name “Transamerica” or any derivative thereof with respect to that Fund or any name misleadingly implying a continuing relationship between the Fund and TAM or any of its affiliates.</w:t>
        <w:br/>
        <w:t>12.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12, the term “TAM” shall include any affiliates of TAM performing services for the Trust or the Fund contemplated hereby and the partners, shareholders, directors, officers and employees of TAM and such affiliates.</w:t>
        <w:br/>
        <w:t>13.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14.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of the outstanding voting securities of that Fund. Schedule A hereto may be amended at any time to add additional series of the Trust as agreed by the Trust and TAM.</w:t>
        <w:br/>
        <w:t>15.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16. Governing Law. This Agreement shall be construed and the provisions thereof interpreted under and in accordance with the laws of the State of Florida and the applicable provisions of the 1940 Act.</w:t>
        <w:br/>
        <w:t>17. Limitation of Liability. A copy of the Trust’s Certificate of Trust is on file with the State of Delaware,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 xml:space="preserve">  4</w:t>
        <w:br/>
        <w:t>The parties hereto have caused this Agreement to be executed by their duly authorized signatories as of the date and year first above written.</w:t>
        <w:br/>
        <w:t xml:space="preserve">  TRANSAMERICA ASSET MANAGEMENT, INC.</w:t>
        <w:br/>
        <w:t>By:   /s/ Xxxxxx X. Xxxxxxxxx</w:t>
        <w:br/>
        <w:t>Name   Xxxxxx X. Xxxxxxxxx</w:t>
        <w:br/>
        <w:t>Title:   Senior Vice President, General Counsel and Secretary and Operations</w:t>
        <w:br/>
        <w:t>TRANSAMERICA FUNDS</w:t>
        <w:br/>
        <w:t>By:   /s/ Xxxxxxxxxxx X. Xxxxxxx</w:t>
        <w:br/>
        <w:t>Name:   Xxxxxxxxxxx X. Xxxxxxx</w:t>
        <w:br/>
        <w:t>Title:   Senior Vice President and Chief Investment Officer, Advisory Services</w:t>
        <w:br/>
        <w:t xml:space="preserve">  5</w:t>
        <w:br/>
        <w:t>INVESTMENT ADVISORY AGREEMENT</w:t>
        <w:br/>
        <w:t>Fee Schedule A</w:t>
        <w:br/>
        <w:t xml:space="preserve">  Transamerica Arbitrage Strategy    1.05% of the first $50 million</w:t>
        <w:br/>
        <w:t xml:space="preserve">   1.00% in excess of $50 million</w:t>
        <w:br/>
        <w:t>Transamerica Asset Allocation – Conservative Portfolio    0.10%</w:t>
        <w:br/>
        <w:t>Transamerica Asset Allocation – Growth Portfolio    0.10%</w:t>
        <w:br/>
        <w:t>Transamerica Asset Allocation – Moderate Growth Portfolio    0.10%</w:t>
        <w:br/>
        <w:t>Transamerica Asset Allocation – Moderate Portfolio    0.10%</w:t>
        <w:br/>
        <w:t>Transamerica Bond    0.675% of the first $200 million</w:t>
        <w:br/>
        <w:t xml:space="preserve">   0.625% over $200 million up to $750 million</w:t>
        <w:br/>
        <w:t xml:space="preserve">   0.575% in excess of $750 million</w:t>
        <w:br/>
        <w:t>Transamerica Capital Growth    0.80% of the first $500 million</w:t>
        <w:br/>
        <w:t xml:space="preserve">   0.675% in excess of $500 million</w:t>
        <w:br/>
        <w:t>Transamerica Commodity Strategy    0.61% of the first $200 million</w:t>
        <w:br/>
        <w:t xml:space="preserve">   0.59% over $200 million up to $1 billion</w:t>
        <w:br/>
        <w:t xml:space="preserve">   0.56% in excess of $1 billion</w:t>
        <w:br/>
        <w:t>Transamerica Core Bond    0.45% of the first $750 million</w:t>
        <w:br/>
        <w:t xml:space="preserve">   0.40% over $750 million up to $1 billion</w:t>
        <w:br/>
        <w:t xml:space="preserve">   0.375% in excess of $1 billion</w:t>
        <w:br/>
        <w:t>Transamerica Developing Markets Equity    1.20% of the first $50 million</w:t>
        <w:br/>
        <w:t xml:space="preserve">   1.15% over $50 million up to $200 million</w:t>
        <w:br/>
        <w:t xml:space="preserve">   1.10% over $200 million up to $500 million</w:t>
        <w:br/>
        <w:t xml:space="preserve">   1.05% in excess of $500 million</w:t>
        <w:br/>
        <w:t>Transamerica Diversified Equity    0.73% for the first $500 million</w:t>
        <w:br/>
        <w:t xml:space="preserve">   0.70% over $500 million up to $2.5 billion</w:t>
        <w:br/>
        <w:t xml:space="preserve">   0.65% in excess of $2.5 billion</w:t>
        <w:br/>
        <w:t>Transamerica Dividend Focused    0.75% of the first $200 million</w:t>
        <w:br/>
        <w:t xml:space="preserve">   0.65% over $200 million up to $500 million</w:t>
        <w:br/>
        <w:t xml:space="preserve">   0.60% in excess of $500 mllion</w:t>
        <w:br/>
        <w:t>Transamerica Emerging Markets Debt    0.60% of the first $400 million</w:t>
        <w:br/>
        <w:t xml:space="preserve">   0.58% in excess of $400 million</w:t>
        <w:br/>
        <w:t>Transamerica Emerging Markets Equity    0.95% of the first $250 million</w:t>
        <w:br/>
        <w:t xml:space="preserve">   0.93% over $250 million up to $500 million</w:t>
        <w:br/>
        <w:t xml:space="preserve">   0.90% in exces of $500 million</w:t>
        <w:br/>
        <w:t>Transamerica Enhanced Muni    0.44% of the first $150 million</w:t>
        <w:br/>
        <w:t xml:space="preserve">   0.42% over $150 million up to $350 million</w:t>
        <w:br/>
        <w:t xml:space="preserve">   0.41% over $350 million up to $650 million</w:t>
        <w:br/>
        <w:t xml:space="preserve">   0.39% over $650 million up to $1 billion</w:t>
        <w:br/>
        <w:t xml:space="preserve">   0.36% in excess of $1 billion</w:t>
        <w:br/>
        <w:t>Transamerica Flexible Income    0.475% of the first $250 million</w:t>
        <w:br/>
        <w:t xml:space="preserve">   0.425% over $250 million up to $350 million</w:t>
        <w:br/>
        <w:t xml:space="preserve">   0.40% in excess of $350 million</w:t>
        <w:br/>
        <w:t xml:space="preserve">  6</w:t>
        <w:br/>
        <w:t>Transamerica Floating Rate    0.61% of the first $1 billion</w:t>
        <w:br/>
        <w:t xml:space="preserve">   0.59% over $1 billion up to $1.5 billion</w:t>
        <w:br/>
        <w:t xml:space="preserve">   0.57% over $1.5 billion up to $2 billion</w:t>
        <w:br/>
        <w:t xml:space="preserve">   0.56% in excess of $2 billion</w:t>
        <w:br/>
        <w:t>Transamerica Global Allocation    0.80% of the first $100 million</w:t>
        <w:br/>
        <w:t xml:space="preserve">   0.72% in excess of $100 million</w:t>
        <w:br/>
        <w:t>Transamerica Global Macro    1.25% of the first $300 million</w:t>
        <w:br/>
        <w:t xml:space="preserve">   1.175% over $300 million up to $500 million</w:t>
        <w:br/>
        <w:t xml:space="preserve">   1.12% over $500 million up to $600 million</w:t>
        <w:br/>
        <w:t xml:space="preserve">   1.05% in excess of $600 million</w:t>
        <w:br/>
        <w:t>Transamerica Global Real Estate Securities    0.80% of the first $250 million</w:t>
        <w:br/>
        <w:t xml:space="preserve">   0.775% over $250 million up to $500 million</w:t>
        <w:br/>
        <w:t xml:space="preserve">   0.70% over $500 million up to $1 billion</w:t>
        <w:br/>
        <w:t xml:space="preserve">   0.65% in excess of $1 billion</w:t>
        <w:br/>
        <w:t>Transamerica Growth    0.80% of the first $250 million</w:t>
        <w:br/>
        <w:t xml:space="preserve">   0.75% over $250 million up to $500 million</w:t>
        <w:br/>
        <w:t xml:space="preserve">   0.70% over $500 million up to $1 billion</w:t>
        <w:br/>
        <w:t xml:space="preserve">   0.60% in excess of $1 billion</w:t>
        <w:br/>
        <w:t>Transamerica Growth Opportunities    0.80% of the first $250 million</w:t>
        <w:br/>
        <w:t xml:space="preserve">   0.75% over $250 million up to $500 million</w:t>
        <w:br/>
        <w:t xml:space="preserve">   0.70% in excess of $500 million</w:t>
        <w:br/>
        <w:t>Transamerica High Yield Bond    0.59% of the first $400 million</w:t>
        <w:br/>
        <w:t xml:space="preserve">   0.575% over $400 million up to $750 million</w:t>
        <w:br/>
        <w:t xml:space="preserve">   0.55% in excess of $750 million</w:t>
        <w:br/>
        <w:t>Transamerica High Yield Muni    0.51% of the first $500 million</w:t>
        <w:br/>
        <w:t xml:space="preserve">   0.50% over $500 million up to $1 billion</w:t>
        <w:br/>
        <w:t xml:space="preserve">   0.47% in excess of $1 billion</w:t>
        <w:br/>
        <w:t>Transamerica Income &amp; Growth    0.67% of the first $500 million</w:t>
        <w:br/>
        <w:t xml:space="preserve">   0.65% over $500 million up to $1 billion</w:t>
        <w:br/>
        <w:t xml:space="preserve">   0.63% over $1 billion up to $1.5 billion</w:t>
        <w:br/>
        <w:t xml:space="preserve">   0.60% in excess of $1.5 billion</w:t>
        <w:br/>
        <w:t>Transamerica International    1.00% of the first $100 million</w:t>
        <w:br/>
        <w:t xml:space="preserve">   0.95% in excess of $100 million</w:t>
        <w:br/>
        <w:t>Transamerica International Equity    0.74% of the first $500 million</w:t>
        <w:br/>
        <w:t xml:space="preserve">   0.72% over $500 million up to $1 billion</w:t>
        <w:br/>
        <w:t xml:space="preserve">   0.69% over $1 billion up to $2 billion</w:t>
        <w:br/>
        <w:t xml:space="preserve">   0.66% in excess of $2 billion</w:t>
        <w:br/>
        <w:t>Transamerica International Equity Opportunities    0.90% of the first $250 million</w:t>
        <w:br/>
        <w:t xml:space="preserve">   0.875% over $250 million up to $500 million</w:t>
        <w:br/>
        <w:t xml:space="preserve">   0.85% over $500 million up to $1 billion</w:t>
        <w:br/>
        <w:t xml:space="preserve">   0.80% in excess of $1 billion</w:t>
        <w:br/>
        <w:t>Transamerica International Small Cap Value    0.925% of the first $300 million</w:t>
        <w:br/>
        <w:t xml:space="preserve">   0.90% over $300 million up to $750 million</w:t>
        <w:br/>
        <w:t xml:space="preserve">   0.85% in excess of $750 million</w:t>
        <w:br/>
        <w:t xml:space="preserve">  7</w:t>
        <w:br/>
        <w:t>Transamerica International Small Cap    1.07% of the first $300 million</w:t>
        <w:br/>
        <w:t xml:space="preserve">   1.00% in excess of $300 million</w:t>
        <w:br/>
        <w:t>Transamerica Large Cap Growth    0.675% of the first $250 million</w:t>
        <w:br/>
        <w:t xml:space="preserve">   0.65% over $250 million up to $1 billion</w:t>
        <w:br/>
        <w:t xml:space="preserve">   0.60% in excess of $1 billion</w:t>
        <w:br/>
        <w:t>Transamerica Large Cap Value    0.65% of the first $750 million</w:t>
        <w:br/>
        <w:t xml:space="preserve">   0.62% over $750 million up to $1 billion</w:t>
        <w:br/>
        <w:t xml:space="preserve">   0.60% in excess of $1 billion</w:t>
        <w:br/>
        <w:t xml:space="preserve">Transamerica Long/Short Strategy   </w:t>
        <w:br/>
        <w:t>1.20% of the first $300 million</w:t>
        <w:br/>
        <w:t>1.15% over $300 million up to $1 billion</w:t>
        <w:br/>
        <w:t>1.125% in excess of $1 billion</w:t>
        <w:br/>
        <w:t>Transamerica Managed Futures Strategy    1.10% of the first $500 million</w:t>
        <w:br/>
        <w:t xml:space="preserve">   1.05% in excess of $500 million</w:t>
        <w:br/>
        <w:t>Transamerica Mid Cap Value    0.85% of the first $100 million</w:t>
        <w:br/>
        <w:t xml:space="preserve">   0.80% in excess of $100 million</w:t>
        <w:br/>
        <w:t>Transamerica Mid Cap Growth    0.72% of the first $1 billion</w:t>
        <w:br/>
        <w:t xml:space="preserve">   0.70% in excess of $1 billion</w:t>
        <w:br/>
        <w:t>Transamerica MLP &amp; Energy Income    1.10% of the first $250 million</w:t>
        <w:br/>
        <w:t xml:space="preserve">   1.05% over $250 million up to $500 million</w:t>
        <w:br/>
        <w:t xml:space="preserve">   0.98% over $500 million up to $1 billion</w:t>
        <w:br/>
        <w:t xml:space="preserve">   0.88% over $1 billion up to $2 billion</w:t>
        <w:br/>
        <w:t xml:space="preserve">   0.82% in excess of $2 billion</w:t>
        <w:br/>
        <w:t>Transamerica Money Market    0.40%</w:t>
        <w:br/>
        <w:t>Transamerica Multi-Managed Balanced    0.67% of the first $500 million</w:t>
        <w:br/>
        <w:t xml:space="preserve">   0.65% over $500 million up to $1 billion</w:t>
        <w:br/>
        <w:t xml:space="preserve">   0.60% in excess of $1 billion</w:t>
        <w:br/>
        <w:t>Transamerica Multi-Manager Alternative    0.20% of the first $500 million</w:t>
        <w:br/>
        <w:t>Strategies Portfolio    0.19% over $500 million up to $1 billion</w:t>
        <w:br/>
        <w:t xml:space="preserve">   0.18% in excess of $1 billion</w:t>
        <w:br/>
        <w:t>Transamerica Multi-Manager International Portfolio    0.10%</w:t>
        <w:br/>
        <w:t>Transamerica Opportunistic Allocation    0.42% of the xxxxx $250 million</w:t>
        <w:br/>
        <w:t xml:space="preserve">   0.40% over $250 million up to $1 billion</w:t>
        <w:br/>
        <w:t xml:space="preserve">   0.38% in excess of $1 billion</w:t>
        <w:br/>
        <w:t>Transamerica Real Return TIPS    0.70% of the first $250 million</w:t>
        <w:br/>
        <w:t xml:space="preserve">   0.65% over $250 million up to $750 million</w:t>
        <w:br/>
        <w:t xml:space="preserve">   0.60% over $750 million up to $1 billion</w:t>
        <w:br/>
        <w:t xml:space="preserve">   0.55% in excess of $1 billion</w:t>
        <w:br/>
        <w:t>Transamerica Select Equity    0.80% of the first $200 million</w:t>
        <w:br/>
        <w:t xml:space="preserve">   0.74% over $200 million up to $500 million</w:t>
        <w:br/>
        <w:t xml:space="preserve">   0.69% over $500 million up to $1 billion</w:t>
        <w:br/>
        <w:t xml:space="preserve">   0.67% over $1 billion up to $1.5 billion</w:t>
        <w:br/>
        <w:t xml:space="preserve">   0.62% in excess of $1.5 billion</w:t>
        <w:br/>
        <w:t xml:space="preserve">  8</w:t>
        <w:br/>
        <w:t>Transamerica Short-Term Bond    0.55% of the first $250 million</w:t>
        <w:br/>
        <w:t xml:space="preserve">   0.50% over $250 million up to $500 million</w:t>
        <w:br/>
        <w:t xml:space="preserve">   0.475% over $500 million up to $1 billion</w:t>
        <w:br/>
        <w:t xml:space="preserve">   0.45% in excess of $1 billion</w:t>
        <w:br/>
        <w:t>Transamerica Small Cap Core    0.80% of the first $300 million</w:t>
        <w:br/>
        <w:t xml:space="preserve">   0.77% in excess of $300 million</w:t>
        <w:br/>
        <w:t>Transamerica Small Cap Growth    0.84% of the first $300 million</w:t>
        <w:br/>
        <w:t xml:space="preserve">   0.80% in excess of $300 million</w:t>
        <w:br/>
        <w:t>Transamerica Small Cap Value    0.86% of the first $250 million</w:t>
        <w:br/>
        <w:t xml:space="preserve">   0.84% in excess of $250 million</w:t>
        <w:br/>
        <w:t>Transamerica Small/Mid Cap Value    0.80% of the first $500 million</w:t>
        <w:br/>
        <w:t xml:space="preserve">   0.75% in excess of $500 million</w:t>
        <w:br/>
        <w:t>Transamerica Tactical Allocation    0.55% of the first $250 million</w:t>
        <w:br/>
        <w:t xml:space="preserve">   0.54% over $250 million up to $500 million</w:t>
        <w:br/>
        <w:t xml:space="preserve">   0.53% over $500 million up to $1.5 billion</w:t>
        <w:br/>
        <w:t xml:space="preserve">   0.52% over $1.5 billion up to $2.5 billion</w:t>
        <w:br/>
        <w:t xml:space="preserve">   0.51% in excess of $2.5 billion</w:t>
        <w:br/>
        <w:t>Transamerica Tactical Income    0.47% of the first $1 billion</w:t>
        <w:br/>
        <w:t xml:space="preserve">   0.45% over $1 billion up to $2 billion</w:t>
        <w:br/>
        <w:t xml:space="preserve">   0.43% in excess of $2 billion</w:t>
        <w:br/>
        <w:t>Transamerica Tactical Rotation    0.55% of the first $250 million</w:t>
        <w:br/>
        <w:t xml:space="preserve">   0.54% over $250 million up to $500 million</w:t>
        <w:br/>
        <w:t xml:space="preserve">   0.53% over $500 million up to $1.5 billion</w:t>
        <w:br/>
        <w:t xml:space="preserve">   0.52% over $1.5 billion up to $2.5 billion</w:t>
        <w:br/>
        <w:t xml:space="preserve">   0.51% in excess of $2.5 billion</w:t>
        <w:br/>
        <w:t>Transamerica Total Return    0.675% of the first $250 million</w:t>
        <w:br/>
        <w:t xml:space="preserve">   0.65% over $250 million up to $750 million</w:t>
        <w:br/>
        <w:t xml:space="preserve">   0.60% in excess of $750 million</w:t>
        <w:br/>
        <w:t>Transamerica Value    0.80%</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