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EX-99.(d)(i)</w:t>
        <w:br/>
        <w:t>INVESTMENT ADVISORY AGREEMENT</w:t>
        <w:br/>
        <w:t>This Agreement is made as of 20th day of November, 2020, by and between CARILLON SERIES TRUST, a Delaware statutory trust (the “Trust”), on behalf of each Series of the Trust listed on Schedule A hereto, as may be amended from time to time (“Series”), and CARILLON TOWER ADVISERS, INC., a Florida corporation (“Adviser”).</w:t>
        <w:br/>
        <w:t>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t>WHEREAS, the Adviser is registered as an investment adviser under the Investment Advisers Act of 1940, as amended (“Advisers Act”); and</w:t>
        <w:br/>
        <w:t>WHEREAS, the Trust desires to retain the Adviser to provide investment advisory and portfolio management services to each Series pursuant to the terms and provisions of this Agreement, and the Adviser is willing to furnish such services.</w:t>
        <w:br/>
        <w:t>NOW, THEREFORE, in consideration of the premises and mutual covenants herein contained, it is agreed between the parties hereto as follows:</w:t>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2. Duties of the Adviser.</w:t>
        <w:br/>
        <w:t>(a)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 discretion and act for each Series in the same manner and with the same force and effect as such Series itself might or could do with respect to purchases, sales, or other transactions, as well as</w:t>
        <w:br/>
        <w:t>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(d) Reports to the Board. Upon reasonable request, the Adviser shall provide to the Board such analyses and reports as may be required by law or otherwise reasonably required to fulfill its responsibilities under this Agreement.</w:t>
        <w:br/>
        <w:t>(e)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any Trust or Series for violation of any law; charges of proxy voting services; fees and expenses of unaffiliated Trustees; fees of the custodian; transfer agent fees; fund accounting fees, fees and expenses of the Trust’s legal counsel, fees and expenses of the independent and internal auditors; fees any expenses of the administrator; any expenses of the Adviser resulting from new services necessitated by regulatory or legal changes affecting mutual funds occurring after the date of this Agreement; any extraordinary expenses (including fees and disbursements of counsel) incurred by the Trust or Series.</w:t>
        <w:br/>
        <w:t>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t>8. Limitation of Liability of the Adviser. The Adviser shall not be liable for any error of judgment or mistake of law or for any loss suffered by any Trust or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t>9. Duration and Termination.</w:t>
        <w:br/>
        <w:t>(a)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t>(b)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 such continuance is specifically approved at least annually in conformity with the requirements of the 1940 Act.</w:t>
        <w:br/>
        <w:t>(c)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t>11. Name of Trust. The Trust or any Series may use the name “Eagle” or “Carillon”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Carillon Fund Distributors, Inc., Carillon Tower Advisers, Inc. or any successor organization.</w:t>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t>14. Definitions. As used in this Agreement, the terms “majority of the outstanding voting securities,” “interested person,” and “assignment” shall have the same meanings as such terms have in the 1940 Act.</w:t>
        <w:br/>
        <w:t>15. Entire Agreement. This Agreement embodies the entire agreement and understanding between the parties hereto, and supersedes all prior amendments and understandings relating to the subject matter hereof.</w:t>
        <w:br/>
        <w:t>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t>20. Headings. The headings in this Agreement are included for convenience of reference only and in no way define or delimit any of the provisions hereof or otherwise affect their construction or effect.</w:t>
        <w:br/>
        <w:t>IN WITNESS WHEREOF, the parties hereto have caused this instrument to be executed by their officers designated below as of the day and year first above written.</w:t>
        <w:br/>
        <w:t xml:space="preserve">      CARILLON SERIES TRUST</w:t>
        <w:br/>
        <w:t xml:space="preserve">Attest:    </w:t>
        <w:br/>
        <w:t>By:   /s/ Xxxxxxx Xxxx     By:   /s/ Xxxxx Xxxxxx</w:t>
        <w:br/>
        <w:t xml:space="preserve">        Xxxxx Xxxxxx</w:t>
        <w:br/>
        <w:t xml:space="preserve">    CARILLON TOWER ADVISERS, INC.</w:t>
        <w:br/>
        <w:t xml:space="preserve">Attest:    </w:t>
        <w:br/>
        <w:t>By:   /s/ Xxxxxxx Xxxx     By:   /s/ X. Xxxxxx Xxxxxx</w:t>
        <w:br/>
        <w:t xml:space="preserve">        X. Xxxxxx Xxxxxx</w:t>
        <w:br/>
        <w:t>SCHEDULE A</w:t>
        <w:br/>
        <w:t>TO</w:t>
        <w:br/>
        <w:t>INVESTMENT ADVISORY AGREEMENT</w:t>
        <w:br/>
        <w:t>CARILLON SERIES TRUST</w:t>
        <w:br/>
        <w:t>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Carillon Series Trust – Carillon ClariVest Capital Appreciation Fund</w:t>
        <w:br/>
        <w:t xml:space="preserve">  Average Daily Net Assets    Advisory Fee as % of</w:t>
        <w:br/>
        <w:t>Average Daily Net Assets</w:t>
        <w:br/>
        <w:t>First $1 billion</w:t>
        <w:br/>
        <w:t xml:space="preserve">   0.60%</w:t>
        <w:br/>
        <w:t>Over $1 billion</w:t>
        <w:br/>
        <w:t xml:space="preserve">   0.55%</w:t>
        <w:br/>
        <w:t>Carillon Series Trust – Carillon Eagle Growth &amp; Income Fund</w:t>
        <w:br/>
        <w:t xml:space="preserve">  Average Daily Net Assets   </w:t>
        <w:br/>
        <w:t>Advisory Fee as % of</w:t>
        <w:br/>
        <w:t>Average Daily Net Assets</w:t>
        <w:br/>
        <w:t>First $100 million</w:t>
        <w:br/>
        <w:t xml:space="preserve">   0.60%</w:t>
        <w:br/>
        <w:t>Over $100 million to $500 million</w:t>
        <w:br/>
        <w:t xml:space="preserve">   0.45%</w:t>
        <w:br/>
        <w:t>Over $500 million</w:t>
        <w:br/>
        <w:t xml:space="preserve">   0.40%</w:t>
        <w:br/>
        <w:t>Carillon Series Trust – Carillon ClariVest International Stock Fund:</w:t>
        <w:br/>
        <w:t xml:space="preserve">  Average Daily Net Assets    Advisory Fee as % of</w:t>
        <w:br/>
        <w:t>Average Daily Net Assets</w:t>
        <w:br/>
        <w:t>All Assets</w:t>
        <w:br/>
        <w:t xml:space="preserve">   0.70%</w:t>
        <w:br/>
        <w:t>Carillon Series Trust – Carillon Eagle Investment Grade Bond Fund:</w:t>
        <w:br/>
        <w:t xml:space="preserve">  Average Daily Net Assets    Advisory Fee as % of</w:t>
        <w:br/>
        <w:t>Average Daily Net Assets</w:t>
        <w:br/>
        <w:t>All Assets</w:t>
        <w:br/>
        <w:t xml:space="preserve">   0.30%</w:t>
        <w:br/>
        <w:t>Carillon Series Trust – Carillon Eagle Mid Cap Growth Fund:</w:t>
        <w:br/>
        <w:t xml:space="preserve">  Average Daily Net Assets    Advisory Fee as % of</w:t>
        <w:br/>
        <w:t>Average Daily Net Assets</w:t>
        <w:br/>
        <w:t>First $500 million</w:t>
        <w:br/>
        <w:t xml:space="preserve">   0.60%</w:t>
        <w:br/>
        <w:t>Over $500 million to $1 billion</w:t>
        <w:br/>
        <w:t xml:space="preserve">   0.55%</w:t>
        <w:br/>
        <w:t>Over $1 billion</w:t>
        <w:br/>
        <w:t xml:space="preserve">   0.50%</w:t>
        <w:br/>
        <w:t>Carillon Series Trust – Carillon Eagle Mid Cap Stock Fund:</w:t>
        <w:br/>
        <w:t xml:space="preserve">  Average Daily Net Assets    Advisory Fee as % of</w:t>
        <w:br/>
        <w:t>Average Daily Net Assets</w:t>
        <w:br/>
        <w:t>First $500 million</w:t>
        <w:br/>
        <w:t xml:space="preserve">   0.60%</w:t>
        <w:br/>
        <w:t>Over $500 million to $1 billion</w:t>
        <w:br/>
        <w:t xml:space="preserve">   0.55%</w:t>
        <w:br/>
        <w:t>Over $1 billion</w:t>
        <w:br/>
        <w:t xml:space="preserve">   0.50%</w:t>
        <w:br/>
        <w:t>Carillon Series Trust – Carillon Eagle Small Cap Growth Fund:</w:t>
        <w:br/>
        <w:t xml:space="preserve">  Average Daily Net Assets    Advisory Fee as % of</w:t>
        <w:br/>
        <w:t>Average Daily Net Assets</w:t>
        <w:br/>
        <w:t>First $500 million</w:t>
        <w:br/>
        <w:t xml:space="preserve">   0.60%</w:t>
        <w:br/>
        <w:t>Over $500 million to $1 billion</w:t>
        <w:br/>
        <w:t xml:space="preserve">   0.55%</w:t>
        <w:br/>
        <w:t>Over $1 billion</w:t>
        <w:br/>
        <w:t xml:space="preserve">   0.50%</w:t>
        <w:br/>
        <w:t>Carillon Series Trust – Carillon Eagle Smaller Company Fund:</w:t>
        <w:br/>
        <w:t xml:space="preserve">  Average Daily Net Assets    Advisory Fee as % of</w:t>
        <w:br/>
        <w:t>Average Daily Net Assets</w:t>
        <w:br/>
        <w:t>First $500 million</w:t>
        <w:br/>
        <w:t xml:space="preserve">   0.60%</w:t>
        <w:br/>
        <w:t>Over $500 million to $1 billion</w:t>
        <w:br/>
        <w:t xml:space="preserve">   0.55%</w:t>
        <w:br/>
        <w:t>Over $1 billion</w:t>
        <w:br/>
        <w:t xml:space="preserve">   0.50%</w:t>
        <w:br/>
        <w:t>Carillon Series Trust – Carillon Cougar Tactical Allocation Fund</w:t>
        <w:br/>
        <w:t xml:space="preserve">  Average Daily Net Assets    Advisory Fee as % of</w:t>
        <w:br/>
        <w:t>Average Daily Net Assets</w:t>
        <w:br/>
        <w:t>All Assets</w:t>
        <w:br/>
        <w:t xml:space="preserve">   0.57%</w:t>
        <w:br/>
        <w:t>Carillon Series Trust – Carillon Xxxxx Core Bond Fund</w:t>
        <w:br/>
        <w:t xml:space="preserve">  Average Daily Net Assets    Advisory Fee as % of</w:t>
        <w:br/>
        <w:t>Average Daily Net Assets</w:t>
        <w:br/>
        <w:t>All Assets</w:t>
        <w:br/>
        <w:t xml:space="preserve">   0.40%</w:t>
        <w:br/>
        <w:t>Carillon Series Trust – Carillon Xxxxx Core Plus Bond Fund</w:t>
        <w:br/>
        <w:t xml:space="preserve">  Average Daily Net Assets    Advisory Fee as % of</w:t>
        <w:br/>
        <w:t>Average Daily Net Assets</w:t>
        <w:br/>
        <w:t>All Assets</w:t>
        <w:br/>
        <w:t xml:space="preserve">   0.40%</w:t>
        <w:br/>
        <w:t>Carillon Series Trust – Carillon Scout International Fund:</w:t>
        <w:br/>
        <w:t xml:space="preserve">  Average Daily Net Assets    Advisory Fee as % of</w:t>
        <w:br/>
        <w:t>Average Daily Net Assets</w:t>
        <w:br/>
        <w:t>First $1 billion</w:t>
        <w:br/>
        <w:t xml:space="preserve">   0.70%</w:t>
        <w:br/>
        <w:t>Over $1 billion</w:t>
        <w:br/>
        <w:t xml:space="preserve">   0.60%</w:t>
        <w:br/>
        <w:t>Carillon Series Trust – Carillon Scout Mid Cap Fund:</w:t>
        <w:br/>
        <w:t xml:space="preserve">  Average Daily Net Assets    Advisory Fee as % of</w:t>
        <w:br/>
        <w:t>Average Daily Net Assets</w:t>
        <w:br/>
        <w:t>First $1 billion</w:t>
        <w:br/>
        <w:t xml:space="preserve">   0.80%</w:t>
        <w:br/>
        <w:t>Over $1 billion</w:t>
        <w:br/>
        <w:t xml:space="preserve">   0.70%</w:t>
        <w:br/>
        <w:t>Carillon Series Trust – Carillon Scout Small Cap Fund:</w:t>
        <w:br/>
        <w:t xml:space="preserve">  Average Daily Net Assets    Advisory Fee as % of</w:t>
        <w:br/>
        <w:t>Average Daily Net Assets</w:t>
        <w:br/>
        <w:t>First $500 million</w:t>
        <w:br/>
        <w:t xml:space="preserve">   0.60%</w:t>
        <w:br/>
        <w:t>Over $500 million to $1 billion</w:t>
        <w:br/>
        <w:t xml:space="preserve">   0.55%</w:t>
        <w:br/>
        <w:t>Over $1 billion</w:t>
        <w:br/>
        <w:t xml:space="preserve">   0.50%</w:t>
        <w:br/>
        <w:t>Carillon Series Trust – Carillon Xxxxx Unconstrained Bond Fund:</w:t>
        <w:br/>
        <w:t xml:space="preserve">  Average Daily Net Assets    Advisory Fee as % of</w:t>
        <w:br/>
        <w:t>Average Daily Net Assets</w:t>
        <w:br/>
        <w:t>First $3 billion</w:t>
        <w:br/>
        <w:t xml:space="preserve">   0.60%</w:t>
        <w:br/>
        <w:t>Over $3 billion</w:t>
        <w:br/>
        <w:t xml:space="preserve">   0.55%</w:t>
        <w:br/>
        <w:t>Dated: November 20,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