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23(d)(1)(s)</w:t>
        <w:br/>
        <w:t xml:space="preserve">  Investment Advisory Agreement — Transamerica Diversified Equity dated 11-13-09</w:t>
        <w:br/>
        <w:t>40</w:t>
        <w:br/>
        <w:t xml:space="preserve">  INVESTMENT ADVISORY AGREEMENT</w:t>
        <w:br/>
        <w:t>TRANSAMERICA ASSET MANAGEMENT, INC.</w:t>
        <w:br/>
        <w:t xml:space="preserve">     This Agreement, entered into as of November 13, 2009 between Transamerica Funds, a Delaware statutory trust (referred to herein as the “Trust”) and Transamerica Asset Management Inc., a Florida corporation (referred to herein as “TAM”), to provide certain management and advisory services to each series of the Trust listed on Schedule A hereto (collectively, the “Funds”; each, a “Fund”).</w:t>
        <w:br/>
        <w:t xml:space="preserve">     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 xml:space="preserve">          1. Appointment. The Trust hereby appoints TAM as the Fund’s investment adviser for the period and on the terms set forth in this Agreement. TAM accepts such appointment and agrees to render or cause to be rendered the services set forth for the compensation herein specified.</w:t>
        <w:br/>
        <w:t xml:space="preserve">          2. Investment Advisory Services. In its capacity as investment adviser to the Fund, TAM shall have the following responsibilities:</w:t>
        <w:br/>
        <w:t xml:space="preserve">  (a)   Subject to the supervision of the Trust’s Board of Trustees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w:t>
        <w:br/>
        <w:t>41</w:t>
        <w:br/>
        <w:t xml:space="preserve">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3. Management Services. TAM shall furnish or make available to the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the Fund as requested by the Trust. In accordance with the foregoing, TAM shall, at the request of the Board, provide advice and recommendations with respect to other aspects of the business and affairs of the Fund.</w:t>
        <w:br/>
        <w:t xml:space="preserve">          4. Sub-advisers. Subject to the Board’s approval, TAM or any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supervise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w:t>
        <w:br/>
        <w:t xml:space="preserve">          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 xml:space="preserve">          6. Allocation of Charges and Expenses. During the term of this Agreement, the Fund(s) will bear all expenses not expressly assumed by TAM incurred in the operation of the Fund and the offering of its shares. Without limiting the generality of the foregoing:</w:t>
        <w:br/>
        <w:t xml:space="preserve">  (a)   The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w:t>
        <w:br/>
        <w:t>42</w:t>
        <w:br/>
        <w:t xml:space="preserve">        the Trust, to serve in the capacities in which they are elected, and shall pay all compensation, fees and expenses of such Trustees and officers.</w:t>
        <w:br/>
        <w:t xml:space="preserve">          7. Obligation to Provide Information. Each party’s obligation to provide information shall be as follows:</w:t>
        <w:br/>
        <w:t xml:space="preserve">  (a)   The Trust shall at all times keep TAM fully informed with regard to the securities owned by the Fund, the Fund’s funds available, or to become available, for investment, and generally as to the condition of the Fund’s affairs. The Trust shall furnish TAM with such other documents and information with regard to the Fund’s affairs as TAM may from time to time reasonably request.</w:t>
        <w:br/>
        <w:t xml:space="preserve">    (b)   TAM shall at all times keep the Trust fully informed with regard to the Fund’s investment performance and investment mandate compliance, and generally as to the condition of its affairs. TAM shall furnish the Trust with such other documents and information with regard to the Fund’s affairs as the Trust may from time to time reasonably request.</w:t>
        <w:br/>
        <w:t xml:space="preserve">          8. Compensation of TAM. As compensation for the services performed by TAM, the Fund shall pay TAM, as promptly as possible after the last day of each month, a fee, computed daily at an annual rate set forth opposite the Fund’s name on Schedule A annexed hereto, provided however, that if the Fund invests all or substantially all of its assets in a single registered investment company, the annual fee computed as set forth on such Schedule A shall be reduced by the aggregate management fees allocated to that Fund for the Fund’s then-current fiscal year from such other registered investment company.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Fund’s then-current Prospectus or as may be determined by the Board.</w:t>
        <w:br/>
        <w:t xml:space="preserve">          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 xml:space="preserve">          10. Term. This Agreement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 xml:space="preserve">          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 xml:space="preserve">          12. Use of Name. If this Agreement is terminated with respect to any Fund and TAM no longer serves as investment adviser to the Fund, TAM reserves the right to withdraw from the Trust the use of the names Transamerica with respect to that Fund or any name misleadingly implying a continuing relationship between the Fund and TAM or any of its affiliates.</w:t>
        <w:br/>
        <w:t xml:space="preserve">          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w:t>
        <w:br/>
        <w:t>43</w:t>
        <w:br/>
        <w:t xml:space="preserv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 xml:space="preserve">          14. Meanings of Certain Terms. For the purposes of this Agreement, the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 xml:space="preserve">          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Governing Law. This Agreement shall be construed and the provisions thereof interpreted under and in accordance with the laws of the State of Florida and the applicable provisions of the 1940 Act.</w:t>
        <w:br/>
        <w:t xml:space="preserve">          18. Limitation of Liability. A copy of the Trust’s Declaration of Trust is on file with the State of Delaware,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 xml:space="preserve">     The parties hereto have caused this Agreement to be executed by their duly authorized signatories as of the date and year first above written.</w:t>
        <w:br/>
        <w:t xml:space="preserve">                  TRANSAMERICA ASSET MANAGEMENT, INC.    </w:t>
        <w:br/>
        <w:t xml:space="preserve">                    By:   /s/ Xxxxxx X. Xxxxxxxxx    </w:t>
        <w:br/>
        <w:t xml:space="preserve">      Name:  </w:t>
        <w:br/>
        <w:t xml:space="preserve">  Xxxxxx X. Xxxxxxxxx    </w:t>
        <w:br/>
        <w:t xml:space="preserve">      Title:   Senior Vice President    </w:t>
        <w:br/>
        <w:t xml:space="preserve">                  TRANSAMERICA FUNDS    </w:t>
        <w:br/>
        <w:t xml:space="preserve">                    By:   /s/ Xxxxxxxxxxx X. Xxxxxxx    </w:t>
        <w:br/>
        <w:t xml:space="preserve">      Name:  </w:t>
        <w:br/>
        <w:t xml:space="preserve">  Xxxxxxxxxxx X. Xxxxxxx    </w:t>
        <w:br/>
        <w:t xml:space="preserve">      Title:   Vice President    </w:t>
        <w:br/>
        <w:t>44</w:t>
        <w:br/>
        <w:t xml:space="preserve">  INVESTMENT ADVISORY AGREEMENT</w:t>
        <w:br/>
        <w:t>SCHEDULE A</w:t>
        <w:br/>
        <w:t xml:space="preserve">      FUND(S)   INVESTMENT ADVISER COMPENSATION</w:t>
        <w:br/>
        <w:t xml:space="preserve">    0.73% of the first $500 million</w:t>
        <w:br/>
        <w:t>Transamerica Diversified Equity</w:t>
        <w:br/>
        <w:t xml:space="preserve">  0.70% over $500 million up to $2.5 billion</w:t>
        <w:br/>
        <w:t xml:space="preserve">    0.65% in excess of $2.5 billion</w:t>
        <w:br/>
        <w:t>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