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10.78</w:t>
        <w:br/>
        <w:t>[Execution]</w:t>
        <w:br/>
        <w:t>AMENDMENT NO. 5 TO THE SENIOR CREDIT FACILITY</w:t>
        <w:br/>
        <w:t>AMENDMENT NO. 5 TO LOAN AND SECURITY AGREEMENT, dated as of July 1, 2004,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Xxxxxxx, Inc., a Delaware corporation (“Xxxxxxx”), Xxxxxx Corporation, a Delaware corporation (“Xxxxxx”), Xxxxxx Holding Corporation, a Delaware corporation (“Xxxxxx Holding”, and together with Supreme, Xxxxxxx and Xxxxxx, each individually a “Borrower” and collectively, “Borrowers”), Xxxxx Xxxxx International, Inc., a Florida corporation (“Parent”), PEI Licensing, Inc., a Delaware corporation (“PEI Licensing”), Xxxxxxx Apparel Corp., a Delaware corporation (“Xxxxxxx Apparel”), BBI Retail, L.L.C., a Florida limited liability company (“BBI”), Supreme Real Estate I, LLC, a Florida limited liability company (“Supreme I”), Supreme Real Estate II, LLC,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and as amended hereby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advised Agent and Lenders that (i) Xxxxxx will be changing its name to Xxxxx Xxxxx Menswear, Inc.; (ii) Borrowers and Guarantors intend to amend the amount of their lines of credit under the Letter of Credit Facility Agreements with the Letter of Credit Issuers (although the aggregate amount of such lines of credit will continue to be limited to $60,000,000 as is currently permitted under the Loan Agreement); and (iii) Borrowers</w:t>
        <w:br/>
        <w:t>and Guarantors intend to merge Xxxxxx Holding with and into Supreme, with Supreme as the surviving corporation;</w:t>
        <w:br/>
        <w:t>WHEREAS, Borrowers and Guarantors have requested that Agent and Lenders consent to each of such actions contemplated by them and Agent and Lenders are willing to so consent, subject to the terms and conditions set forth in this Amendment No. 5;</w:t>
        <w:br/>
        <w:t>NOW, THEREFORE, in consideration of the foregoing, the mutual agreements and covenants contained herein, and other good and valuable consideration, the receipt and sufficiency of which are hereby acknowledged, the parties hereto agree as follows:</w:t>
        <w:br/>
        <w:t>1. Definitions.</w:t>
        <w:br/>
        <w:t>(a) Additional Definitions. As used herein, the term “Amendment No. 5” shall mean this Amendment No. 5 to Loan and Security Agreement by and among Agent, Lenders, Borrowers and Guarantors, as the same now exists or may hereafter be amended, modified, supplemented, extended, renewed, restated or replaced and the Loan Agreement and the other Financing Agreements are hereby amended to include, in addition and not in limitation, such definition.</w:t>
        <w:br/>
        <w:t>(b) Interpretation. For purposes of this Amendment No. 5, unless otherwise defined herein, all capitalized terms used herein which are defined in the Loan Agreement shall have the meanings given to such terms in the Loan Agreement.</w:t>
        <w:br/>
        <w:t>2. Consent to Name Change. Agent and Lenders hereby consent to the change of the name of Xxxxxx Corporation to Xxxxx Xxxxx Menswear, Inc. and waive the requirement under Section 9.1(b)(i) of the Loan Agreement that Agent receive not less than thirty (30) days prior written notice of such change, provided, that, Agent shall receive a copy of the amendment to the certificate of incorporation of Xxxxxx, as certified by the Secretary of State of the jurisdiction of incorporation of Xxxxxx, evidencing that the name change has been filed with such Secretary of State, as soon as it is available.</w:t>
        <w:br/>
        <w:t>3. Consent to Amendments to Letter of Credit Facility Agreements. Subject to the terms and conditions set forth herein, Agent and Lenders hereby consent to (a) the amendment of the Letter of Credit Facility Agreements of Xxxxxx, Xxxxxx Holding, Supreme and Xxxxxxx with HSBC Bank USA to increase the maximum amount of the obligations of all of such Borrowers to HSBC Bank USA and its affiliates under such agreements to $30,000,000; (b) the amendment of the Letter of Credit Facility Agreements of Xxxxxx, Xxxxxx Holding, Supreme and Xxxxxxx with CommerceBank, N.A. to decrease the maximum amount of the obligations of all of such Borrowers to CommerceBank, N.A. under such agreements to $22,000,000; and (c) the amendment of the Letter of Credit Facility Agreements of Xxxxxx, Xxxxxx Holding, Supreme and Xxxxxxx with Israel Discount Bank of New York to decrease the maximum amount of the obligations of all of such Borrowers to Israel Discount Bank of New York under such agreements to $8,000,000. The effectiveness of the consent of Agent and Lenders set forth in this Section 3 is subject to the receipt by Agent of true, correct and complete copies of all of the agreements related to such amendments as executed by each of the parties thereto, which agreements shall be in form and substance reasonably satisfactory to Agent.</w:t>
        <w:br/>
        <w:t xml:space="preserve">  2</w:t>
        <w:br/>
        <w:t>4. Merger of Xxxxxx Holding with and into Supreme. Section 9.7(a) of the Loan Agreement is hereby deleted in its entirety and the following substituted therefor:</w:t>
        <w:br/>
        <w:t>“(a) merge into or with or consolidate with any other Person or permit any other Person to merge into or with or consolidate with it; except that Xxxxxx Holding may merge with and into Supreme; provided, that, each of the following conditions is satisfied: (i) Agent shall have received not less than ten (10) Business Days’ prior written notice of the effective date of such merger, (ii) Agent shall have received, true, correct and complete copies of all agreements, documents and instruments relating to such merger or consolidation, including, when available, the certificate or certificates of merger to be filed with each appropriate Secretary of State or similar Governmental Authority, foreign or domestic (with a copy as filed promptly after such filing), (iii) Supreme shall be the surviving corporation and as the surviving corporation shall expressly confirm, ratify and assume the Obligations and the Financing Agreements to which it is a party in writing, in form and substance satisfactory to Agent, and Borrowers and Guarantors shall execute and deliver such other agreements, documents and instruments as Agent may request in connection therewith, (iv) after giving effect to such merger and as a result thereof, no Default or Event of Default shall exist or have occurred, (v) in no event shall Supreme or any other Borrower or Guarantor become liable for any Indebtedness or other obligations (contingent or otherwise) as a result of such merger that it is not otherwise permitted to have hereunder, and (vi) such merger shall have occurred by not later than February 28, 2005,”</w:t>
        <w:br/>
        <w:t>5. Representations, Warranties and Covenants. Borrowers and Guarantors jointly and severally represent, warrant and covenant with and to Agent and Lenders that this Amendment No. 5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(a) bankruptcy, insolvency, reorganization, moratorium or similar laws of general applicability affecting the enforcement of creditors’ rights and (b) the application of general principles of equity (regardless of whether such enforceability is considered in a proceeding in equity or at law);</w:t>
        <w:br/>
        <w:t>6. Conditions Precedent. The effectiveness of the consents and amendments contained herein shall only be effective upon the receipt by Agent of an executed original or executed original counterparts of this Amendment No. 5, duly authorized, executed and delivered by Borrowers, Guarantors and the Required Lenders.</w:t>
        <w:br/>
        <w:t>7. Effect of this Amendment. This Amendment No. 5 and the instruments and agreements delivered pursuant hereto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and except</w:t>
        <w:br/>
        <w:t xml:space="preserve">  3</w:t>
        <w:br/>
        <w:t>for the amendments expressly contained herein, no other changes or modifications to the Financing Agreements are intended or implied, and in all other respects the Financing Agreements are hereby specifically ratified, restated and confirmed by all parties hereto as of the effective date hereof. Any acknowledgment or consent contained herein shall not be construed to constitute a consent to any other or further action by any Borrower or Guarantor or to entitle any Borrower or Guarantor to any other or further consent. To the extent that any provision of the Loan Agreement or any of the other Financing Agreements are inconsistent with the provisions of this Amendment No. 5, the provisions of this Amendment No. 5 shall control.</w:t>
        <w:br/>
        <w:t>8. Further Assurances. Each Borrower and Guarantor shall execute and deliver such additional documents and take such additional action as may be reasonably requested by Agent or Lenders to effectuate the provisions and purposes of this Amendment No. 5.</w:t>
        <w:br/>
        <w:t>9.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10. Binding Effect. This Amendment No. 5 shall be binding upon and inure to the benefit of each of the parties hereto and their respective successors and assigns.</w:t>
        <w:br/>
        <w:t>11. Counterparts. This Amendment No. 5 may be executed in any number of counterparts, but all of such counterparts shall together constitute but one and the same agreement. In making proof of this Amendment No. 5, it shall not be necessary to produce or account for more than one counterpart thereof signed by each of the parties hereto. Delivery of an executed counterpart of this Amendment No. 5 by telecopier shall have the same force and effect as delivery of an original executed counterpart of this Amendment No. 5. Any party delivering an executed counterpart of this Amendment No. 5 by telecopier also shall deliver an original executed counterpart of this Amendment No. 5, but the failure to deliver an original executed counterpart shall not affect the validity, enforceability, and binding effect of this Amendment No. 5 as to such party or any other party.</w:t>
        <w:br/>
        <w:t>[REMAINDER OF PAGE INTENTIONALLY LEFT BLANK]</w:t>
        <w:br/>
        <w:t xml:space="preserve">  4</w:t>
        <w:br/>
        <w:t>IN WITNESS WHEREOF, the parties hereto have caused this Amendment No. 5 to be duly executed and delivered by their authorized officers as of the day and year first above written.</w:t>
        <w:br/>
        <w:t xml:space="preserve">  SUPREME INTERNATIONAL, INC.</w:t>
        <w:br/>
        <w:t xml:space="preserve">By:  </w:t>
        <w:br/>
        <w:t>/s/    Xxxxxxx X. Page</w:t>
        <w:br/>
        <w:t>Title:</w:t>
        <w:br/>
        <w:t xml:space="preserve">  CFO</w:t>
        <w:br/>
        <w:t>XXXXXXX, INC.</w:t>
        <w:br/>
        <w:t xml:space="preserve">By:  </w:t>
        <w:br/>
        <w:t>/s/    Xxxxxxx X. Page</w:t>
        <w:br/>
        <w:t>Title:</w:t>
        <w:br/>
        <w:t xml:space="preserve">  CFO</w:t>
        <w:br/>
        <w:t>XXXXXX CORPORATION</w:t>
        <w:br/>
        <w:t xml:space="preserve">By:  </w:t>
        <w:br/>
        <w:t>/s/    Xxxxxxx X. Page</w:t>
        <w:br/>
        <w:t>Title:</w:t>
        <w:br/>
        <w:t xml:space="preserve">  CFO</w:t>
        <w:br/>
        <w:t>XXXXXX HOLDING CORPORATION</w:t>
        <w:br/>
        <w:t xml:space="preserve">By:  </w:t>
        <w:br/>
        <w:t>/s/    Xxxxxxx X. Page</w:t>
        <w:br/>
        <w:t>Title:</w:t>
        <w:br/>
        <w:t xml:space="preserve">  CFO</w:t>
        <w:br/>
        <w:t>XXXXX XXXXX INTERNATIONAL, INC.</w:t>
        <w:br/>
        <w:t>PEI LICENSING, INC.</w:t>
        <w:br/>
        <w:t>XXXXXXX APPAREL CORP.</w:t>
        <w:br/>
        <w:t>SUPREME REAL ESTATE I, LLC</w:t>
        <w:br/>
        <w:t>SUPREME REAL ESTATE II, LLC</w:t>
        <w:br/>
        <w:t>SUPREME REALTY, LLC</w:t>
        <w:br/>
        <w:t>BBI RETAIL, L.L.C.</w:t>
        <w:br/>
        <w:t>XXXXX XXXXX REAL ESTATE CORPORATION</w:t>
        <w:br/>
        <w:t xml:space="preserve">By:  </w:t>
        <w:br/>
        <w:t>/s/    Xxxxxxx X. Page</w:t>
        <w:br/>
        <w:t>Title:</w:t>
        <w:br/>
        <w:t xml:space="preserve">  CFO</w:t>
        <w:br/>
        <w:t xml:space="preserve">  5</w:t>
        <w:br/>
        <w:t xml:space="preserve">    SUPREME MUNSINGWEAR CANADA INC.</w:t>
        <w:br/>
        <w:t xml:space="preserve">      By:  </w:t>
        <w:br/>
        <w:t>/s/    Xxxxxxx X. Page</w:t>
        <w:br/>
        <w:t xml:space="preserve">      Title:</w:t>
        <w:br/>
        <w:t xml:space="preserve">  CFO</w:t>
        <w:br/>
        <w:t>AGREED:</w:t>
        <w:br/>
        <w:t xml:space="preserve">    CONGRESS FINANCIAL CORPORATION</w:t>
        <w:br/>
        <w:t>(FLORIDA), as Agent</w:t>
        <w:br/>
        <w:t xml:space="preserve">    By:  </w:t>
        <w:br/>
        <w:t>/s/    Illegible</w:t>
        <w:br/>
        <w:t xml:space="preserve">      Title:</w:t>
        <w:br/>
        <w:t xml:space="preserve">  Illegible</w:t>
        <w:br/>
        <w:t xml:space="preserve">      THE CIT GROUP/COMMERCIAL SERVICES, INC.</w:t>
        <w:br/>
        <w:t xml:space="preserve">    By:  </w:t>
        <w:br/>
        <w:t>/s/    Illegible</w:t>
        <w:br/>
        <w:t xml:space="preserve">      Title:</w:t>
        <w:br/>
        <w:t xml:space="preserve">  Vice President</w:t>
        <w:br/>
        <w:t xml:space="preserve">      THE ISRAEL DISCOUNT BANK OF NEW YORK</w:t>
        <w:br/>
        <w:t xml:space="preserve">    By:  </w:t>
        <w:br/>
        <w:t>/s/    Xxxxx Xxxxxx</w:t>
        <w:br/>
        <w:t xml:space="preserve">    By:  </w:t>
        <w:br/>
        <w:t>/s/    Xxxxxxx X. Xxxxx</w:t>
        <w:br/>
        <w:t>Title:</w:t>
        <w:br/>
        <w:t xml:space="preserve">  Senior Vice President</w:t>
        <w:br/>
        <w:t>Regional Manager for Florida</w:t>
        <w:br/>
        <w:t xml:space="preserve">    Title:</w:t>
        <w:br/>
        <w:t xml:space="preserve">  Senior Vice President</w:t>
        <w:br/>
        <w:t>Chief Lending Officer for Florida</w:t>
        <w:br/>
        <w:t>HSBC BANK USA</w:t>
        <w:br/>
        <w:t xml:space="preserve">    By:  </w:t>
        <w:br/>
        <w:t>/s/    Illegible</w:t>
        <w:br/>
        <w:t xml:space="preserve">      Title:</w:t>
        <w:br/>
        <w:t xml:space="preserve">  Vice President</w:t>
        <w:br/>
        <w:t xml:space="preserve">        6</w:t>
        <w:br/>
        <w:t xml:space="preserve">  Delaware    PAGE 1</w:t>
        <w:br/>
        <w:t xml:space="preserve">  The First State   </w:t>
        <w:br/>
        <w:t>I, XXXXXXX XXXXX WINDSOR, SECRETARY OF STATE OF THE STATE OF DELAWARE, DO HEREBY CERTIFY THE ATTACHED IS A TRUE AND CORRECT COPY OF THE CERTIFICATE OF AMENDMENT OF “XXXXXX CORPORATION”, CHANGING ITS NAME FROM “XXXXXX CORPORATION” TO “XXXXX XXXXX MENSWEAR, INC.”, FILED IN THIS OFFICE ON THE FIRST DAY OF JULY, A.D. 2004, AT 4:17 O’CLOCK P.M.</w:t>
        <w:br/>
        <w:t>A FILED COPY OF THIS CERTIFICATE HAS BEEN FORWARDED TO THE NEW CASTLE COUNTY RECORDER OF DEEDS.</w:t>
        <w:br/>
        <w:t xml:space="preserve">       /s/    Xxxxxxx Xxxxx Windsor</w:t>
        <w:br/>
        <w:t xml:space="preserve">  [SEAL]   </w:t>
        <w:br/>
        <w:t>Xxxxxxx Xxxxx Windsor, Secretary of State</w:t>
        <w:br/>
        <w:t>2123087    8100      AUTHENTICATION: 3210753</w:t>
        <w:br/>
        <w:t>040488485                              DATE: 00-00-00</w:t>
        <w:br/>
        <w:t xml:space="preserve">  Xxxxx xx Xxxxxxxx</w:t>
        <w:br/>
        <w:t>Xxxxxxxxx xx Xxxxx</w:t>
        <w:br/>
        <w:t>Division of Corporations</w:t>
        <w:br/>
        <w:t>Delivered 04:17 PM 07/01/2004</w:t>
        <w:br/>
        <w:t>FILED 04:17 PM 07/01/2004</w:t>
        <w:br/>
        <w:t>SRV 040488485 - 2123087 FILE</w:t>
        <w:br/>
        <w:t>CERTIFICATE OF AMENDMENT</w:t>
        <w:br/>
        <w:t>TO</w:t>
        <w:br/>
        <w:t>RESTATED CERTIFICATE OF INCORPORATION</w:t>
        <w:br/>
        <w:t>OF</w:t>
        <w:br/>
        <w:t>XXXXXX CORPORATION</w:t>
        <w:br/>
        <w:t>Xxxxxx Corporation, a Delaware corporation (the “Corporation”), pursuant to Section 242 of the Delaware General Corporation Law, hereby files this Certificate of Amendment to its Restated Certificate of Incorporation:</w:t>
        <w:br/>
        <w:t>1. The name of the corporation (hereinafter called the “Corporation”) is XXXXXX CORPORATION.</w:t>
        <w:br/>
        <w:t>2. The Restated Certificate of Incorporation of the Corporation is hereby amending Article First and restating it as follows:</w:t>
        <w:br/>
        <w:t>FIRST: The name of the corporation (hereinafter called the “Corporation”) is XXXXX XXXXX MENSWEAR. INC.</w:t>
        <w:br/>
        <w:t>3. The Restated Certificate of Incorporation of the Corporation is hereby amending Article Eleventh and restating it as follows:</w:t>
        <w:br/>
        <w:t>ELEVENTH: The Corporation shall have the power to, and may, indemnify its officers, directors, employees and such other persons whom it has the power to indemnify under Delaware law, to the fullest extent permitted by Delaware law.</w:t>
        <w:br/>
        <w:t>4. The foregoing amendment to the Restated Certificate of Incorporation has been duly adopted by joint unanimous written consent of the board of directors and sole stockholder and in accordance with the provisions of Sections 228 and 242 of the Delaware General Corporation Law.</w:t>
        <w:br/>
        <w:t>IN WITNESS WHEREOF, the undersigned has executed this Certificate of Amendment as of the 30th day of June, 2004.</w:t>
        <w:br/>
        <w:t xml:space="preserve">  XXXXXX CORPORATION</w:t>
        <w:br/>
        <w:t xml:space="preserve">By:  </w:t>
        <w:br/>
        <w:t>/s/    Illegible</w:t>
        <w:br/>
        <w:t xml:space="preserve">  Illegible,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