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t>EXECUTION VERSION</w:t>
        <w:br/>
        <w:br/>
        <w:t>AMENDED AND RESTATED MANUFACTURING AND SUPPLY AGREEMENT</w:t>
        <w:br/>
        <w:br/>
        <w:br/>
        <w:t>This Amended and Restated Manufacturing and Supply Agreement (this “Agreement”) is entered into as of January 10, 2018 (the “Amendment Effective Date”), by and between Silk Road Medical, Inc., a corporation duly organized and existing under the laws of the State of Delaware and having its principal office at 000 Xxxxx Xxxxxxxx Xxxxxx, Xxxxxxxxx, XX 00000 (“Silk Road Medical”), and Galt Medical Corporation, a Texas corporation having a place of business at 0000 Xxxxxxx Xxxxx, Xxxxxxx, Xxxxx 00000 (“Supplier”), and amends and restates in its entirety that certain Manufacturing and Supply Agreement, effective as of September 18, 2014 (the “Effective Date”), by and between the Parties (the “Original Agreement”). Each of Silk Road Medical and Supplier is referred to herein by name or as a “Party,” and, collectively, as the “Parties.”</w:t>
        <w:br/>
        <w:t>RECITALS</w:t>
        <w:br/>
        <w:br/>
        <w:t>WHEREAS, Supplier manufactures medical devices and products; and</w:t>
        <w:br/>
        <w:br/>
        <w:t>WHEREAS, Silk Road Medical desires to have manufactured certain micro-puncture kit products (as further described below, the “Products”) with certain specifications (as further described below, the “Specifications”), as generally set forth in Attachment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