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4D3D531B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B2502F">
        <w:rPr>
          <w:rFonts w:ascii="Calibri" w:hAnsi="Calibri" w:cs="Calibri"/>
          <w:i w:val="0"/>
          <w:color w:val="365F91" w:themeColor="accent1" w:themeShade="BF"/>
        </w:rPr>
        <w:t>Turnieren einrichten</w:t>
      </w:r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1DC6D787" w14:textId="723ACFE0" w:rsidR="002C2E78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11100A">
        <w:rPr>
          <w:rFonts w:ascii="Calibri" w:hAnsi="Calibri" w:cs="Calibri"/>
        </w:rPr>
        <w:t xml:space="preserve"> „</w:t>
      </w:r>
      <w:r w:rsidR="00B2502F">
        <w:rPr>
          <w:rFonts w:ascii="Calibri" w:hAnsi="Calibri" w:cs="Calibri"/>
        </w:rPr>
        <w:t>Turnier hinzufügen</w:t>
      </w:r>
      <w:r w:rsidR="0011100A">
        <w:rPr>
          <w:rFonts w:ascii="Calibri" w:hAnsi="Calibri" w:cs="Calibri"/>
        </w:rPr>
        <w:t>“</w:t>
      </w:r>
      <w:r w:rsidR="00B2502F">
        <w:rPr>
          <w:rFonts w:ascii="Calibri" w:hAnsi="Calibri" w:cs="Calibri"/>
        </w:rPr>
        <w:t xml:space="preserve"> öffnet sich ein Dialogfenster, wo wird ein Turnier eingerichtet</w:t>
      </w:r>
      <w:r w:rsidR="0011100A">
        <w:rPr>
          <w:rFonts w:ascii="Calibri" w:hAnsi="Calibri" w:cs="Calibri"/>
        </w:rPr>
        <w:t>.</w:t>
      </w:r>
      <w:bookmarkStart w:id="0" w:name="_GoBack"/>
      <w:bookmarkEnd w:id="0"/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71563" w14:textId="77777777" w:rsidR="007D7F56" w:rsidRDefault="007D7F56" w:rsidP="001E7D29">
      <w:pPr>
        <w:spacing w:after="0" w:line="240" w:lineRule="auto"/>
      </w:pPr>
      <w:r>
        <w:separator/>
      </w:r>
    </w:p>
  </w:endnote>
  <w:endnote w:type="continuationSeparator" w:id="0">
    <w:p w14:paraId="0584E19E" w14:textId="77777777" w:rsidR="007D7F56" w:rsidRDefault="007D7F5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C1ED" w14:textId="77777777" w:rsidR="007D7F56" w:rsidRDefault="007D7F56" w:rsidP="001E7D29">
      <w:pPr>
        <w:spacing w:after="0" w:line="240" w:lineRule="auto"/>
      </w:pPr>
      <w:r>
        <w:separator/>
      </w:r>
    </w:p>
  </w:footnote>
  <w:footnote w:type="continuationSeparator" w:id="0">
    <w:p w14:paraId="3DE27A45" w14:textId="77777777" w:rsidR="007D7F56" w:rsidRDefault="007D7F5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E7A86"/>
    <w:rsid w:val="000F4987"/>
    <w:rsid w:val="000F65EC"/>
    <w:rsid w:val="0011100A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E7D29"/>
    <w:rsid w:val="001F416E"/>
    <w:rsid w:val="002404F5"/>
    <w:rsid w:val="002612F4"/>
    <w:rsid w:val="00275260"/>
    <w:rsid w:val="00276FA1"/>
    <w:rsid w:val="00285B87"/>
    <w:rsid w:val="00291B4A"/>
    <w:rsid w:val="002C2E78"/>
    <w:rsid w:val="002C3D7E"/>
    <w:rsid w:val="002C6C25"/>
    <w:rsid w:val="002E327F"/>
    <w:rsid w:val="0032131A"/>
    <w:rsid w:val="003310BF"/>
    <w:rsid w:val="00333DF8"/>
    <w:rsid w:val="003343C1"/>
    <w:rsid w:val="00357641"/>
    <w:rsid w:val="00360B6E"/>
    <w:rsid w:val="00361DEE"/>
    <w:rsid w:val="0039033D"/>
    <w:rsid w:val="00394EF4"/>
    <w:rsid w:val="003C5E5A"/>
    <w:rsid w:val="003C6703"/>
    <w:rsid w:val="003F6EF3"/>
    <w:rsid w:val="00410612"/>
    <w:rsid w:val="00411F8B"/>
    <w:rsid w:val="00450670"/>
    <w:rsid w:val="004724BD"/>
    <w:rsid w:val="00477352"/>
    <w:rsid w:val="00491C23"/>
    <w:rsid w:val="004B07CF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0649"/>
    <w:rsid w:val="00781863"/>
    <w:rsid w:val="007A5531"/>
    <w:rsid w:val="007D5836"/>
    <w:rsid w:val="007D7F5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2502F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7CB1C-F863-4555-9AA7-F255D63B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3</cp:revision>
  <dcterms:created xsi:type="dcterms:W3CDTF">2019-01-24T17:39:00Z</dcterms:created>
  <dcterms:modified xsi:type="dcterms:W3CDTF">2019-01-24T17:42:00Z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