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9159" w14:textId="2EF62718" w:rsidR="006128D2" w:rsidRDefault="00653C2A" w:rsidP="00653C2A">
      <w:pPr>
        <w:jc w:val="center"/>
      </w:pPr>
      <w:r>
        <w:rPr>
          <w:noProof/>
        </w:rPr>
        <w:drawing>
          <wp:inline distT="0" distB="0" distL="0" distR="0" wp14:anchorId="63527A8C" wp14:editId="77CB5406">
            <wp:extent cx="4572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87FB" w14:textId="10DB6DDF" w:rsidR="00942496" w:rsidRDefault="00942496" w:rsidP="00653C2A">
      <w:pPr>
        <w:jc w:val="center"/>
      </w:pPr>
    </w:p>
    <w:p w14:paraId="4D12B4A4" w14:textId="77777777" w:rsidR="00942496" w:rsidRDefault="00942496" w:rsidP="00653C2A">
      <w:pPr>
        <w:jc w:val="center"/>
      </w:pPr>
    </w:p>
    <w:p w14:paraId="31BC6625" w14:textId="1853E166" w:rsidR="00653C2A" w:rsidRPr="00977EAE" w:rsidRDefault="00AF36A7" w:rsidP="00653C2A">
      <w:pPr>
        <w:jc w:val="center"/>
        <w:rPr>
          <w:sz w:val="44"/>
        </w:rPr>
      </w:pPr>
      <w:proofErr w:type="spellStart"/>
      <w:r>
        <w:rPr>
          <w:sz w:val="44"/>
        </w:rPr>
        <w:t>JavaDoc</w:t>
      </w:r>
      <w:proofErr w:type="spellEnd"/>
    </w:p>
    <w:p w14:paraId="448A1987" w14:textId="77777777" w:rsidR="00AF36A7" w:rsidRDefault="00942496" w:rsidP="00AF36A7">
      <w:pPr>
        <w:jc w:val="center"/>
        <w:rPr>
          <w:sz w:val="32"/>
        </w:rPr>
      </w:pPr>
      <w:r w:rsidRPr="00942496">
        <w:rPr>
          <w:sz w:val="32"/>
        </w:rPr>
        <w:t>-</w:t>
      </w:r>
    </w:p>
    <w:p w14:paraId="511C9AD0" w14:textId="4392951B" w:rsidR="00FD11A9" w:rsidRPr="00AF36A7" w:rsidRDefault="00AF36A7" w:rsidP="00AF36A7">
      <w:pPr>
        <w:jc w:val="center"/>
        <w:rPr>
          <w:sz w:val="32"/>
        </w:rPr>
      </w:pPr>
      <w:r>
        <w:rPr>
          <w:color w:val="767171" w:themeColor="background2" w:themeShade="80"/>
          <w:sz w:val="32"/>
        </w:rPr>
        <w:t>GUIDLINE FÜR DIE BENUTZUNG VON JAVADOC</w:t>
      </w:r>
    </w:p>
    <w:p w14:paraId="5697EDE8" w14:textId="1D8ED026" w:rsidR="002622C5" w:rsidRDefault="002622C5" w:rsidP="00653C2A">
      <w:pPr>
        <w:jc w:val="center"/>
        <w:rPr>
          <w:color w:val="767171" w:themeColor="background2" w:themeShade="80"/>
          <w:sz w:val="32"/>
        </w:rPr>
      </w:pPr>
    </w:p>
    <w:p w14:paraId="0AD406BE" w14:textId="77777777" w:rsidR="002622C5" w:rsidRDefault="002622C5" w:rsidP="00653C2A">
      <w:pPr>
        <w:jc w:val="center"/>
        <w:rPr>
          <w:color w:val="767171" w:themeColor="background2" w:themeShade="80"/>
          <w:sz w:val="32"/>
        </w:rPr>
      </w:pPr>
    </w:p>
    <w:p w14:paraId="39B95128" w14:textId="138F95CA" w:rsidR="00FD11A9" w:rsidRDefault="00FD11A9" w:rsidP="00653C2A">
      <w:pPr>
        <w:jc w:val="center"/>
        <w:rPr>
          <w:color w:val="767171" w:themeColor="background2" w:themeShade="80"/>
          <w:sz w:val="32"/>
        </w:rPr>
      </w:pPr>
      <w:r>
        <w:rPr>
          <w:color w:val="767171" w:themeColor="background2" w:themeShade="80"/>
          <w:sz w:val="32"/>
        </w:rPr>
        <w:t xml:space="preserve">Version </w:t>
      </w:r>
      <w:r w:rsidR="00AF36A7">
        <w:rPr>
          <w:color w:val="767171" w:themeColor="background2" w:themeShade="80"/>
          <w:sz w:val="32"/>
        </w:rPr>
        <w:t>0.1</w:t>
      </w:r>
    </w:p>
    <w:p w14:paraId="7068670C" w14:textId="70463B75" w:rsidR="00977EAE" w:rsidRDefault="00977EAE" w:rsidP="00653C2A">
      <w:pPr>
        <w:jc w:val="center"/>
        <w:rPr>
          <w:color w:val="767171" w:themeColor="background2" w:themeShade="80"/>
          <w:sz w:val="32"/>
        </w:rPr>
      </w:pPr>
    </w:p>
    <w:p w14:paraId="5163DA55" w14:textId="7EBBDF31" w:rsidR="00977EAE" w:rsidRDefault="00977EAE" w:rsidP="00653C2A">
      <w:pPr>
        <w:jc w:val="center"/>
        <w:rPr>
          <w:color w:val="767171" w:themeColor="background2" w:themeShade="80"/>
          <w:sz w:val="32"/>
        </w:rPr>
      </w:pPr>
    </w:p>
    <w:p w14:paraId="086E65B9" w14:textId="0E4114B2" w:rsidR="00977EAE" w:rsidRDefault="00977EAE" w:rsidP="00653C2A">
      <w:pPr>
        <w:jc w:val="center"/>
        <w:rPr>
          <w:color w:val="767171" w:themeColor="background2" w:themeShade="80"/>
          <w:sz w:val="32"/>
        </w:rPr>
      </w:pPr>
    </w:p>
    <w:p w14:paraId="031F37CE" w14:textId="1DD7663B" w:rsidR="00557AEA" w:rsidRDefault="00557AEA" w:rsidP="00653C2A">
      <w:pPr>
        <w:jc w:val="center"/>
        <w:rPr>
          <w:color w:val="767171" w:themeColor="background2" w:themeShade="80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957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FA452" w14:textId="771F2F94" w:rsidR="00037162" w:rsidRPr="002E2ECE" w:rsidRDefault="00037162">
          <w:pPr>
            <w:pStyle w:val="Inhaltsverzeichnisberschrift"/>
            <w:rPr>
              <w:b/>
              <w:color w:val="171717" w:themeColor="background2" w:themeShade="1A"/>
            </w:rPr>
          </w:pPr>
          <w:r w:rsidRPr="002E2ECE">
            <w:rPr>
              <w:b/>
              <w:color w:val="171717" w:themeColor="background2" w:themeShade="1A"/>
            </w:rPr>
            <w:t>Inhalt</w:t>
          </w:r>
        </w:p>
        <w:p w14:paraId="12A16520" w14:textId="7EA334A8" w:rsidR="008A061D" w:rsidRDefault="0003716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062345" w:history="1">
            <w:r w:rsidR="008A061D" w:rsidRPr="00A97B16">
              <w:rPr>
                <w:rStyle w:val="Hyperlink"/>
                <w:b/>
                <w:noProof/>
              </w:rPr>
              <w:t>0.1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b/>
                <w:noProof/>
              </w:rPr>
              <w:t>Zielsetzung des Dokuments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_Toc528062345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2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54B13EA3" w14:textId="0ED52966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46" w:history="1">
            <w:r w:rsidR="008A061D" w:rsidRPr="00A97B16">
              <w:rPr>
                <w:rStyle w:val="Hyperlink"/>
                <w:noProof/>
              </w:rPr>
              <w:t>0.2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Changelog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_Toc528062346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2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2EBCCE08" w14:textId="3E8D88EF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47" w:history="1">
            <w:r w:rsidR="008A061D" w:rsidRPr="00A97B16">
              <w:rPr>
                <w:rStyle w:val="Hyperlink"/>
                <w:noProof/>
              </w:rPr>
              <w:t>1.0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Einführung JavaDoc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_Toc528062347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3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1C38C214" w14:textId="39F0062C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48" w:history="1">
            <w:r w:rsidR="008A061D" w:rsidRPr="00A97B16">
              <w:rPr>
                <w:rStyle w:val="Hyperlink"/>
                <w:noProof/>
              </w:rPr>
              <w:t>2.0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Glossar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_Toc528062348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3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487A4372" w14:textId="73DE81D5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49" w:history="1">
            <w:r w:rsidR="008A061D" w:rsidRPr="00A97B16">
              <w:rPr>
                <w:rStyle w:val="Hyperlink"/>
                <w:noProof/>
              </w:rPr>
              <w:t>3.0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Vorhandene und verwendete Tags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_Toc528062349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3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157A3F83" w14:textId="66E223FE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50" w:history="1">
            <w:r w:rsidR="008A061D" w:rsidRPr="00A97B16">
              <w:rPr>
                <w:rStyle w:val="Hyperlink"/>
                <w:noProof/>
              </w:rPr>
              <w:t>4.0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ÜBERSCHRIFT KAPITEL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_Toc528062350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3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0DE348EE" w14:textId="1C8F4B06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51" w:history="1">
            <w:r w:rsidR="008A061D" w:rsidRPr="00A97B16">
              <w:rPr>
                <w:rStyle w:val="Hyperlink"/>
                <w:noProof/>
              </w:rPr>
              <w:t>5.0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ÜBERSCHRIFT KAPITEL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_Toc528062351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3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637178BF" w14:textId="55855232" w:rsidR="008A061D" w:rsidRDefault="00E851F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28062352" w:history="1">
            <w:r w:rsidR="008A061D" w:rsidRPr="00A97B16">
              <w:rPr>
                <w:rStyle w:val="Hyperlink"/>
                <w:noProof/>
              </w:rPr>
              <w:t>6.0</w:t>
            </w:r>
            <w:r w:rsidR="008A061D">
              <w:rPr>
                <w:rFonts w:eastAsiaTheme="minorEastAsia"/>
                <w:noProof/>
                <w:lang w:val="en-GB" w:eastAsia="en-GB"/>
              </w:rPr>
              <w:tab/>
            </w:r>
            <w:r w:rsidR="008A061D" w:rsidRPr="00A97B16">
              <w:rPr>
                <w:rStyle w:val="Hyperlink"/>
                <w:noProof/>
              </w:rPr>
              <w:t>ÜBERSCHRIFT KAPITEL</w:t>
            </w:r>
            <w:r w:rsidR="008A061D">
              <w:rPr>
                <w:noProof/>
                <w:webHidden/>
              </w:rPr>
              <w:tab/>
            </w:r>
            <w:r w:rsidR="008A061D">
              <w:rPr>
                <w:noProof/>
                <w:webHidden/>
              </w:rPr>
              <w:fldChar w:fldCharType="begin"/>
            </w:r>
            <w:r w:rsidR="008A061D">
              <w:rPr>
                <w:noProof/>
                <w:webHidden/>
              </w:rPr>
              <w:instrText xml:space="preserve"> PAGEREF _Toc528062352 \h </w:instrText>
            </w:r>
            <w:r w:rsidR="008A061D">
              <w:rPr>
                <w:noProof/>
                <w:webHidden/>
              </w:rPr>
            </w:r>
            <w:r w:rsidR="008A061D">
              <w:rPr>
                <w:noProof/>
                <w:webHidden/>
              </w:rPr>
              <w:fldChar w:fldCharType="separate"/>
            </w:r>
            <w:r w:rsidR="008A061D">
              <w:rPr>
                <w:noProof/>
                <w:webHidden/>
              </w:rPr>
              <w:t>3</w:t>
            </w:r>
            <w:r w:rsidR="008A061D">
              <w:rPr>
                <w:noProof/>
                <w:webHidden/>
              </w:rPr>
              <w:fldChar w:fldCharType="end"/>
            </w:r>
          </w:hyperlink>
        </w:p>
        <w:p w14:paraId="7AAF9BE7" w14:textId="0E529EC3" w:rsidR="00037162" w:rsidRDefault="00037162">
          <w:r>
            <w:rPr>
              <w:b/>
              <w:bCs/>
            </w:rPr>
            <w:fldChar w:fldCharType="end"/>
          </w:r>
        </w:p>
      </w:sdtContent>
    </w:sdt>
    <w:p w14:paraId="6B79B7ED" w14:textId="77777777" w:rsidR="00544F00" w:rsidRDefault="00544F00" w:rsidP="00037162">
      <w:pPr>
        <w:rPr>
          <w:color w:val="767171" w:themeColor="background2" w:themeShade="80"/>
          <w:sz w:val="32"/>
        </w:rPr>
      </w:pPr>
    </w:p>
    <w:p w14:paraId="6693550B" w14:textId="517A5AB3" w:rsidR="00DC75FF" w:rsidRPr="00DC75FF" w:rsidRDefault="00C8035C" w:rsidP="00DC75FF">
      <w:pPr>
        <w:pStyle w:val="berschrift1"/>
        <w:numPr>
          <w:ilvl w:val="1"/>
          <w:numId w:val="16"/>
        </w:numPr>
        <w:rPr>
          <w:b/>
          <w:color w:val="171717" w:themeColor="background2" w:themeShade="1A"/>
        </w:rPr>
      </w:pPr>
      <w:bookmarkStart w:id="0" w:name="_Toc528062345"/>
      <w:r w:rsidRPr="00303794">
        <w:rPr>
          <w:b/>
          <w:color w:val="171717" w:themeColor="background2" w:themeShade="1A"/>
        </w:rPr>
        <w:t>Zielsetzung des Dokuments</w:t>
      </w:r>
      <w:bookmarkEnd w:id="0"/>
    </w:p>
    <w:p w14:paraId="5D3BF9F1" w14:textId="24B88008" w:rsidR="00AF36A7" w:rsidRPr="00303794" w:rsidRDefault="00AF36A7" w:rsidP="00303794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Das Dokument „</w:t>
      </w:r>
      <w:proofErr w:type="spellStart"/>
      <w:r>
        <w:rPr>
          <w:color w:val="767171" w:themeColor="background2" w:themeShade="80"/>
        </w:rPr>
        <w:t>JavaDoc</w:t>
      </w:r>
      <w:proofErr w:type="spellEnd"/>
      <w:r>
        <w:rPr>
          <w:color w:val="767171" w:themeColor="background2" w:themeShade="80"/>
        </w:rPr>
        <w:t xml:space="preserve">“ dient der Aufklärung über das Tool </w:t>
      </w:r>
      <w:proofErr w:type="spellStart"/>
      <w:r w:rsidR="00E26D6B">
        <w:rPr>
          <w:color w:val="767171" w:themeColor="background2" w:themeShade="80"/>
        </w:rPr>
        <w:t>JavaDoc</w:t>
      </w:r>
      <w:proofErr w:type="spellEnd"/>
      <w:r w:rsidR="00E26D6B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des </w:t>
      </w:r>
      <w:proofErr w:type="spellStart"/>
      <w:r w:rsidR="00E26D6B">
        <w:rPr>
          <w:color w:val="767171" w:themeColor="background2" w:themeShade="80"/>
        </w:rPr>
        <w:t>JDK’s</w:t>
      </w:r>
      <w:proofErr w:type="spellEnd"/>
      <w:r w:rsidR="00E26D6B">
        <w:rPr>
          <w:color w:val="767171" w:themeColor="background2" w:themeShade="80"/>
        </w:rPr>
        <w:t xml:space="preserve"> (Java Development Kit) und der Festlegung von zu verpflichtenden Tags und Inhalte</w:t>
      </w:r>
      <w:r w:rsidR="00DC75FF">
        <w:rPr>
          <w:color w:val="767171" w:themeColor="background2" w:themeShade="80"/>
        </w:rPr>
        <w:t>n in Kommentaren.</w:t>
      </w:r>
      <w:r w:rsidR="007D63B1">
        <w:rPr>
          <w:color w:val="767171" w:themeColor="background2" w:themeShade="80"/>
        </w:rPr>
        <w:t xml:space="preserve"> Hinzu kommt außerdem die Richtlinien unserer Code Formatierung.</w:t>
      </w:r>
    </w:p>
    <w:p w14:paraId="5684B6A2" w14:textId="7CF1BC64" w:rsidR="00977EAE" w:rsidRPr="00303794" w:rsidRDefault="009126B5" w:rsidP="00A42E5E">
      <w:pPr>
        <w:pStyle w:val="ahoiSoftware-berschrift"/>
        <w:numPr>
          <w:ilvl w:val="1"/>
          <w:numId w:val="7"/>
        </w:numPr>
      </w:pPr>
      <w:bookmarkStart w:id="1" w:name="_Toc528062346"/>
      <w:proofErr w:type="spellStart"/>
      <w:r w:rsidRPr="00303794">
        <w:t>Changelog</w:t>
      </w:r>
      <w:bookmarkEnd w:id="1"/>
      <w:proofErr w:type="spellEnd"/>
    </w:p>
    <w:p w14:paraId="3CF1953A" w14:textId="1AF69C8E" w:rsidR="009126B5" w:rsidRDefault="009126B5" w:rsidP="009126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3"/>
        <w:gridCol w:w="2287"/>
        <w:gridCol w:w="2381"/>
        <w:gridCol w:w="2081"/>
      </w:tblGrid>
      <w:tr w:rsidR="009126B5" w14:paraId="132DED29" w14:textId="0DE3D2A8" w:rsidTr="00BB5FB8">
        <w:tc>
          <w:tcPr>
            <w:tcW w:w="2313" w:type="dxa"/>
            <w:shd w:val="pct20" w:color="auto" w:fill="auto"/>
          </w:tcPr>
          <w:p w14:paraId="688A0AE1" w14:textId="53151104" w:rsidR="009126B5" w:rsidRPr="009126B5" w:rsidRDefault="009126B5" w:rsidP="009126B5">
            <w:pPr>
              <w:rPr>
                <w:b/>
              </w:rPr>
            </w:pPr>
            <w:r w:rsidRPr="009126B5">
              <w:rPr>
                <w:b/>
              </w:rPr>
              <w:t>Version</w:t>
            </w:r>
          </w:p>
        </w:tc>
        <w:tc>
          <w:tcPr>
            <w:tcW w:w="2287" w:type="dxa"/>
            <w:shd w:val="pct20" w:color="auto" w:fill="auto"/>
          </w:tcPr>
          <w:p w14:paraId="12D036F4" w14:textId="5E59417C" w:rsidR="009126B5" w:rsidRPr="009126B5" w:rsidRDefault="009126B5" w:rsidP="009126B5">
            <w:pPr>
              <w:rPr>
                <w:b/>
              </w:rPr>
            </w:pPr>
            <w:r w:rsidRPr="009126B5">
              <w:rPr>
                <w:b/>
              </w:rPr>
              <w:t>Datum</w:t>
            </w:r>
          </w:p>
        </w:tc>
        <w:tc>
          <w:tcPr>
            <w:tcW w:w="2381" w:type="dxa"/>
            <w:shd w:val="pct20" w:color="auto" w:fill="auto"/>
          </w:tcPr>
          <w:p w14:paraId="58D8E09E" w14:textId="103C2F1E" w:rsidR="009126B5" w:rsidRPr="009126B5" w:rsidRDefault="009126B5" w:rsidP="009126B5">
            <w:pPr>
              <w:rPr>
                <w:b/>
              </w:rPr>
            </w:pPr>
            <w:r w:rsidRPr="009126B5">
              <w:rPr>
                <w:b/>
              </w:rPr>
              <w:t>Änderung</w:t>
            </w:r>
          </w:p>
        </w:tc>
        <w:tc>
          <w:tcPr>
            <w:tcW w:w="2081" w:type="dxa"/>
            <w:shd w:val="pct20" w:color="auto" w:fill="auto"/>
          </w:tcPr>
          <w:p w14:paraId="78153358" w14:textId="13A8C1D1" w:rsidR="009126B5" w:rsidRPr="009126B5" w:rsidRDefault="009126B5" w:rsidP="009126B5">
            <w:pPr>
              <w:rPr>
                <w:b/>
              </w:rPr>
            </w:pPr>
            <w:r>
              <w:rPr>
                <w:b/>
              </w:rPr>
              <w:t>Geändert von</w:t>
            </w:r>
          </w:p>
        </w:tc>
      </w:tr>
      <w:tr w:rsidR="009126B5" w14:paraId="0A9A18A7" w14:textId="5E1F9810" w:rsidTr="009126B5">
        <w:tc>
          <w:tcPr>
            <w:tcW w:w="2313" w:type="dxa"/>
          </w:tcPr>
          <w:p w14:paraId="63EFF69D" w14:textId="67DD360C" w:rsidR="009126B5" w:rsidRDefault="00AF36A7" w:rsidP="00AF36A7">
            <w:pPr>
              <w:tabs>
                <w:tab w:val="center" w:pos="1048"/>
              </w:tabs>
            </w:pPr>
            <w:r>
              <w:t>0.1</w:t>
            </w:r>
          </w:p>
        </w:tc>
        <w:tc>
          <w:tcPr>
            <w:tcW w:w="2287" w:type="dxa"/>
          </w:tcPr>
          <w:p w14:paraId="07D4D222" w14:textId="12E69950" w:rsidR="009126B5" w:rsidRDefault="007C4D3A" w:rsidP="009126B5">
            <w:r>
              <w:t>3</w:t>
            </w:r>
            <w:r w:rsidR="0028195F">
              <w:t>1</w:t>
            </w:r>
            <w:r w:rsidR="00AF36A7">
              <w:t>.10.2018</w:t>
            </w:r>
          </w:p>
        </w:tc>
        <w:tc>
          <w:tcPr>
            <w:tcW w:w="2381" w:type="dxa"/>
          </w:tcPr>
          <w:p w14:paraId="0A8E27D0" w14:textId="5DE98584" w:rsidR="009126B5" w:rsidRDefault="00557AEA" w:rsidP="009126B5">
            <w:r>
              <w:t>Initial</w:t>
            </w:r>
          </w:p>
        </w:tc>
        <w:tc>
          <w:tcPr>
            <w:tcW w:w="2081" w:type="dxa"/>
          </w:tcPr>
          <w:p w14:paraId="7D19965E" w14:textId="7AFB4011" w:rsidR="009126B5" w:rsidRDefault="00AF36A7" w:rsidP="009126B5">
            <w:r>
              <w:t>Tim Dahm</w:t>
            </w:r>
          </w:p>
        </w:tc>
      </w:tr>
    </w:tbl>
    <w:p w14:paraId="01E0A14C" w14:textId="1B17D00A" w:rsidR="009126B5" w:rsidRDefault="009126B5" w:rsidP="009126B5"/>
    <w:p w14:paraId="7B94D58A" w14:textId="6561E5D2" w:rsidR="00557AEA" w:rsidRDefault="00557AEA" w:rsidP="009126B5"/>
    <w:p w14:paraId="77BA9316" w14:textId="4BA99F1D" w:rsidR="00791148" w:rsidRDefault="00791148" w:rsidP="009126B5"/>
    <w:p w14:paraId="4549F992" w14:textId="41F82E4E" w:rsidR="00791148" w:rsidRDefault="00791148" w:rsidP="009126B5"/>
    <w:p w14:paraId="69153F20" w14:textId="6F2391D4" w:rsidR="00791148" w:rsidRDefault="00791148" w:rsidP="009126B5"/>
    <w:p w14:paraId="429E5EBD" w14:textId="50A541B7" w:rsidR="00791148" w:rsidRDefault="00791148" w:rsidP="009126B5"/>
    <w:p w14:paraId="6ED6E723" w14:textId="456E2BDE" w:rsidR="00791148" w:rsidRDefault="00791148" w:rsidP="009126B5"/>
    <w:p w14:paraId="2E95AAC2" w14:textId="788A610A" w:rsidR="00791148" w:rsidRDefault="00791148" w:rsidP="009126B5"/>
    <w:p w14:paraId="6FB9A288" w14:textId="3F9D3CCF" w:rsidR="002E2ECE" w:rsidRDefault="002E2ECE" w:rsidP="009126B5"/>
    <w:p w14:paraId="0E329F5A" w14:textId="4718047B" w:rsidR="002E2ECE" w:rsidRDefault="002E2ECE" w:rsidP="009126B5"/>
    <w:p w14:paraId="7F70B2C7" w14:textId="77777777" w:rsidR="002E2ECE" w:rsidRDefault="002E2ECE" w:rsidP="009126B5"/>
    <w:p w14:paraId="16CB345B" w14:textId="57A3DD5E" w:rsidR="00791148" w:rsidRDefault="00791148" w:rsidP="009126B5"/>
    <w:p w14:paraId="1DC9CFA0" w14:textId="622EFC2C" w:rsidR="00BB5FB8" w:rsidRDefault="00BB5FB8" w:rsidP="009126B5"/>
    <w:p w14:paraId="048C5CB4" w14:textId="17CD15B9" w:rsidR="002622C5" w:rsidRDefault="002622C5" w:rsidP="009126B5"/>
    <w:p w14:paraId="0F68AA67" w14:textId="264FA05E" w:rsidR="00A42E5E" w:rsidRDefault="00AF36A7" w:rsidP="00AF36A7">
      <w:pPr>
        <w:pStyle w:val="ahoiSoftware-berschrift"/>
        <w:numPr>
          <w:ilvl w:val="0"/>
          <w:numId w:val="14"/>
        </w:numPr>
      </w:pPr>
      <w:bookmarkStart w:id="2" w:name="_Toc528062347"/>
      <w:r>
        <w:lastRenderedPageBreak/>
        <w:t xml:space="preserve">Einführung </w:t>
      </w:r>
      <w:proofErr w:type="spellStart"/>
      <w:r>
        <w:t>JavaDoc</w:t>
      </w:r>
      <w:bookmarkEnd w:id="2"/>
      <w:proofErr w:type="spellEnd"/>
    </w:p>
    <w:p w14:paraId="12391034" w14:textId="0660E4D8" w:rsidR="00DC75FF" w:rsidRDefault="00DC75FF" w:rsidP="009126B5">
      <w:proofErr w:type="spellStart"/>
      <w:r>
        <w:t>JavaDoc</w:t>
      </w:r>
      <w:proofErr w:type="spellEnd"/>
      <w:r>
        <w:t xml:space="preserve"> ist ein Dokumentationstool, das Informationen aus dem Quellcode extrahiert und als HTML-Dokumentationsdatei speichert. Es ist seit Version 2 ein Bestandteil des Java Development Kits und bietet neben den standardisierten Tags auch </w:t>
      </w:r>
      <w:proofErr w:type="gramStart"/>
      <w:r>
        <w:t>die alternative Tags</w:t>
      </w:r>
      <w:proofErr w:type="gramEnd"/>
      <w:r>
        <w:t xml:space="preserve"> durch die Verwendung von </w:t>
      </w:r>
      <w:proofErr w:type="spellStart"/>
      <w:r>
        <w:t>Doclets</w:t>
      </w:r>
      <w:proofErr w:type="spellEnd"/>
      <w:r>
        <w:t>. Dabei „parst“ dieses Tool die zu dokumentierenden Java-Quelltexte und sucht nach Kommentaren beginnend mit „/**“ und Tags in diesen Kommentaren beginnend mit „@“ oder „{@“.</w:t>
      </w:r>
    </w:p>
    <w:p w14:paraId="750591B3" w14:textId="28656360" w:rsidR="00DB0DDB" w:rsidRDefault="00DC75FF" w:rsidP="00AF36A7">
      <w:pPr>
        <w:pStyle w:val="ahoiSoftware-berschrift"/>
        <w:numPr>
          <w:ilvl w:val="0"/>
          <w:numId w:val="14"/>
        </w:numPr>
      </w:pPr>
      <w:bookmarkStart w:id="3" w:name="_Toc528062348"/>
      <w:r>
        <w:t>Glossar</w:t>
      </w:r>
      <w:bookmarkEnd w:id="3"/>
    </w:p>
    <w:p w14:paraId="4EDF84B8" w14:textId="096240DB" w:rsidR="00DC75FF" w:rsidRPr="004D119A" w:rsidRDefault="004D119A" w:rsidP="00DC75FF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4D119A">
        <w:rPr>
          <w:lang w:val="en-GB"/>
        </w:rPr>
        <w:t>Java Development Kit: SDK de</w:t>
      </w:r>
      <w:r>
        <w:rPr>
          <w:lang w:val="en-GB"/>
        </w:rPr>
        <w:t xml:space="preserve">s </w:t>
      </w:r>
      <w:proofErr w:type="spellStart"/>
      <w:r>
        <w:rPr>
          <w:lang w:val="en-GB"/>
        </w:rPr>
        <w:t>Unternehmens</w:t>
      </w:r>
      <w:proofErr w:type="spellEnd"/>
      <w:r>
        <w:rPr>
          <w:lang w:val="en-GB"/>
        </w:rPr>
        <w:t xml:space="preserve"> Oracle</w:t>
      </w:r>
    </w:p>
    <w:p w14:paraId="3DBB3487" w14:textId="7B6CFFF0" w:rsidR="004D119A" w:rsidRDefault="004D119A" w:rsidP="004D119A">
      <w:pPr>
        <w:pStyle w:val="Listenabsatz"/>
        <w:numPr>
          <w:ilvl w:val="0"/>
          <w:numId w:val="17"/>
        </w:numPr>
        <w:spacing w:after="0"/>
      </w:pPr>
      <w:r>
        <w:t>Tag: Wort beginnend mit „@“ oder „{@“ im Java Quelltext in einem Kommentar</w:t>
      </w:r>
    </w:p>
    <w:p w14:paraId="1FA38975" w14:textId="19840D28" w:rsidR="004D119A" w:rsidRDefault="004D119A" w:rsidP="004D119A">
      <w:pPr>
        <w:pStyle w:val="Listenabsatz"/>
        <w:numPr>
          <w:ilvl w:val="0"/>
          <w:numId w:val="17"/>
        </w:numPr>
        <w:spacing w:after="0"/>
      </w:pPr>
      <w:proofErr w:type="spellStart"/>
      <w:r>
        <w:t>Taglet</w:t>
      </w:r>
      <w:proofErr w:type="spellEnd"/>
      <w:r>
        <w:t xml:space="preserve">: </w:t>
      </w:r>
      <w:proofErr w:type="spellStart"/>
      <w:r w:rsidR="008A061D">
        <w:t>Erweiterungsmöglickeit</w:t>
      </w:r>
      <w:proofErr w:type="spellEnd"/>
      <w:r w:rsidR="008A061D">
        <w:t xml:space="preserve"> des Standard-Wortschatzes</w:t>
      </w:r>
    </w:p>
    <w:p w14:paraId="616EF74D" w14:textId="2D915850" w:rsidR="004D119A" w:rsidRDefault="004D119A" w:rsidP="00DC75FF">
      <w:pPr>
        <w:pStyle w:val="Listenabsatz"/>
        <w:numPr>
          <w:ilvl w:val="0"/>
          <w:numId w:val="17"/>
        </w:numPr>
        <w:spacing w:after="0"/>
      </w:pPr>
      <w:proofErr w:type="spellStart"/>
      <w:r>
        <w:t>Doclet</w:t>
      </w:r>
      <w:proofErr w:type="spellEnd"/>
      <w:r>
        <w:t>:</w:t>
      </w:r>
      <w:r>
        <w:tab/>
        <w:t>Erzeugt Ausgabe in Datei (Standardweise in HTML)</w:t>
      </w:r>
    </w:p>
    <w:p w14:paraId="534B83BD" w14:textId="3495FE6B" w:rsidR="007C4D3A" w:rsidRDefault="008A061D" w:rsidP="007C4D3A">
      <w:pPr>
        <w:pStyle w:val="ahoiSoftware-berschrift"/>
        <w:numPr>
          <w:ilvl w:val="0"/>
          <w:numId w:val="14"/>
        </w:numPr>
      </w:pPr>
      <w:bookmarkStart w:id="4" w:name="_Toc528062349"/>
      <w:r>
        <w:t>Vorhandene und verwendete Tags</w:t>
      </w:r>
      <w:bookmarkEnd w:id="4"/>
    </w:p>
    <w:p w14:paraId="23742005" w14:textId="1984088D" w:rsidR="007C4D3A" w:rsidRDefault="007C4D3A" w:rsidP="007C4D3A">
      <w:pPr>
        <w:pStyle w:val="KeinLeerraum"/>
      </w:pPr>
      <w:r w:rsidRPr="007C4D3A">
        <w:rPr>
          <w:color w:val="FF0000"/>
        </w:rPr>
        <w:t>Rot</w:t>
      </w:r>
      <w:r>
        <w:t>:</w:t>
      </w:r>
      <w:r>
        <w:tab/>
        <w:t>Wird nicht verwendet</w:t>
      </w:r>
    </w:p>
    <w:p w14:paraId="0F881ADB" w14:textId="39A4A8E3" w:rsidR="007C4D3A" w:rsidRDefault="007C4D3A" w:rsidP="007C4D3A">
      <w:pPr>
        <w:pStyle w:val="KeinLeerraum"/>
      </w:pPr>
      <w:r w:rsidRPr="007C4D3A">
        <w:rPr>
          <w:color w:val="00B050"/>
        </w:rPr>
        <w:t>Grün</w:t>
      </w:r>
      <w:r>
        <w:t>:</w:t>
      </w:r>
      <w:r>
        <w:tab/>
        <w:t>Verwendung gefordert</w:t>
      </w:r>
    </w:p>
    <w:p w14:paraId="0867724D" w14:textId="316EB0CE" w:rsidR="007C4D3A" w:rsidRPr="007C4D3A" w:rsidRDefault="007C4D3A" w:rsidP="007C4D3A">
      <w:pPr>
        <w:pStyle w:val="KeinLeerraum"/>
      </w:pPr>
      <w:r w:rsidRPr="007C4D3A">
        <w:rPr>
          <w:color w:val="FFFF00"/>
        </w:rPr>
        <w:t>Gelb</w:t>
      </w:r>
      <w:r>
        <w:t>:</w:t>
      </w:r>
      <w:r>
        <w:tab/>
        <w:t xml:space="preserve">Optionale </w:t>
      </w:r>
      <w:proofErr w:type="spellStart"/>
      <w:r>
        <w:t>anwendung</w:t>
      </w:r>
      <w:proofErr w:type="spellEnd"/>
      <w:r>
        <w:t>, verschönert Endergebnis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1"/>
        <w:gridCol w:w="4997"/>
        <w:gridCol w:w="2174"/>
      </w:tblGrid>
      <w:tr w:rsidR="003C5779" w14:paraId="2D928801" w14:textId="77777777" w:rsidTr="008A061D">
        <w:tc>
          <w:tcPr>
            <w:tcW w:w="0" w:type="auto"/>
          </w:tcPr>
          <w:p w14:paraId="7B539106" w14:textId="74626969" w:rsidR="008A061D" w:rsidRDefault="008A061D" w:rsidP="009D39E5">
            <w:r>
              <w:t>Tag und Parameter</w:t>
            </w:r>
          </w:p>
        </w:tc>
        <w:tc>
          <w:tcPr>
            <w:tcW w:w="0" w:type="auto"/>
          </w:tcPr>
          <w:p w14:paraId="4FEF927B" w14:textId="20C7FC8E" w:rsidR="008A061D" w:rsidRDefault="008A061D" w:rsidP="009D39E5">
            <w:r>
              <w:t>Ausgabe</w:t>
            </w:r>
          </w:p>
        </w:tc>
        <w:tc>
          <w:tcPr>
            <w:tcW w:w="0" w:type="auto"/>
          </w:tcPr>
          <w:p w14:paraId="34D369E7" w14:textId="1500F0F6" w:rsidR="008A061D" w:rsidRDefault="008A061D" w:rsidP="009D39E5">
            <w:r>
              <w:t>Verwendung in</w:t>
            </w:r>
          </w:p>
        </w:tc>
      </w:tr>
      <w:tr w:rsidR="003C5779" w14:paraId="4F4F4DDE" w14:textId="77777777" w:rsidTr="008A061D">
        <w:tc>
          <w:tcPr>
            <w:tcW w:w="0" w:type="auto"/>
          </w:tcPr>
          <w:p w14:paraId="697853F8" w14:textId="0CB2BA58" w:rsidR="008A061D" w:rsidRPr="007C4D3A" w:rsidRDefault="008A061D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@</w:t>
            </w:r>
            <w:proofErr w:type="spellStart"/>
            <w:r w:rsidRPr="007C4D3A">
              <w:rPr>
                <w:highlight w:val="red"/>
              </w:rPr>
              <w:t>author</w:t>
            </w:r>
            <w:proofErr w:type="spellEnd"/>
            <w:r w:rsidRPr="007C4D3A">
              <w:rPr>
                <w:highlight w:val="red"/>
              </w:rPr>
              <w:t xml:space="preserve"> </w:t>
            </w:r>
            <w:proofErr w:type="spellStart"/>
            <w:r w:rsidRPr="007C4D3A">
              <w:rPr>
                <w:highlight w:val="red"/>
              </w:rPr>
              <w:t>name</w:t>
            </w:r>
            <w:proofErr w:type="spellEnd"/>
          </w:p>
        </w:tc>
        <w:tc>
          <w:tcPr>
            <w:tcW w:w="0" w:type="auto"/>
          </w:tcPr>
          <w:p w14:paraId="483A477B" w14:textId="371D56DC" w:rsidR="008A061D" w:rsidRPr="007C4D3A" w:rsidRDefault="008A061D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Beschreibt den Autor.</w:t>
            </w:r>
          </w:p>
        </w:tc>
        <w:tc>
          <w:tcPr>
            <w:tcW w:w="0" w:type="auto"/>
          </w:tcPr>
          <w:p w14:paraId="7ED51338" w14:textId="493AC9CF" w:rsidR="008A061D" w:rsidRPr="007C4D3A" w:rsidRDefault="008A061D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Klasse, Interface</w:t>
            </w:r>
          </w:p>
        </w:tc>
      </w:tr>
      <w:tr w:rsidR="003C5779" w14:paraId="730904D6" w14:textId="77777777" w:rsidTr="008A061D">
        <w:tc>
          <w:tcPr>
            <w:tcW w:w="0" w:type="auto"/>
          </w:tcPr>
          <w:p w14:paraId="306B27AC" w14:textId="09561B8C" w:rsidR="008A061D" w:rsidRPr="007C4D3A" w:rsidRDefault="008A061D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@</w:t>
            </w:r>
            <w:proofErr w:type="spellStart"/>
            <w:r w:rsidRPr="007C4D3A">
              <w:rPr>
                <w:highlight w:val="red"/>
              </w:rPr>
              <w:t>version</w:t>
            </w:r>
            <w:proofErr w:type="spellEnd"/>
            <w:r w:rsidRPr="007C4D3A">
              <w:rPr>
                <w:highlight w:val="red"/>
              </w:rPr>
              <w:t xml:space="preserve"> </w:t>
            </w:r>
            <w:proofErr w:type="spellStart"/>
            <w:r w:rsidRPr="007C4D3A">
              <w:rPr>
                <w:highlight w:val="red"/>
              </w:rPr>
              <w:t>version</w:t>
            </w:r>
            <w:proofErr w:type="spellEnd"/>
          </w:p>
        </w:tc>
        <w:tc>
          <w:tcPr>
            <w:tcW w:w="0" w:type="auto"/>
          </w:tcPr>
          <w:p w14:paraId="19DDCC26" w14:textId="742897B6" w:rsidR="008A061D" w:rsidRPr="007C4D3A" w:rsidRDefault="008A061D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Erzeugt einen Versionseintrag. Maximal einmal pro Klasse.</w:t>
            </w:r>
          </w:p>
        </w:tc>
        <w:tc>
          <w:tcPr>
            <w:tcW w:w="0" w:type="auto"/>
          </w:tcPr>
          <w:p w14:paraId="6CED9F66" w14:textId="3409C912" w:rsidR="008A061D" w:rsidRPr="007C4D3A" w:rsidRDefault="009539E5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Klasse, Interface</w:t>
            </w:r>
          </w:p>
        </w:tc>
      </w:tr>
      <w:tr w:rsidR="003C5779" w14:paraId="65F8FEF0" w14:textId="77777777" w:rsidTr="008A061D">
        <w:tc>
          <w:tcPr>
            <w:tcW w:w="0" w:type="auto"/>
          </w:tcPr>
          <w:p w14:paraId="3C0B7E74" w14:textId="43E6E2A5" w:rsidR="008A061D" w:rsidRPr="007C4D3A" w:rsidRDefault="008A061D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@</w:t>
            </w:r>
            <w:proofErr w:type="spellStart"/>
            <w:r w:rsidRPr="007C4D3A">
              <w:rPr>
                <w:highlight w:val="red"/>
              </w:rPr>
              <w:t>since</w:t>
            </w:r>
            <w:proofErr w:type="spellEnd"/>
            <w:r w:rsidRPr="007C4D3A">
              <w:rPr>
                <w:highlight w:val="red"/>
              </w:rPr>
              <w:t xml:space="preserve"> </w:t>
            </w:r>
            <w:proofErr w:type="spellStart"/>
            <w:r w:rsidRPr="007C4D3A">
              <w:rPr>
                <w:highlight w:val="red"/>
              </w:rPr>
              <w:t>jdk</w:t>
            </w:r>
            <w:proofErr w:type="spellEnd"/>
            <w:r w:rsidRPr="007C4D3A">
              <w:rPr>
                <w:highlight w:val="red"/>
              </w:rPr>
              <w:t>-version</w:t>
            </w:r>
          </w:p>
        </w:tc>
        <w:tc>
          <w:tcPr>
            <w:tcW w:w="0" w:type="auto"/>
          </w:tcPr>
          <w:p w14:paraId="1FFEF398" w14:textId="19BE3B49" w:rsidR="008A061D" w:rsidRPr="007C4D3A" w:rsidRDefault="009539E5" w:rsidP="009D39E5">
            <w:pPr>
              <w:rPr>
                <w:rFonts w:cstheme="minorHAnsi"/>
                <w:highlight w:val="red"/>
              </w:rPr>
            </w:pPr>
            <w:r w:rsidRPr="007C4D3A">
              <w:rPr>
                <w:rFonts w:cstheme="minorHAnsi"/>
                <w:color w:val="222222"/>
                <w:highlight w:val="red"/>
                <w:shd w:val="clear" w:color="auto" w:fill="F8F9FA"/>
              </w:rPr>
              <w:t>Seit wann die Funktionalität existiert.</w:t>
            </w:r>
          </w:p>
        </w:tc>
        <w:tc>
          <w:tcPr>
            <w:tcW w:w="0" w:type="auto"/>
          </w:tcPr>
          <w:p w14:paraId="12D3E4B0" w14:textId="6157782E" w:rsidR="008A061D" w:rsidRPr="007C4D3A" w:rsidRDefault="009539E5" w:rsidP="009D39E5">
            <w:pPr>
              <w:rPr>
                <w:highlight w:val="red"/>
              </w:rPr>
            </w:pPr>
            <w:r w:rsidRPr="007C4D3A">
              <w:rPr>
                <w:highlight w:val="red"/>
              </w:rPr>
              <w:t>Klasse, Interface, Instanzvariable, Methode</w:t>
            </w:r>
          </w:p>
        </w:tc>
      </w:tr>
      <w:tr w:rsidR="003C5779" w14:paraId="392D0C1A" w14:textId="77777777" w:rsidTr="008A061D">
        <w:tc>
          <w:tcPr>
            <w:tcW w:w="0" w:type="auto"/>
          </w:tcPr>
          <w:p w14:paraId="1C593693" w14:textId="36B3DD2A" w:rsidR="008A061D" w:rsidRPr="007C4D3A" w:rsidRDefault="008A061D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@</w:t>
            </w:r>
            <w:proofErr w:type="spellStart"/>
            <w:r w:rsidRPr="007C4D3A">
              <w:rPr>
                <w:highlight w:val="green"/>
              </w:rPr>
              <w:t>see</w:t>
            </w:r>
            <w:proofErr w:type="spellEnd"/>
            <w:r w:rsidRPr="007C4D3A">
              <w:rPr>
                <w:highlight w:val="green"/>
              </w:rPr>
              <w:t xml:space="preserve"> </w:t>
            </w:r>
            <w:proofErr w:type="spellStart"/>
            <w:r w:rsidRPr="007C4D3A">
              <w:rPr>
                <w:highlight w:val="green"/>
              </w:rPr>
              <w:t>reference</w:t>
            </w:r>
            <w:proofErr w:type="spellEnd"/>
          </w:p>
        </w:tc>
        <w:tc>
          <w:tcPr>
            <w:tcW w:w="0" w:type="auto"/>
          </w:tcPr>
          <w:p w14:paraId="258F62C5" w14:textId="04583464" w:rsidR="008A061D" w:rsidRPr="007C4D3A" w:rsidRDefault="009539E5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Erzeugt einen Link auf ein anderes Element der Dokumentation.</w:t>
            </w:r>
          </w:p>
        </w:tc>
        <w:tc>
          <w:tcPr>
            <w:tcW w:w="0" w:type="auto"/>
          </w:tcPr>
          <w:p w14:paraId="08CCF058" w14:textId="367A7A1D" w:rsidR="008A061D" w:rsidRPr="007C4D3A" w:rsidRDefault="009539E5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Klasse, Interface, Instanzvariable, Methode</w:t>
            </w:r>
          </w:p>
        </w:tc>
      </w:tr>
      <w:tr w:rsidR="003C5779" w14:paraId="3EA19A9B" w14:textId="77777777" w:rsidTr="008A061D">
        <w:tc>
          <w:tcPr>
            <w:tcW w:w="0" w:type="auto"/>
          </w:tcPr>
          <w:p w14:paraId="10361AC3" w14:textId="1647F3CB" w:rsidR="008A061D" w:rsidRPr="007C4D3A" w:rsidRDefault="008A061D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@</w:t>
            </w:r>
            <w:proofErr w:type="spellStart"/>
            <w:r w:rsidRPr="007C4D3A">
              <w:rPr>
                <w:highlight w:val="yellow"/>
              </w:rPr>
              <w:t>serial</w:t>
            </w:r>
            <w:proofErr w:type="spellEnd"/>
          </w:p>
        </w:tc>
        <w:tc>
          <w:tcPr>
            <w:tcW w:w="0" w:type="auto"/>
          </w:tcPr>
          <w:p w14:paraId="06AD721A" w14:textId="3E18DB6E" w:rsidR="008A061D" w:rsidRPr="007C4D3A" w:rsidRDefault="009539E5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 xml:space="preserve">Beschreibt die serialisierten Daten eines </w:t>
            </w:r>
            <w:proofErr w:type="spellStart"/>
            <w:r w:rsidRPr="007C4D3A">
              <w:rPr>
                <w:highlight w:val="yellow"/>
              </w:rPr>
              <w:t>Serializable</w:t>
            </w:r>
            <w:proofErr w:type="spellEnd"/>
            <w:r w:rsidRPr="007C4D3A">
              <w:rPr>
                <w:highlight w:val="yellow"/>
              </w:rPr>
              <w:t xml:space="preserve">-Objekts. </w:t>
            </w:r>
          </w:p>
        </w:tc>
        <w:tc>
          <w:tcPr>
            <w:tcW w:w="0" w:type="auto"/>
          </w:tcPr>
          <w:p w14:paraId="46FEF8F5" w14:textId="7C891CAD" w:rsidR="008A061D" w:rsidRPr="007C4D3A" w:rsidRDefault="009539E5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Klasse</w:t>
            </w:r>
          </w:p>
        </w:tc>
      </w:tr>
      <w:tr w:rsidR="003C5779" w14:paraId="28DE36EF" w14:textId="77777777" w:rsidTr="008A061D">
        <w:tc>
          <w:tcPr>
            <w:tcW w:w="0" w:type="auto"/>
          </w:tcPr>
          <w:p w14:paraId="58B510B6" w14:textId="5ACF95CF" w:rsidR="008A061D" w:rsidRPr="007C4D3A" w:rsidRDefault="008A061D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@</w:t>
            </w:r>
            <w:proofErr w:type="spellStart"/>
            <w:r w:rsidRPr="007C4D3A">
              <w:rPr>
                <w:highlight w:val="yellow"/>
              </w:rPr>
              <w:t>serialField</w:t>
            </w:r>
            <w:proofErr w:type="spellEnd"/>
          </w:p>
        </w:tc>
        <w:tc>
          <w:tcPr>
            <w:tcW w:w="0" w:type="auto"/>
          </w:tcPr>
          <w:p w14:paraId="354EFF3E" w14:textId="1D639933" w:rsidR="008A061D" w:rsidRPr="007C4D3A" w:rsidRDefault="009539E5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 xml:space="preserve">Beschreibt ein Feld eines </w:t>
            </w:r>
            <w:proofErr w:type="spellStart"/>
            <w:r w:rsidRPr="007C4D3A">
              <w:rPr>
                <w:highlight w:val="yellow"/>
              </w:rPr>
              <w:t>Serializable</w:t>
            </w:r>
            <w:proofErr w:type="spellEnd"/>
            <w:r w:rsidRPr="007C4D3A">
              <w:rPr>
                <w:highlight w:val="yellow"/>
              </w:rPr>
              <w:t>-Objekts.</w:t>
            </w:r>
          </w:p>
        </w:tc>
        <w:tc>
          <w:tcPr>
            <w:tcW w:w="0" w:type="auto"/>
          </w:tcPr>
          <w:p w14:paraId="32A2C14B" w14:textId="42D5DDF6" w:rsidR="008A061D" w:rsidRPr="007C4D3A" w:rsidRDefault="009539E5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Klasse, Methode</w:t>
            </w:r>
          </w:p>
        </w:tc>
      </w:tr>
      <w:tr w:rsidR="003C5779" w14:paraId="7E54868C" w14:textId="77777777" w:rsidTr="008A061D">
        <w:tc>
          <w:tcPr>
            <w:tcW w:w="0" w:type="auto"/>
          </w:tcPr>
          <w:p w14:paraId="6FEE3CBF" w14:textId="3DEECAEC" w:rsidR="008A061D" w:rsidRPr="007C4D3A" w:rsidRDefault="008A061D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 xml:space="preserve">@param </w:t>
            </w:r>
            <w:proofErr w:type="spellStart"/>
            <w:r w:rsidRPr="007C4D3A">
              <w:rPr>
                <w:highlight w:val="green"/>
              </w:rPr>
              <w:t>name</w:t>
            </w:r>
            <w:proofErr w:type="spellEnd"/>
            <w:r w:rsidRPr="007C4D3A">
              <w:rPr>
                <w:highlight w:val="green"/>
              </w:rPr>
              <w:t xml:space="preserve"> </w:t>
            </w:r>
            <w:proofErr w:type="spellStart"/>
            <w:r w:rsidRPr="007C4D3A">
              <w:rPr>
                <w:highlight w:val="green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219D67FF" w14:textId="7B3A00BA" w:rsidR="008A061D" w:rsidRPr="007C4D3A" w:rsidRDefault="009539E5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Parameterbeschreibung einer Methode.</w:t>
            </w:r>
          </w:p>
        </w:tc>
        <w:tc>
          <w:tcPr>
            <w:tcW w:w="0" w:type="auto"/>
          </w:tcPr>
          <w:p w14:paraId="2EAB57D0" w14:textId="45574DB8" w:rsidR="008A061D" w:rsidRPr="007C4D3A" w:rsidRDefault="009539E5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Methode</w:t>
            </w:r>
          </w:p>
        </w:tc>
      </w:tr>
      <w:tr w:rsidR="003C5779" w14:paraId="37D8DF60" w14:textId="77777777" w:rsidTr="008A061D">
        <w:tc>
          <w:tcPr>
            <w:tcW w:w="0" w:type="auto"/>
          </w:tcPr>
          <w:p w14:paraId="0BBAADB6" w14:textId="4C61B3EE" w:rsidR="008A061D" w:rsidRPr="007C4D3A" w:rsidRDefault="008A061D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@</w:t>
            </w:r>
            <w:proofErr w:type="spellStart"/>
            <w:r w:rsidRPr="007C4D3A">
              <w:rPr>
                <w:highlight w:val="green"/>
              </w:rPr>
              <w:t>return</w:t>
            </w:r>
            <w:proofErr w:type="spellEnd"/>
            <w:r w:rsidRPr="007C4D3A">
              <w:rPr>
                <w:highlight w:val="green"/>
              </w:rPr>
              <w:t xml:space="preserve"> </w:t>
            </w:r>
            <w:proofErr w:type="spellStart"/>
            <w:r w:rsidRPr="007C4D3A">
              <w:rPr>
                <w:highlight w:val="green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13A6D48B" w14:textId="10A00629" w:rsidR="008A061D" w:rsidRPr="007C4D3A" w:rsidRDefault="003C5779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Beschreibung des Rückgabewerts einer Methode.</w:t>
            </w:r>
          </w:p>
        </w:tc>
        <w:tc>
          <w:tcPr>
            <w:tcW w:w="0" w:type="auto"/>
          </w:tcPr>
          <w:p w14:paraId="02349F88" w14:textId="3B38187B" w:rsidR="008A061D" w:rsidRPr="007C4D3A" w:rsidRDefault="009539E5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Methode</w:t>
            </w:r>
          </w:p>
        </w:tc>
      </w:tr>
      <w:tr w:rsidR="003C5779" w:rsidRPr="009539E5" w14:paraId="69BD9989" w14:textId="77777777" w:rsidTr="008A061D">
        <w:tc>
          <w:tcPr>
            <w:tcW w:w="0" w:type="auto"/>
          </w:tcPr>
          <w:p w14:paraId="7FF50CCB" w14:textId="14EA1534" w:rsidR="008A061D" w:rsidRPr="007C4D3A" w:rsidRDefault="008A061D" w:rsidP="009D39E5">
            <w:pPr>
              <w:rPr>
                <w:highlight w:val="green"/>
                <w:lang w:val="en-GB"/>
              </w:rPr>
            </w:pPr>
            <w:r w:rsidRPr="007C4D3A">
              <w:rPr>
                <w:highlight w:val="green"/>
                <w:lang w:val="en-GB"/>
              </w:rPr>
              <w:t xml:space="preserve">@exception </w:t>
            </w:r>
            <w:proofErr w:type="spellStart"/>
            <w:r w:rsidRPr="007C4D3A">
              <w:rPr>
                <w:highlight w:val="green"/>
                <w:lang w:val="en-GB"/>
              </w:rPr>
              <w:t>classname</w:t>
            </w:r>
            <w:proofErr w:type="spellEnd"/>
            <w:r w:rsidRPr="007C4D3A">
              <w:rPr>
                <w:highlight w:val="green"/>
                <w:lang w:val="en-GB"/>
              </w:rPr>
              <w:t xml:space="preserve"> description</w:t>
            </w:r>
          </w:p>
          <w:p w14:paraId="15FE3DD9" w14:textId="1EF1DE38" w:rsidR="008A061D" w:rsidRPr="007C4D3A" w:rsidRDefault="008A061D" w:rsidP="009D39E5">
            <w:pPr>
              <w:rPr>
                <w:highlight w:val="green"/>
                <w:lang w:val="en-GB"/>
              </w:rPr>
            </w:pPr>
            <w:r w:rsidRPr="007C4D3A">
              <w:rPr>
                <w:highlight w:val="green"/>
                <w:lang w:val="en-GB"/>
              </w:rPr>
              <w:t xml:space="preserve">@throws </w:t>
            </w:r>
            <w:proofErr w:type="spellStart"/>
            <w:r w:rsidRPr="007C4D3A">
              <w:rPr>
                <w:highlight w:val="green"/>
                <w:lang w:val="en-GB"/>
              </w:rPr>
              <w:t>classname</w:t>
            </w:r>
            <w:proofErr w:type="spellEnd"/>
            <w:r w:rsidRPr="007C4D3A">
              <w:rPr>
                <w:highlight w:val="green"/>
                <w:lang w:val="en-GB"/>
              </w:rPr>
              <w:t xml:space="preserve"> description</w:t>
            </w:r>
          </w:p>
        </w:tc>
        <w:tc>
          <w:tcPr>
            <w:tcW w:w="0" w:type="auto"/>
          </w:tcPr>
          <w:p w14:paraId="55975B63" w14:textId="7121114A" w:rsidR="008A061D" w:rsidRPr="007C4D3A" w:rsidRDefault="003C5779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 xml:space="preserve">Beschreibung einer </w:t>
            </w:r>
            <w:proofErr w:type="spellStart"/>
            <w:r w:rsidRPr="007C4D3A">
              <w:rPr>
                <w:highlight w:val="green"/>
              </w:rPr>
              <w:t>Exception</w:t>
            </w:r>
            <w:proofErr w:type="spellEnd"/>
            <w:r w:rsidRPr="007C4D3A">
              <w:rPr>
                <w:highlight w:val="green"/>
              </w:rPr>
              <w:t>, die von einer Methode geworfen werden kann.</w:t>
            </w:r>
          </w:p>
        </w:tc>
        <w:tc>
          <w:tcPr>
            <w:tcW w:w="0" w:type="auto"/>
          </w:tcPr>
          <w:p w14:paraId="2A99CF97" w14:textId="54556905" w:rsidR="008A061D" w:rsidRPr="007C4D3A" w:rsidRDefault="009539E5" w:rsidP="009D39E5">
            <w:pPr>
              <w:rPr>
                <w:highlight w:val="green"/>
                <w:lang w:val="en-GB"/>
              </w:rPr>
            </w:pPr>
            <w:proofErr w:type="spellStart"/>
            <w:r w:rsidRPr="007C4D3A">
              <w:rPr>
                <w:highlight w:val="green"/>
                <w:lang w:val="en-GB"/>
              </w:rPr>
              <w:t>Methode</w:t>
            </w:r>
            <w:proofErr w:type="spellEnd"/>
          </w:p>
        </w:tc>
      </w:tr>
      <w:tr w:rsidR="003C5779" w:rsidRPr="008A061D" w14:paraId="0D4F6CC3" w14:textId="77777777" w:rsidTr="008A061D">
        <w:tc>
          <w:tcPr>
            <w:tcW w:w="0" w:type="auto"/>
          </w:tcPr>
          <w:p w14:paraId="29B81A20" w14:textId="313ABC06" w:rsidR="008A061D" w:rsidRPr="007C4D3A" w:rsidRDefault="008A061D" w:rsidP="009D39E5">
            <w:pPr>
              <w:rPr>
                <w:highlight w:val="green"/>
                <w:lang w:val="en-GB"/>
              </w:rPr>
            </w:pPr>
            <w:r w:rsidRPr="007C4D3A">
              <w:rPr>
                <w:highlight w:val="green"/>
                <w:lang w:val="en-GB"/>
              </w:rPr>
              <w:t>@deprecated description</w:t>
            </w:r>
          </w:p>
        </w:tc>
        <w:tc>
          <w:tcPr>
            <w:tcW w:w="0" w:type="auto"/>
          </w:tcPr>
          <w:p w14:paraId="16CF130C" w14:textId="09FE095E" w:rsidR="008A061D" w:rsidRPr="007C4D3A" w:rsidRDefault="003C5779" w:rsidP="009D39E5">
            <w:pPr>
              <w:rPr>
                <w:highlight w:val="green"/>
              </w:rPr>
            </w:pPr>
            <w:r w:rsidRPr="007C4D3A">
              <w:rPr>
                <w:highlight w:val="green"/>
              </w:rPr>
              <w:t>Beschreibt eine alte Methode, die nicht mehr verwendet werden sollte. Sollte ab Java 5.0 immer mit der @</w:t>
            </w:r>
            <w:proofErr w:type="spellStart"/>
            <w:r w:rsidRPr="007C4D3A">
              <w:rPr>
                <w:highlight w:val="green"/>
              </w:rPr>
              <w:t>Deprecated</w:t>
            </w:r>
            <w:proofErr w:type="spellEnd"/>
            <w:r w:rsidRPr="007C4D3A">
              <w:rPr>
                <w:highlight w:val="green"/>
              </w:rPr>
              <w:t xml:space="preserve">-Annotation verwendet werden. </w:t>
            </w:r>
          </w:p>
        </w:tc>
        <w:tc>
          <w:tcPr>
            <w:tcW w:w="0" w:type="auto"/>
          </w:tcPr>
          <w:p w14:paraId="211A6989" w14:textId="6DD359AB" w:rsidR="008A061D" w:rsidRPr="007C4D3A" w:rsidRDefault="009539E5" w:rsidP="009D39E5">
            <w:pPr>
              <w:rPr>
                <w:highlight w:val="green"/>
                <w:lang w:val="en-GB"/>
              </w:rPr>
            </w:pPr>
            <w:proofErr w:type="spellStart"/>
            <w:r w:rsidRPr="007C4D3A">
              <w:rPr>
                <w:highlight w:val="green"/>
                <w:lang w:val="en-GB"/>
              </w:rPr>
              <w:t>Methode</w:t>
            </w:r>
            <w:proofErr w:type="spellEnd"/>
          </w:p>
        </w:tc>
      </w:tr>
      <w:tr w:rsidR="003C5779" w:rsidRPr="008A061D" w14:paraId="5027B9C1" w14:textId="77777777" w:rsidTr="008A061D">
        <w:tc>
          <w:tcPr>
            <w:tcW w:w="0" w:type="auto"/>
          </w:tcPr>
          <w:p w14:paraId="3B0C2CF6" w14:textId="0981C75F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>{@</w:t>
            </w:r>
            <w:proofErr w:type="spellStart"/>
            <w:r w:rsidRPr="007C4D3A">
              <w:rPr>
                <w:highlight w:val="yellow"/>
                <w:lang w:val="en-GB"/>
              </w:rPr>
              <w:t>inheritDoc</w:t>
            </w:r>
            <w:proofErr w:type="spellEnd"/>
            <w:r w:rsidRPr="007C4D3A">
              <w:rPr>
                <w:highlight w:val="yellow"/>
                <w:lang w:val="en-GB"/>
              </w:rPr>
              <w:t>}</w:t>
            </w:r>
          </w:p>
        </w:tc>
        <w:tc>
          <w:tcPr>
            <w:tcW w:w="0" w:type="auto"/>
          </w:tcPr>
          <w:p w14:paraId="5D25B514" w14:textId="6043D4EC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Kopiert die Beschreibung aus der überschriebenen Methode.</w:t>
            </w:r>
          </w:p>
        </w:tc>
        <w:tc>
          <w:tcPr>
            <w:tcW w:w="0" w:type="auto"/>
          </w:tcPr>
          <w:p w14:paraId="0AA0A6B2" w14:textId="36FBAB66" w:rsidR="008A061D" w:rsidRPr="007C4D3A" w:rsidRDefault="009539E5" w:rsidP="009D39E5">
            <w:pPr>
              <w:rPr>
                <w:highlight w:val="yellow"/>
                <w:lang w:val="en-GB"/>
              </w:rPr>
            </w:pPr>
            <w:proofErr w:type="spellStart"/>
            <w:r w:rsidRPr="007C4D3A">
              <w:rPr>
                <w:highlight w:val="yellow"/>
                <w:lang w:val="en-GB"/>
              </w:rPr>
              <w:t>Überschriebene</w:t>
            </w:r>
            <w:proofErr w:type="spellEnd"/>
            <w:r w:rsidRPr="007C4D3A">
              <w:rPr>
                <w:highlight w:val="yellow"/>
                <w:lang w:val="en-GB"/>
              </w:rPr>
              <w:t xml:space="preserve"> </w:t>
            </w:r>
            <w:proofErr w:type="spellStart"/>
            <w:r w:rsidRPr="007C4D3A">
              <w:rPr>
                <w:highlight w:val="yellow"/>
                <w:lang w:val="en-GB"/>
              </w:rPr>
              <w:t>Methode</w:t>
            </w:r>
            <w:proofErr w:type="spellEnd"/>
          </w:p>
        </w:tc>
      </w:tr>
      <w:tr w:rsidR="003C5779" w:rsidRPr="008A061D" w14:paraId="41AC5C5C" w14:textId="77777777" w:rsidTr="008A061D">
        <w:tc>
          <w:tcPr>
            <w:tcW w:w="0" w:type="auto"/>
          </w:tcPr>
          <w:p w14:paraId="1F0DF8B5" w14:textId="6C0AE9E1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lastRenderedPageBreak/>
              <w:t>{@link reference}</w:t>
            </w:r>
          </w:p>
        </w:tc>
        <w:tc>
          <w:tcPr>
            <w:tcW w:w="0" w:type="auto"/>
          </w:tcPr>
          <w:p w14:paraId="760AF830" w14:textId="40C4168E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Link zu einem anderen Symbol.</w:t>
            </w:r>
          </w:p>
        </w:tc>
        <w:tc>
          <w:tcPr>
            <w:tcW w:w="0" w:type="auto"/>
          </w:tcPr>
          <w:p w14:paraId="1DE051BC" w14:textId="6FEB45A3" w:rsidR="008A061D" w:rsidRPr="007C4D3A" w:rsidRDefault="009539E5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</w:rPr>
              <w:t>Klasse, Interface, Instanzvariable, Methode</w:t>
            </w:r>
          </w:p>
        </w:tc>
      </w:tr>
      <w:tr w:rsidR="003C5779" w:rsidRPr="008A061D" w14:paraId="7F51A318" w14:textId="77777777" w:rsidTr="008A061D">
        <w:tc>
          <w:tcPr>
            <w:tcW w:w="0" w:type="auto"/>
          </w:tcPr>
          <w:p w14:paraId="0C5FFEB5" w14:textId="3AA90555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>{@</w:t>
            </w:r>
            <w:proofErr w:type="spellStart"/>
            <w:r w:rsidRPr="007C4D3A">
              <w:rPr>
                <w:highlight w:val="yellow"/>
                <w:lang w:val="en-GB"/>
              </w:rPr>
              <w:t>linkPlain</w:t>
            </w:r>
            <w:proofErr w:type="spellEnd"/>
            <w:r w:rsidRPr="007C4D3A">
              <w:rPr>
                <w:highlight w:val="yellow"/>
                <w:lang w:val="en-GB"/>
              </w:rPr>
              <w:t xml:space="preserve"> reference}</w:t>
            </w:r>
          </w:p>
        </w:tc>
        <w:tc>
          <w:tcPr>
            <w:tcW w:w="0" w:type="auto"/>
          </w:tcPr>
          <w:p w14:paraId="59BB0B97" w14:textId="6BC04950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Der Link wird in Standardtext statt in Quelltextzeichen angezeigt.</w:t>
            </w:r>
          </w:p>
        </w:tc>
        <w:tc>
          <w:tcPr>
            <w:tcW w:w="0" w:type="auto"/>
          </w:tcPr>
          <w:p w14:paraId="77B895A4" w14:textId="2FDB7966" w:rsidR="008A061D" w:rsidRPr="007C4D3A" w:rsidRDefault="009539E5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</w:rPr>
              <w:t>Klasse, Interface, Instanzvariable, Methode</w:t>
            </w:r>
          </w:p>
        </w:tc>
      </w:tr>
      <w:tr w:rsidR="003C5779" w:rsidRPr="008A061D" w14:paraId="04146CDD" w14:textId="77777777" w:rsidTr="008A061D">
        <w:tc>
          <w:tcPr>
            <w:tcW w:w="0" w:type="auto"/>
          </w:tcPr>
          <w:p w14:paraId="79EACCEC" w14:textId="2A4C1553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>{@value}</w:t>
            </w:r>
          </w:p>
        </w:tc>
        <w:tc>
          <w:tcPr>
            <w:tcW w:w="0" w:type="auto"/>
          </w:tcPr>
          <w:p w14:paraId="3FC467A8" w14:textId="08D228E2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Gibt den Wert eines konstanten Feldes zurück.</w:t>
            </w:r>
          </w:p>
        </w:tc>
        <w:tc>
          <w:tcPr>
            <w:tcW w:w="0" w:type="auto"/>
          </w:tcPr>
          <w:p w14:paraId="6CC95D7D" w14:textId="62EACAA6" w:rsidR="008A061D" w:rsidRPr="007C4D3A" w:rsidRDefault="00BA1462" w:rsidP="009D39E5">
            <w:pPr>
              <w:rPr>
                <w:highlight w:val="yellow"/>
                <w:lang w:val="en-GB"/>
              </w:rPr>
            </w:pPr>
            <w:proofErr w:type="spellStart"/>
            <w:r w:rsidRPr="007C4D3A">
              <w:rPr>
                <w:highlight w:val="yellow"/>
                <w:lang w:val="en-GB"/>
              </w:rPr>
              <w:t>Statisches</w:t>
            </w:r>
            <w:proofErr w:type="spellEnd"/>
            <w:r w:rsidRPr="007C4D3A">
              <w:rPr>
                <w:highlight w:val="yellow"/>
                <w:lang w:val="en-GB"/>
              </w:rPr>
              <w:t xml:space="preserve"> Feld</w:t>
            </w:r>
          </w:p>
        </w:tc>
      </w:tr>
      <w:tr w:rsidR="003C5779" w:rsidRPr="008A061D" w14:paraId="21FDAE4F" w14:textId="77777777" w:rsidTr="008A061D">
        <w:tc>
          <w:tcPr>
            <w:tcW w:w="0" w:type="auto"/>
          </w:tcPr>
          <w:p w14:paraId="1EA115DB" w14:textId="0F2C7186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>{@</w:t>
            </w:r>
            <w:proofErr w:type="spellStart"/>
            <w:r w:rsidRPr="007C4D3A">
              <w:rPr>
                <w:highlight w:val="yellow"/>
                <w:lang w:val="en-GB"/>
              </w:rPr>
              <w:t>docRoot</w:t>
            </w:r>
            <w:proofErr w:type="spellEnd"/>
            <w:r w:rsidRPr="007C4D3A">
              <w:rPr>
                <w:highlight w:val="yellow"/>
                <w:lang w:val="en-GB"/>
              </w:rPr>
              <w:t>}</w:t>
            </w:r>
          </w:p>
        </w:tc>
        <w:tc>
          <w:tcPr>
            <w:tcW w:w="0" w:type="auto"/>
          </w:tcPr>
          <w:p w14:paraId="24D0358C" w14:textId="38061280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>Gibt den Pfad zum Hauptverzeichnis wieder.</w:t>
            </w:r>
          </w:p>
        </w:tc>
        <w:tc>
          <w:tcPr>
            <w:tcW w:w="0" w:type="auto"/>
          </w:tcPr>
          <w:p w14:paraId="62A2FE2B" w14:textId="1AA74EA1" w:rsidR="008A061D" w:rsidRPr="007C4D3A" w:rsidRDefault="009539E5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 xml:space="preserve">Package, Klassen, Felder, </w:t>
            </w:r>
            <w:proofErr w:type="spellStart"/>
            <w:r w:rsidRPr="007C4D3A">
              <w:rPr>
                <w:highlight w:val="yellow"/>
                <w:lang w:val="en-GB"/>
              </w:rPr>
              <w:t>Methoden</w:t>
            </w:r>
            <w:proofErr w:type="spellEnd"/>
          </w:p>
        </w:tc>
      </w:tr>
      <w:tr w:rsidR="003C5779" w:rsidRPr="008A061D" w14:paraId="57826F19" w14:textId="77777777" w:rsidTr="008A061D">
        <w:tc>
          <w:tcPr>
            <w:tcW w:w="0" w:type="auto"/>
          </w:tcPr>
          <w:p w14:paraId="1C14DBC0" w14:textId="3E9D26D0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>{@code}</w:t>
            </w:r>
          </w:p>
        </w:tc>
        <w:tc>
          <w:tcPr>
            <w:tcW w:w="0" w:type="auto"/>
          </w:tcPr>
          <w:p w14:paraId="673F206D" w14:textId="2477B545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 xml:space="preserve">Formatiert Text buchstabengetreu mit dem Quelltextsatz (entsprechend &lt;code&gt;) und blockiert die Interpretierung von beinhalteten HTML oder </w:t>
            </w:r>
            <w:proofErr w:type="spellStart"/>
            <w:r w:rsidRPr="007C4D3A">
              <w:rPr>
                <w:highlight w:val="yellow"/>
              </w:rPr>
              <w:t>Javadoc</w:t>
            </w:r>
            <w:proofErr w:type="spellEnd"/>
            <w:r w:rsidRPr="007C4D3A">
              <w:rPr>
                <w:highlight w:val="yellow"/>
              </w:rPr>
              <w:t>-Tags.</w:t>
            </w:r>
          </w:p>
        </w:tc>
        <w:tc>
          <w:tcPr>
            <w:tcW w:w="0" w:type="auto"/>
          </w:tcPr>
          <w:p w14:paraId="7BCBE0F7" w14:textId="74CB4BC4" w:rsidR="008A061D" w:rsidRPr="007C4D3A" w:rsidRDefault="009539E5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</w:rPr>
              <w:t>Klasse, Interface, Instanzvariable, Methode</w:t>
            </w:r>
          </w:p>
        </w:tc>
      </w:tr>
      <w:tr w:rsidR="003C5779" w:rsidRPr="008A061D" w14:paraId="40FA67CD" w14:textId="77777777" w:rsidTr="008A061D">
        <w:tc>
          <w:tcPr>
            <w:tcW w:w="0" w:type="auto"/>
          </w:tcPr>
          <w:p w14:paraId="41ECE63A" w14:textId="2F2C4209" w:rsidR="008A061D" w:rsidRPr="007C4D3A" w:rsidRDefault="008A061D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  <w:lang w:val="en-GB"/>
              </w:rPr>
              <w:t>{@literal}</w:t>
            </w:r>
          </w:p>
        </w:tc>
        <w:tc>
          <w:tcPr>
            <w:tcW w:w="0" w:type="auto"/>
          </w:tcPr>
          <w:p w14:paraId="3849183C" w14:textId="0606A0E9" w:rsidR="008A061D" w:rsidRPr="007C4D3A" w:rsidRDefault="003C5779" w:rsidP="009D39E5">
            <w:pPr>
              <w:rPr>
                <w:highlight w:val="yellow"/>
              </w:rPr>
            </w:pPr>
            <w:r w:rsidRPr="007C4D3A">
              <w:rPr>
                <w:highlight w:val="yellow"/>
              </w:rPr>
              <w:t xml:space="preserve">Kennzeichnet buchstabengetreuen Text und </w:t>
            </w:r>
            <w:proofErr w:type="spellStart"/>
            <w:r w:rsidRPr="007C4D3A">
              <w:rPr>
                <w:highlight w:val="yellow"/>
              </w:rPr>
              <w:t>unterdückt</w:t>
            </w:r>
            <w:proofErr w:type="spellEnd"/>
            <w:r w:rsidRPr="007C4D3A">
              <w:rPr>
                <w:highlight w:val="yellow"/>
              </w:rPr>
              <w:t xml:space="preserve"> die Interpretierung von beinhalteten HTML oder </w:t>
            </w:r>
            <w:proofErr w:type="spellStart"/>
            <w:r w:rsidRPr="007C4D3A">
              <w:rPr>
                <w:highlight w:val="yellow"/>
              </w:rPr>
              <w:t>Javadoc</w:t>
            </w:r>
            <w:proofErr w:type="spellEnd"/>
            <w:r w:rsidRPr="007C4D3A">
              <w:rPr>
                <w:highlight w:val="yellow"/>
              </w:rPr>
              <w:t>-Tags.</w:t>
            </w:r>
          </w:p>
        </w:tc>
        <w:tc>
          <w:tcPr>
            <w:tcW w:w="0" w:type="auto"/>
          </w:tcPr>
          <w:p w14:paraId="6733957A" w14:textId="6D947EA4" w:rsidR="008A061D" w:rsidRPr="007C4D3A" w:rsidRDefault="009539E5" w:rsidP="009D39E5">
            <w:pPr>
              <w:rPr>
                <w:highlight w:val="yellow"/>
                <w:lang w:val="en-GB"/>
              </w:rPr>
            </w:pPr>
            <w:r w:rsidRPr="007C4D3A">
              <w:rPr>
                <w:highlight w:val="yellow"/>
              </w:rPr>
              <w:t>Klasse, Interface, Instanzvariable, Methode</w:t>
            </w:r>
          </w:p>
        </w:tc>
      </w:tr>
    </w:tbl>
    <w:p w14:paraId="151E0F49" w14:textId="3DDC97E4" w:rsidR="00E74D4F" w:rsidRPr="008A061D" w:rsidRDefault="00E74D4F" w:rsidP="009D39E5">
      <w:pPr>
        <w:rPr>
          <w:lang w:val="en-GB"/>
        </w:rPr>
      </w:pPr>
    </w:p>
    <w:p w14:paraId="33D6210E" w14:textId="192CC34C" w:rsidR="001A28A2" w:rsidRDefault="00A36318" w:rsidP="00AF36A7">
      <w:pPr>
        <w:pStyle w:val="ahoiSoftware-berschrift"/>
        <w:numPr>
          <w:ilvl w:val="0"/>
          <w:numId w:val="14"/>
        </w:numPr>
      </w:pPr>
      <w:r>
        <w:t>Anwendungsbeispiele</w:t>
      </w:r>
    </w:p>
    <w:p w14:paraId="72E052ED" w14:textId="06B8A18E" w:rsidR="00912458" w:rsidRDefault="00A36318" w:rsidP="009D39E5">
      <w:r>
        <w:t>..</w:t>
      </w:r>
      <w:r w:rsidR="000E0724">
        <w:t xml:space="preserve"> TODO</w:t>
      </w:r>
    </w:p>
    <w:p w14:paraId="31569D5B" w14:textId="77777777" w:rsidR="00A36318" w:rsidRDefault="00A36318" w:rsidP="009D39E5"/>
    <w:p w14:paraId="72151818" w14:textId="2F63E3F5" w:rsidR="00912458" w:rsidRDefault="00792C5D" w:rsidP="00AF36A7">
      <w:pPr>
        <w:pStyle w:val="ahoiSoftware-berschrift"/>
        <w:numPr>
          <w:ilvl w:val="0"/>
          <w:numId w:val="14"/>
        </w:numPr>
      </w:pPr>
      <w:bookmarkStart w:id="5" w:name="_Toc528062351"/>
      <w:r>
        <w:t>ÜBERSCHRIFT KAPITEL</w:t>
      </w:r>
      <w:bookmarkEnd w:id="5"/>
    </w:p>
    <w:p w14:paraId="07145261" w14:textId="56160036" w:rsidR="00791148" w:rsidRPr="009126B5" w:rsidRDefault="00A36318" w:rsidP="009126B5">
      <w:r>
        <w:t>@Lukas TODO</w:t>
      </w:r>
      <w:bookmarkStart w:id="6" w:name="_GoBack"/>
      <w:bookmarkEnd w:id="6"/>
    </w:p>
    <w:sectPr w:rsidR="00791148" w:rsidRPr="009126B5" w:rsidSect="009126B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6466" w14:textId="77777777" w:rsidR="00E851FF" w:rsidRDefault="00E851FF" w:rsidP="000069E1">
      <w:pPr>
        <w:spacing w:after="0" w:line="240" w:lineRule="auto"/>
      </w:pPr>
      <w:r>
        <w:separator/>
      </w:r>
    </w:p>
  </w:endnote>
  <w:endnote w:type="continuationSeparator" w:id="0">
    <w:p w14:paraId="18967804" w14:textId="77777777" w:rsidR="00E851FF" w:rsidRDefault="00E851F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4D436" w14:textId="77777777" w:rsidR="00E851FF" w:rsidRDefault="00E851FF" w:rsidP="000069E1">
      <w:pPr>
        <w:spacing w:after="0" w:line="240" w:lineRule="auto"/>
      </w:pPr>
      <w:r>
        <w:separator/>
      </w:r>
    </w:p>
  </w:footnote>
  <w:footnote w:type="continuationSeparator" w:id="0">
    <w:p w14:paraId="34422340" w14:textId="77777777" w:rsidR="00E851FF" w:rsidRDefault="00E851F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B519348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6D594741">
          <wp:simplePos x="0" y="0"/>
          <wp:positionH relativeFrom="margin">
            <wp:posOffset>3288347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proofErr w:type="spellStart"/>
    <w:r w:rsidR="00AF36A7">
      <w:t>JavaDoc</w:t>
    </w:r>
    <w:proofErr w:type="spellEnd"/>
    <w:r w:rsidR="00AF36A7">
      <w:t xml:space="preserve"> - </w:t>
    </w:r>
    <w:r w:rsidR="00F308F1">
      <w:t>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6D6D"/>
    <w:multiLevelType w:val="hybridMultilevel"/>
    <w:tmpl w:val="AD701C6E"/>
    <w:lvl w:ilvl="0" w:tplc="54D00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8A770E"/>
    <w:multiLevelType w:val="multilevel"/>
    <w:tmpl w:val="3B187D92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7C72ECF"/>
    <w:multiLevelType w:val="multilevel"/>
    <w:tmpl w:val="E8B8849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5" w15:restartNumberingAfterBreak="0">
    <w:nsid w:val="798F29D7"/>
    <w:multiLevelType w:val="multilevel"/>
    <w:tmpl w:val="99C23A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  <w:num w:numId="14">
    <w:abstractNumId w:val="12"/>
  </w:num>
  <w:num w:numId="15">
    <w:abstractNumId w:val="1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968FB"/>
    <w:rsid w:val="000A10E2"/>
    <w:rsid w:val="000E0724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8195F"/>
    <w:rsid w:val="002944B8"/>
    <w:rsid w:val="002D016C"/>
    <w:rsid w:val="002E2ECE"/>
    <w:rsid w:val="002F31B6"/>
    <w:rsid w:val="00303794"/>
    <w:rsid w:val="003443B1"/>
    <w:rsid w:val="003C5779"/>
    <w:rsid w:val="003E37CF"/>
    <w:rsid w:val="003F096B"/>
    <w:rsid w:val="0043653C"/>
    <w:rsid w:val="004719A7"/>
    <w:rsid w:val="00487083"/>
    <w:rsid w:val="004A0F2C"/>
    <w:rsid w:val="004D119A"/>
    <w:rsid w:val="00544F00"/>
    <w:rsid w:val="00557AEA"/>
    <w:rsid w:val="005B5072"/>
    <w:rsid w:val="00600DD6"/>
    <w:rsid w:val="006128D2"/>
    <w:rsid w:val="0063459C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C4D3A"/>
    <w:rsid w:val="007D63B1"/>
    <w:rsid w:val="007E6A03"/>
    <w:rsid w:val="00804C43"/>
    <w:rsid w:val="00883D85"/>
    <w:rsid w:val="00892DD2"/>
    <w:rsid w:val="008A061D"/>
    <w:rsid w:val="008B67FE"/>
    <w:rsid w:val="008B764F"/>
    <w:rsid w:val="008D3C88"/>
    <w:rsid w:val="00912458"/>
    <w:rsid w:val="009126B5"/>
    <w:rsid w:val="00942496"/>
    <w:rsid w:val="00944134"/>
    <w:rsid w:val="00947989"/>
    <w:rsid w:val="009539E5"/>
    <w:rsid w:val="00977EAE"/>
    <w:rsid w:val="009D39E5"/>
    <w:rsid w:val="00A36318"/>
    <w:rsid w:val="00A3660E"/>
    <w:rsid w:val="00A42E5E"/>
    <w:rsid w:val="00AB6577"/>
    <w:rsid w:val="00AD1B09"/>
    <w:rsid w:val="00AD4974"/>
    <w:rsid w:val="00AE6177"/>
    <w:rsid w:val="00AF36A7"/>
    <w:rsid w:val="00B66FD2"/>
    <w:rsid w:val="00B7229D"/>
    <w:rsid w:val="00BA1462"/>
    <w:rsid w:val="00BB5FB8"/>
    <w:rsid w:val="00BF1669"/>
    <w:rsid w:val="00C21389"/>
    <w:rsid w:val="00C73936"/>
    <w:rsid w:val="00C8035C"/>
    <w:rsid w:val="00D047F3"/>
    <w:rsid w:val="00D20CD3"/>
    <w:rsid w:val="00D81EC0"/>
    <w:rsid w:val="00DB0DDB"/>
    <w:rsid w:val="00DB2627"/>
    <w:rsid w:val="00DC75FF"/>
    <w:rsid w:val="00E26D6B"/>
    <w:rsid w:val="00E74D4F"/>
    <w:rsid w:val="00E851FF"/>
    <w:rsid w:val="00F052A3"/>
    <w:rsid w:val="00F308F1"/>
    <w:rsid w:val="00F34F3F"/>
    <w:rsid w:val="00F46D0A"/>
    <w:rsid w:val="00F472E5"/>
    <w:rsid w:val="00F726CD"/>
    <w:rsid w:val="00F97595"/>
    <w:rsid w:val="00FA74B4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styleId="KeinLeerraum">
    <w:name w:val="No Spacing"/>
    <w:uiPriority w:val="1"/>
    <w:qFormat/>
    <w:rsid w:val="007C4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1FF9-32C5-46A7-A341-8EE81B39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Tim Dahm</cp:lastModifiedBy>
  <cp:revision>90</cp:revision>
  <dcterms:created xsi:type="dcterms:W3CDTF">2018-10-21T10:20:00Z</dcterms:created>
  <dcterms:modified xsi:type="dcterms:W3CDTF">2018-10-31T18:14:00Z</dcterms:modified>
</cp:coreProperties>
</file>