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06.12.18</w:t>
      </w:r>
    </w:p>
    <w:p>
      <w:pPr>
        <w:pStyle w:val="Normal.0"/>
      </w:pPr>
      <w:r>
        <w:rPr>
          <w:rtl w:val="0"/>
        </w:rPr>
        <w:t>Lukas Boschanski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 Inhalt des Reviews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Getestete Funktionalit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t:</w:t>
      </w:r>
      <w:r>
        <w:rPr>
          <w:rtl w:val="0"/>
          <w:lang w:val="de-DE"/>
        </w:rPr>
        <w:t xml:space="preserve"> richtiges Verhalten der Validierung eines Spielzuges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Autor:</w:t>
      </w:r>
      <w:r>
        <w:rPr>
          <w:rtl w:val="0"/>
          <w:lang w:val="de-DE"/>
        </w:rPr>
        <w:t xml:space="preserve"> Lukas Gehring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Codeabschnitt:</w:t>
      </w:r>
      <w:r>
        <w:rPr>
          <w:rtl w:val="0"/>
          <w:lang w:val="de-DE"/>
        </w:rPr>
        <w:t xml:space="preserve"> MapLogic.java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2 Ziele des Reviews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auf richtiges validieren der Spielz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der Spielregeln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 auf sinnvolle implementieren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Randf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betrachten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3 Zust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ndigkeiten</w:t>
      </w:r>
    </w:p>
    <w:p>
      <w:pPr>
        <w:pStyle w:val="Normal.0"/>
      </w:pPr>
      <w:r>
        <w:rPr>
          <w:rtl w:val="0"/>
        </w:rPr>
        <w:t>Lukas Boschanski, Leiter Review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 Ergebnisse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Review erfolgreich abgeschlossen, keine Auff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lligkeiten</w:t>
      </w:r>
    </w:p>
    <w:p>
      <w:pPr>
        <w:pStyle w:val="heading 1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5 Anmerkungen</w:t>
      </w:r>
    </w:p>
    <w:p>
      <w:pPr>
        <w:pStyle w:val="List Paragraph"/>
        <w:numPr>
          <w:ilvl w:val="0"/>
          <w:numId w:val="4"/>
        </w:numPr>
        <w:rPr>
          <w:lang w:val="de-DE"/>
        </w:rPr>
      </w:pPr>
      <w:r>
        <w:rPr>
          <w:rtl w:val="0"/>
          <w:lang w:val="de-DE"/>
        </w:rPr>
        <w:t>keine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</w:p>
  <w:p>
    <w:pPr>
      <w:pStyle w:val="footer"/>
      <w:tabs>
        <w:tab w:val="right" w:pos="9046"/>
        <w:tab w:val="clear" w:pos="9072"/>
      </w:tabs>
    </w:pPr>
    <w:r>
      <w:rPr>
        <w:color w:val="808080"/>
        <w:u w:color="808080"/>
        <w:rtl w:val="0"/>
        <w:lang w:val="de-DE"/>
      </w:rPr>
      <w:t xml:space="preserve">ahoiSoftware </w:t>
    </w:r>
    <w:r>
      <w:rPr>
        <w:color w:val="808080"/>
        <w:u w:color="808080"/>
        <w:rtl w:val="0"/>
        <w:lang w:val="de-DE"/>
      </w:rPr>
      <w:t xml:space="preserve">∙ </w:t>
    </w:r>
    <w:r>
      <w:rPr>
        <w:color w:val="808080"/>
        <w:u w:color="808080"/>
        <w:rtl w:val="0"/>
        <w:lang w:val="de-DE"/>
      </w:rPr>
      <w:t>Warburger Stra</w:t>
    </w:r>
    <w:r>
      <w:rPr>
        <w:color w:val="808080"/>
        <w:u w:color="808080"/>
        <w:rtl w:val="0"/>
        <w:lang w:val="de-DE"/>
      </w:rPr>
      <w:t>ß</w:t>
    </w:r>
    <w:r>
      <w:rPr>
        <w:color w:val="808080"/>
        <w:u w:color="808080"/>
        <w:rtl w:val="0"/>
        <w:lang w:val="de-DE"/>
      </w:rPr>
      <w:t xml:space="preserve">e 100 </w:t>
    </w:r>
    <w:r>
      <w:rPr>
        <w:color w:val="808080"/>
        <w:u w:color="808080"/>
        <w:rtl w:val="0"/>
        <w:lang w:val="de-DE"/>
      </w:rPr>
      <w:t xml:space="preserve">∙ </w:t>
    </w:r>
    <w:r>
      <w:rPr>
        <w:color w:val="808080"/>
        <w:u w:color="808080"/>
        <w:rtl w:val="0"/>
        <w:lang w:val="de-DE"/>
      </w:rPr>
      <w:t>33100 Paderborn</w:t>
      <w:tab/>
    </w:r>
    <w:r>
      <w:rPr>
        <w:color w:val="8496b0"/>
        <w:spacing w:val="60"/>
        <w:sz w:val="24"/>
        <w:szCs w:val="24"/>
        <w:u w:color="8496b0"/>
        <w:rtl w:val="0"/>
        <w:lang w:val="de-DE"/>
      </w:rPr>
      <w:t>Seite</w:t>
    </w:r>
    <w:r>
      <w:rPr>
        <w:color w:val="8496b0"/>
        <w:sz w:val="24"/>
        <w:szCs w:val="24"/>
        <w:u w:color="8496b0"/>
        <w:rtl w:val="0"/>
        <w:lang w:val="de-DE"/>
      </w:rPr>
      <w:t xml:space="preserve"> </w:t>
    </w:r>
    <w:r>
      <w:rPr>
        <w:color w:val="323e4f"/>
        <w:sz w:val="24"/>
        <w:szCs w:val="24"/>
        <w:u w:color="323e4f"/>
        <w:rtl w:val="0"/>
      </w:rPr>
      <w:fldChar w:fldCharType="begin" w:fldLock="0"/>
    </w:r>
    <w:r>
      <w:rPr>
        <w:color w:val="323e4f"/>
        <w:sz w:val="24"/>
        <w:szCs w:val="24"/>
        <w:u w:color="323e4f"/>
        <w:rtl w:val="0"/>
      </w:rPr>
      <w:instrText xml:space="preserve"> PAGE </w:instrText>
    </w:r>
    <w:r>
      <w:rPr>
        <w:color w:val="323e4f"/>
        <w:sz w:val="24"/>
        <w:szCs w:val="24"/>
        <w:u w:color="323e4f"/>
        <w:rtl w:val="0"/>
      </w:rPr>
      <w:fldChar w:fldCharType="separate" w:fldLock="0"/>
    </w:r>
    <w:r>
      <w:rPr>
        <w:color w:val="323e4f"/>
        <w:sz w:val="24"/>
        <w:szCs w:val="24"/>
        <w:u w:color="323e4f"/>
        <w:rtl w:val="0"/>
      </w:rPr>
      <w:t>1</w:t>
    </w:r>
    <w:r>
      <w:rPr>
        <w:color w:val="323e4f"/>
        <w:sz w:val="24"/>
        <w:szCs w:val="24"/>
        <w:u w:color="323e4f"/>
        <w:rtl w:val="0"/>
      </w:rPr>
      <w:fldChar w:fldCharType="end" w:fldLock="0"/>
    </w:r>
    <w:r>
      <w:rPr>
        <w:color w:val="323e4f"/>
        <w:sz w:val="24"/>
        <w:szCs w:val="24"/>
        <w:u w:color="323e4f"/>
        <w:rtl w:val="0"/>
        <w:lang w:val="de-DE"/>
      </w:rPr>
      <w:t xml:space="preserve"> | </w:t>
    </w:r>
    <w:r>
      <w:rPr>
        <w:color w:val="323e4f"/>
        <w:sz w:val="24"/>
        <w:szCs w:val="24"/>
        <w:u w:color="323e4f"/>
        <w:rtl w:val="0"/>
      </w:rPr>
      <w:fldChar w:fldCharType="begin" w:fldLock="0"/>
    </w:r>
    <w:r>
      <w:rPr>
        <w:color w:val="323e4f"/>
        <w:sz w:val="24"/>
        <w:szCs w:val="24"/>
        <w:u w:color="323e4f"/>
        <w:rtl w:val="0"/>
      </w:rPr>
      <w:instrText xml:space="preserve"> NUMPAGES </w:instrText>
    </w:r>
    <w:r>
      <w:rPr>
        <w:color w:val="323e4f"/>
        <w:sz w:val="24"/>
        <w:szCs w:val="24"/>
        <w:u w:color="323e4f"/>
        <w:rtl w:val="0"/>
      </w:rPr>
      <w:fldChar w:fldCharType="separate" w:fldLock="0"/>
    </w:r>
    <w:r>
      <w:rPr>
        <w:color w:val="323e4f"/>
        <w:sz w:val="24"/>
        <w:szCs w:val="24"/>
        <w:u w:color="323e4f"/>
        <w:rtl w:val="0"/>
      </w:rPr>
      <w:t>1</w:t>
    </w:r>
    <w:r>
      <w:rPr>
        <w:color w:val="323e4f"/>
        <w:sz w:val="24"/>
        <w:szCs w:val="24"/>
        <w:u w:color="323e4f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right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4326254</wp:posOffset>
          </wp:positionH>
          <wp:positionV relativeFrom="page">
            <wp:posOffset>323850</wp:posOffset>
          </wp:positionV>
          <wp:extent cx="412750" cy="4127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815974</wp:posOffset>
          </wp:positionH>
          <wp:positionV relativeFrom="page">
            <wp:posOffset>10045700</wp:posOffset>
          </wp:positionV>
          <wp:extent cx="381000" cy="370205"/>
          <wp:effectExtent l="0" t="0" r="0" b="0"/>
          <wp:wrapNone/>
          <wp:docPr id="1073741826" name="officeArt object" descr="Grafi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Grafik 6" descr="Grafik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70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tl w:val="0"/>
        <w:lang w:val="de-DE"/>
      </w:rPr>
      <w:t xml:space="preserve">ahoiSoftware </w:t>
    </w:r>
    <w:r>
      <w:rPr>
        <w:rtl w:val="0"/>
        <w:lang w:val="de-DE"/>
      </w:rPr>
      <w:t xml:space="preserve">– </w:t>
    </w:r>
    <w:r>
      <w:rPr>
        <w:rtl w:val="0"/>
        <w:lang w:val="de-DE"/>
      </w:rPr>
      <w:t>Code Review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