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D98770" w14:textId="77777777" w:rsidR="00F55F43" w:rsidRPr="00BE3237" w:rsidRDefault="00F55F43" w:rsidP="00F55F43">
      <w:pPr>
        <w:jc w:val="both"/>
        <w:rPr>
          <w:rFonts w:ascii="Century Gothic" w:hAnsi="Century Gothic"/>
        </w:rPr>
      </w:pPr>
      <w:r w:rsidRPr="00BE3237">
        <w:rPr>
          <w:rFonts w:ascii="Century Gothic" w:hAnsi="Century Gothic"/>
          <w:noProof/>
        </w:rPr>
        <w:drawing>
          <wp:inline distT="0" distB="0" distL="0" distR="0" wp14:anchorId="6B61DC3F" wp14:editId="244B4018">
            <wp:extent cx="5996940" cy="590550"/>
            <wp:effectExtent l="0" t="0" r="3810" b="0"/>
            <wp:docPr id="684732911" name="Picture 68473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732911"/>
                    <pic:cNvPicPr/>
                  </pic:nvPicPr>
                  <pic:blipFill>
                    <a:blip r:embed="rId7">
                      <a:extLst>
                        <a:ext uri="{28A0092B-C50C-407E-A947-70E740481C1C}">
                          <a14:useLocalDpi xmlns:a14="http://schemas.microsoft.com/office/drawing/2010/main" val="0"/>
                        </a:ext>
                      </a:extLst>
                    </a:blip>
                    <a:stretch>
                      <a:fillRect/>
                    </a:stretch>
                  </pic:blipFill>
                  <pic:spPr>
                    <a:xfrm>
                      <a:off x="0" y="0"/>
                      <a:ext cx="5996940" cy="590550"/>
                    </a:xfrm>
                    <a:prstGeom prst="rect">
                      <a:avLst/>
                    </a:prstGeom>
                  </pic:spPr>
                </pic:pic>
              </a:graphicData>
            </a:graphic>
          </wp:inline>
        </w:drawing>
      </w:r>
    </w:p>
    <w:p w14:paraId="092DC92E" w14:textId="77777777" w:rsidR="00F55F43" w:rsidRPr="00BE3237" w:rsidRDefault="00F55F43" w:rsidP="00F55F43">
      <w:pPr>
        <w:rPr>
          <w:rFonts w:ascii="Century Gothic" w:hAnsi="Century Gothic"/>
          <w:color w:val="0070C0"/>
        </w:rPr>
      </w:pPr>
      <w:r w:rsidRPr="56F00AE7">
        <w:rPr>
          <w:rFonts w:ascii="Century Gothic" w:hAnsi="Century Gothic"/>
          <w:b/>
          <w:bCs/>
          <w:sz w:val="28"/>
          <w:szCs w:val="28"/>
        </w:rPr>
        <w:t xml:space="preserve">Finding Name: </w:t>
      </w:r>
      <w:r w:rsidRPr="56F00AE7">
        <w:rPr>
          <w:rFonts w:ascii="Century Gothic" w:hAnsi="Century Gothic"/>
          <w:color w:val="0070C0"/>
        </w:rPr>
        <w:t>Unencrypted Communications.</w:t>
      </w:r>
    </w:p>
    <w:tbl>
      <w:tblPr>
        <w:tblStyle w:val="TableGrid"/>
        <w:tblW w:w="9348"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693"/>
        <w:gridCol w:w="1037"/>
        <w:gridCol w:w="1440"/>
        <w:gridCol w:w="1095"/>
        <w:gridCol w:w="1995"/>
        <w:gridCol w:w="2088"/>
      </w:tblGrid>
      <w:tr w:rsidR="00F55F43" w:rsidRPr="00BE3237" w14:paraId="47545341" w14:textId="77777777" w:rsidTr="00C176C1">
        <w:trPr>
          <w:trHeight w:val="300"/>
        </w:trPr>
        <w:tc>
          <w:tcPr>
            <w:tcW w:w="1693" w:type="dxa"/>
            <w:tcMar>
              <w:left w:w="105" w:type="dxa"/>
              <w:right w:w="105" w:type="dxa"/>
            </w:tcMar>
          </w:tcPr>
          <w:p w14:paraId="3C8B95FE" w14:textId="77777777" w:rsidR="00F55F43" w:rsidRPr="00BE3237" w:rsidRDefault="00F55F43" w:rsidP="00C176C1">
            <w:pPr>
              <w:spacing w:line="259" w:lineRule="auto"/>
              <w:jc w:val="center"/>
              <w:rPr>
                <w:rFonts w:ascii="Century Gothic" w:eastAsia="Calibri Light" w:hAnsi="Century Gothic" w:cs="Calibri Light"/>
                <w:color w:val="000000" w:themeColor="text1"/>
              </w:rPr>
            </w:pPr>
            <w:r w:rsidRPr="00BE3237">
              <w:rPr>
                <w:rFonts w:ascii="Century Gothic" w:eastAsia="Calibri Light" w:hAnsi="Century Gothic" w:cs="Calibri Light"/>
                <w:b/>
                <w:bCs/>
                <w:color w:val="000000" w:themeColor="text1"/>
              </w:rPr>
              <w:t>Name</w:t>
            </w:r>
          </w:p>
        </w:tc>
        <w:tc>
          <w:tcPr>
            <w:tcW w:w="1037" w:type="dxa"/>
            <w:tcMar>
              <w:left w:w="105" w:type="dxa"/>
              <w:right w:w="105" w:type="dxa"/>
            </w:tcMar>
          </w:tcPr>
          <w:p w14:paraId="52061886" w14:textId="77777777" w:rsidR="00F55F43" w:rsidRPr="00BE3237" w:rsidRDefault="00F55F43" w:rsidP="00C176C1">
            <w:pPr>
              <w:spacing w:line="259" w:lineRule="auto"/>
              <w:jc w:val="center"/>
              <w:rPr>
                <w:rFonts w:ascii="Century Gothic" w:eastAsia="Calibri Light" w:hAnsi="Century Gothic" w:cs="Calibri Light"/>
                <w:color w:val="000000" w:themeColor="text1"/>
              </w:rPr>
            </w:pPr>
            <w:r w:rsidRPr="00BE3237">
              <w:rPr>
                <w:rFonts w:ascii="Century Gothic" w:eastAsia="Calibri Light" w:hAnsi="Century Gothic" w:cs="Calibri Light"/>
                <w:b/>
                <w:bCs/>
                <w:color w:val="000000" w:themeColor="text1"/>
              </w:rPr>
              <w:t>Team</w:t>
            </w:r>
          </w:p>
        </w:tc>
        <w:tc>
          <w:tcPr>
            <w:tcW w:w="1440" w:type="dxa"/>
            <w:tcMar>
              <w:left w:w="105" w:type="dxa"/>
              <w:right w:w="105" w:type="dxa"/>
            </w:tcMar>
          </w:tcPr>
          <w:p w14:paraId="4EE7B20F" w14:textId="77777777" w:rsidR="00F55F43" w:rsidRPr="00BE3237" w:rsidRDefault="00F55F43" w:rsidP="00C176C1">
            <w:pPr>
              <w:spacing w:line="259" w:lineRule="auto"/>
              <w:jc w:val="center"/>
              <w:rPr>
                <w:rFonts w:ascii="Century Gothic" w:eastAsia="Calibri Light" w:hAnsi="Century Gothic" w:cs="Calibri Light"/>
                <w:color w:val="000000" w:themeColor="text1"/>
              </w:rPr>
            </w:pPr>
            <w:r w:rsidRPr="00BE3237">
              <w:rPr>
                <w:rFonts w:ascii="Century Gothic" w:eastAsia="Calibri Light" w:hAnsi="Century Gothic" w:cs="Calibri Light"/>
                <w:b/>
                <w:bCs/>
                <w:color w:val="000000" w:themeColor="text1"/>
              </w:rPr>
              <w:t>Role</w:t>
            </w:r>
          </w:p>
        </w:tc>
        <w:tc>
          <w:tcPr>
            <w:tcW w:w="1095" w:type="dxa"/>
            <w:tcMar>
              <w:left w:w="105" w:type="dxa"/>
              <w:right w:w="105" w:type="dxa"/>
            </w:tcMar>
          </w:tcPr>
          <w:p w14:paraId="29A6BA13" w14:textId="77777777" w:rsidR="00F55F43" w:rsidRPr="00BE3237" w:rsidRDefault="00F55F43" w:rsidP="00C176C1">
            <w:pPr>
              <w:spacing w:line="259" w:lineRule="auto"/>
              <w:jc w:val="center"/>
              <w:rPr>
                <w:rFonts w:ascii="Century Gothic" w:eastAsia="Calibri Light" w:hAnsi="Century Gothic" w:cs="Calibri Light"/>
                <w:color w:val="000000" w:themeColor="text1"/>
              </w:rPr>
            </w:pPr>
            <w:r w:rsidRPr="00BE3237">
              <w:rPr>
                <w:rFonts w:ascii="Century Gothic" w:eastAsia="Calibri Light" w:hAnsi="Century Gothic" w:cs="Calibri Light"/>
                <w:b/>
                <w:bCs/>
                <w:color w:val="000000" w:themeColor="text1"/>
              </w:rPr>
              <w:t>Project</w:t>
            </w:r>
          </w:p>
        </w:tc>
        <w:tc>
          <w:tcPr>
            <w:tcW w:w="1995" w:type="dxa"/>
            <w:tcMar>
              <w:left w:w="105" w:type="dxa"/>
              <w:right w:w="105" w:type="dxa"/>
            </w:tcMar>
          </w:tcPr>
          <w:p w14:paraId="7C3D2F75" w14:textId="77777777" w:rsidR="00F55F43" w:rsidRPr="00BE3237" w:rsidRDefault="00F55F43" w:rsidP="00C176C1">
            <w:pPr>
              <w:spacing w:line="259" w:lineRule="auto"/>
              <w:jc w:val="center"/>
              <w:rPr>
                <w:rFonts w:ascii="Century Gothic" w:eastAsia="Calibri Light" w:hAnsi="Century Gothic" w:cs="Calibri Light"/>
                <w:color w:val="000000" w:themeColor="text1"/>
              </w:rPr>
            </w:pPr>
            <w:r w:rsidRPr="00BE3237">
              <w:rPr>
                <w:rFonts w:ascii="Century Gothic" w:eastAsia="Calibri Light" w:hAnsi="Century Gothic" w:cs="Calibri Light"/>
                <w:b/>
                <w:bCs/>
                <w:color w:val="000000" w:themeColor="text1"/>
              </w:rPr>
              <w:t>Quality Assurance</w:t>
            </w:r>
          </w:p>
        </w:tc>
        <w:tc>
          <w:tcPr>
            <w:tcW w:w="2088" w:type="dxa"/>
            <w:tcMar>
              <w:left w:w="105" w:type="dxa"/>
              <w:right w:w="105" w:type="dxa"/>
            </w:tcMar>
          </w:tcPr>
          <w:p w14:paraId="5252A36C" w14:textId="77777777" w:rsidR="00F55F43" w:rsidRPr="00BE3237" w:rsidRDefault="00F55F43" w:rsidP="00C176C1">
            <w:pPr>
              <w:spacing w:line="259" w:lineRule="auto"/>
              <w:jc w:val="center"/>
              <w:rPr>
                <w:rFonts w:ascii="Century Gothic" w:eastAsia="Calibri Light" w:hAnsi="Century Gothic" w:cs="Calibri Light"/>
                <w:color w:val="000000" w:themeColor="text1"/>
              </w:rPr>
            </w:pPr>
            <w:r w:rsidRPr="00BE3237">
              <w:rPr>
                <w:rFonts w:ascii="Century Gothic" w:eastAsia="Calibri Light" w:hAnsi="Century Gothic" w:cs="Calibri Light"/>
                <w:b/>
                <w:bCs/>
                <w:color w:val="000000" w:themeColor="text1"/>
              </w:rPr>
              <w:t>Is this a re-tested Finding?</w:t>
            </w:r>
          </w:p>
        </w:tc>
      </w:tr>
      <w:tr w:rsidR="00F55F43" w:rsidRPr="00BE3237" w14:paraId="5097E49E" w14:textId="77777777" w:rsidTr="00C176C1">
        <w:trPr>
          <w:trHeight w:val="300"/>
        </w:trPr>
        <w:tc>
          <w:tcPr>
            <w:tcW w:w="1693" w:type="dxa"/>
            <w:tcMar>
              <w:left w:w="105" w:type="dxa"/>
              <w:right w:w="105" w:type="dxa"/>
            </w:tcMar>
          </w:tcPr>
          <w:p w14:paraId="090AC978" w14:textId="77777777" w:rsidR="00F55F43" w:rsidRPr="00533EA6" w:rsidRDefault="00F55F43" w:rsidP="00C176C1">
            <w:pPr>
              <w:spacing w:line="259" w:lineRule="auto"/>
              <w:rPr>
                <w:rFonts w:ascii="Century Gothic" w:eastAsia="Segoe UI" w:hAnsi="Century Gothic" w:cs="Segoe UI"/>
                <w:color w:val="0070C0"/>
                <w:sz w:val="18"/>
                <w:szCs w:val="18"/>
              </w:rPr>
            </w:pPr>
            <w:r>
              <w:rPr>
                <w:rFonts w:ascii="Century Gothic" w:eastAsia="Segoe UI" w:hAnsi="Century Gothic" w:cs="Segoe UI"/>
                <w:color w:val="0070C0"/>
                <w:sz w:val="18"/>
                <w:szCs w:val="18"/>
              </w:rPr>
              <w:t>Mohnish Sharma</w:t>
            </w:r>
          </w:p>
        </w:tc>
        <w:tc>
          <w:tcPr>
            <w:tcW w:w="1037" w:type="dxa"/>
            <w:tcMar>
              <w:left w:w="105" w:type="dxa"/>
              <w:right w:w="105" w:type="dxa"/>
            </w:tcMar>
          </w:tcPr>
          <w:p w14:paraId="7DDFC6CC" w14:textId="77777777" w:rsidR="00F55F43" w:rsidRPr="00533EA6" w:rsidRDefault="00F55F43" w:rsidP="00C176C1">
            <w:pPr>
              <w:spacing w:line="259" w:lineRule="auto"/>
              <w:rPr>
                <w:rFonts w:ascii="Century Gothic" w:eastAsia="Segoe UI" w:hAnsi="Century Gothic" w:cs="Segoe UI"/>
                <w:color w:val="0070C0"/>
                <w:sz w:val="18"/>
                <w:szCs w:val="18"/>
              </w:rPr>
            </w:pPr>
            <w:r w:rsidRPr="00533EA6">
              <w:rPr>
                <w:rFonts w:ascii="Century Gothic" w:eastAsia="Segoe UI" w:hAnsi="Century Gothic" w:cs="Segoe UI"/>
                <w:color w:val="0070C0"/>
                <w:sz w:val="18"/>
                <w:szCs w:val="18"/>
              </w:rPr>
              <w:t>PT</w:t>
            </w:r>
          </w:p>
        </w:tc>
        <w:tc>
          <w:tcPr>
            <w:tcW w:w="1440" w:type="dxa"/>
            <w:tcMar>
              <w:left w:w="105" w:type="dxa"/>
              <w:right w:w="105" w:type="dxa"/>
            </w:tcMar>
          </w:tcPr>
          <w:p w14:paraId="0CDA87E2" w14:textId="77777777" w:rsidR="00F55F43" w:rsidRPr="00533EA6" w:rsidRDefault="00F55F43" w:rsidP="00C176C1">
            <w:pPr>
              <w:spacing w:line="259" w:lineRule="auto"/>
              <w:rPr>
                <w:rFonts w:ascii="Century Gothic" w:eastAsia="Century Gothic" w:hAnsi="Century Gothic" w:cs="Century Gothic"/>
                <w:sz w:val="18"/>
                <w:szCs w:val="18"/>
              </w:rPr>
            </w:pPr>
            <w:r>
              <w:rPr>
                <w:rFonts w:ascii="Century Gothic" w:eastAsia="Century Gothic" w:hAnsi="Century Gothic" w:cs="Century Gothic"/>
                <w:color w:val="0070C0"/>
                <w:sz w:val="18"/>
                <w:szCs w:val="18"/>
              </w:rPr>
              <w:t xml:space="preserve">Senior </w:t>
            </w:r>
            <w:r w:rsidRPr="70392E87">
              <w:rPr>
                <w:rFonts w:ascii="Century Gothic" w:eastAsia="Century Gothic" w:hAnsi="Century Gothic" w:cs="Century Gothic"/>
                <w:color w:val="0070C0"/>
                <w:sz w:val="18"/>
                <w:szCs w:val="18"/>
              </w:rPr>
              <w:t>Team Member</w:t>
            </w:r>
          </w:p>
          <w:p w14:paraId="369BA1AC" w14:textId="77777777" w:rsidR="00F55F43" w:rsidRPr="00533EA6" w:rsidRDefault="00F55F43" w:rsidP="00C176C1">
            <w:pPr>
              <w:spacing w:line="259" w:lineRule="auto"/>
              <w:rPr>
                <w:rFonts w:ascii="Century Gothic" w:eastAsia="Segoe UI" w:hAnsi="Century Gothic" w:cs="Segoe UI"/>
                <w:color w:val="0070C0"/>
                <w:sz w:val="18"/>
                <w:szCs w:val="18"/>
              </w:rPr>
            </w:pPr>
          </w:p>
        </w:tc>
        <w:tc>
          <w:tcPr>
            <w:tcW w:w="1095" w:type="dxa"/>
            <w:tcMar>
              <w:left w:w="105" w:type="dxa"/>
              <w:right w:w="105" w:type="dxa"/>
            </w:tcMar>
          </w:tcPr>
          <w:p w14:paraId="0B9622A6" w14:textId="77777777" w:rsidR="00F55F43" w:rsidRPr="00533EA6" w:rsidRDefault="00F55F43" w:rsidP="00C176C1">
            <w:pPr>
              <w:spacing w:line="259" w:lineRule="auto"/>
              <w:rPr>
                <w:rFonts w:ascii="Century Gothic" w:eastAsia="Segoe UI" w:hAnsi="Century Gothic" w:cs="Segoe UI"/>
                <w:color w:val="0070C0"/>
                <w:sz w:val="18"/>
                <w:szCs w:val="18"/>
              </w:rPr>
            </w:pPr>
            <w:r w:rsidRPr="00533EA6">
              <w:rPr>
                <w:rFonts w:ascii="Century Gothic" w:eastAsia="Segoe UI" w:hAnsi="Century Gothic" w:cs="Segoe UI"/>
                <w:color w:val="0070C0"/>
                <w:sz w:val="18"/>
                <w:szCs w:val="18"/>
              </w:rPr>
              <w:t>Ontrack</w:t>
            </w:r>
          </w:p>
        </w:tc>
        <w:tc>
          <w:tcPr>
            <w:tcW w:w="1995" w:type="dxa"/>
            <w:tcMar>
              <w:left w:w="105" w:type="dxa"/>
              <w:right w:w="105" w:type="dxa"/>
            </w:tcMar>
          </w:tcPr>
          <w:p w14:paraId="19BBE1A5" w14:textId="1CE89391" w:rsidR="00F55F43" w:rsidRPr="00533EA6" w:rsidRDefault="00F55F43" w:rsidP="00C176C1">
            <w:pPr>
              <w:spacing w:line="259" w:lineRule="auto"/>
              <w:rPr>
                <w:rFonts w:ascii="Century Gothic" w:eastAsia="Segoe UI" w:hAnsi="Century Gothic" w:cs="Segoe UI"/>
                <w:color w:val="0070C0"/>
                <w:sz w:val="18"/>
                <w:szCs w:val="18"/>
              </w:rPr>
            </w:pPr>
          </w:p>
        </w:tc>
        <w:tc>
          <w:tcPr>
            <w:tcW w:w="2088" w:type="dxa"/>
            <w:tcMar>
              <w:left w:w="105" w:type="dxa"/>
              <w:right w:w="105" w:type="dxa"/>
            </w:tcMar>
          </w:tcPr>
          <w:p w14:paraId="57CC3847" w14:textId="77777777" w:rsidR="00F55F43" w:rsidRPr="00BE3237" w:rsidRDefault="00F55F43" w:rsidP="00C176C1">
            <w:pPr>
              <w:spacing w:line="259" w:lineRule="auto"/>
              <w:rPr>
                <w:rFonts w:ascii="Century Gothic" w:eastAsia="Segoe UI" w:hAnsi="Century Gothic" w:cs="Segoe UI"/>
                <w:color w:val="000000" w:themeColor="text1"/>
                <w:sz w:val="18"/>
                <w:szCs w:val="18"/>
              </w:rPr>
            </w:pPr>
          </w:p>
        </w:tc>
      </w:tr>
      <w:tr w:rsidR="00F55F43" w:rsidRPr="00BE3237" w14:paraId="3F31A1AF" w14:textId="77777777" w:rsidTr="00C176C1">
        <w:trPr>
          <w:trHeight w:val="300"/>
        </w:trPr>
        <w:tc>
          <w:tcPr>
            <w:tcW w:w="1693" w:type="dxa"/>
            <w:tcMar>
              <w:left w:w="105" w:type="dxa"/>
              <w:right w:w="105" w:type="dxa"/>
            </w:tcMar>
          </w:tcPr>
          <w:p w14:paraId="6E2A5FA8" w14:textId="77777777" w:rsidR="00F55F43" w:rsidRPr="00BE3237" w:rsidRDefault="00F55F43" w:rsidP="00C176C1">
            <w:pPr>
              <w:spacing w:line="259" w:lineRule="auto"/>
              <w:rPr>
                <w:rFonts w:ascii="Century Gothic" w:eastAsia="Segoe UI" w:hAnsi="Century Gothic" w:cs="Segoe UI"/>
                <w:color w:val="000000" w:themeColor="text1"/>
                <w:sz w:val="18"/>
                <w:szCs w:val="18"/>
              </w:rPr>
            </w:pPr>
          </w:p>
        </w:tc>
        <w:tc>
          <w:tcPr>
            <w:tcW w:w="1037" w:type="dxa"/>
            <w:tcMar>
              <w:left w:w="105" w:type="dxa"/>
              <w:right w:w="105" w:type="dxa"/>
            </w:tcMar>
          </w:tcPr>
          <w:p w14:paraId="6AA49D33" w14:textId="77777777" w:rsidR="00F55F43" w:rsidRPr="00BE3237" w:rsidRDefault="00F55F43" w:rsidP="00C176C1">
            <w:pPr>
              <w:spacing w:line="259" w:lineRule="auto"/>
              <w:rPr>
                <w:rFonts w:ascii="Century Gothic" w:eastAsia="Segoe UI" w:hAnsi="Century Gothic" w:cs="Segoe UI"/>
                <w:color w:val="000000" w:themeColor="text1"/>
                <w:sz w:val="18"/>
                <w:szCs w:val="18"/>
              </w:rPr>
            </w:pPr>
          </w:p>
        </w:tc>
        <w:tc>
          <w:tcPr>
            <w:tcW w:w="1440" w:type="dxa"/>
            <w:tcMar>
              <w:left w:w="105" w:type="dxa"/>
              <w:right w:w="105" w:type="dxa"/>
            </w:tcMar>
          </w:tcPr>
          <w:p w14:paraId="482FA064" w14:textId="77777777" w:rsidR="00F55F43" w:rsidRPr="00BE3237" w:rsidRDefault="00F55F43" w:rsidP="00C176C1">
            <w:pPr>
              <w:spacing w:line="259" w:lineRule="auto"/>
              <w:rPr>
                <w:rFonts w:ascii="Century Gothic" w:eastAsia="Segoe UI" w:hAnsi="Century Gothic" w:cs="Segoe UI"/>
                <w:color w:val="000000" w:themeColor="text1"/>
                <w:sz w:val="18"/>
                <w:szCs w:val="18"/>
              </w:rPr>
            </w:pPr>
          </w:p>
        </w:tc>
        <w:tc>
          <w:tcPr>
            <w:tcW w:w="1095" w:type="dxa"/>
            <w:tcMar>
              <w:left w:w="105" w:type="dxa"/>
              <w:right w:w="105" w:type="dxa"/>
            </w:tcMar>
          </w:tcPr>
          <w:p w14:paraId="662907A0" w14:textId="77777777" w:rsidR="00F55F43" w:rsidRPr="00BE3237" w:rsidRDefault="00F55F43" w:rsidP="00C176C1">
            <w:pPr>
              <w:spacing w:line="259" w:lineRule="auto"/>
              <w:rPr>
                <w:rFonts w:ascii="Century Gothic" w:eastAsia="Segoe UI" w:hAnsi="Century Gothic" w:cs="Segoe UI"/>
                <w:color w:val="000000" w:themeColor="text1"/>
                <w:sz w:val="18"/>
                <w:szCs w:val="18"/>
              </w:rPr>
            </w:pPr>
          </w:p>
        </w:tc>
        <w:tc>
          <w:tcPr>
            <w:tcW w:w="1995" w:type="dxa"/>
            <w:tcMar>
              <w:left w:w="105" w:type="dxa"/>
              <w:right w:w="105" w:type="dxa"/>
            </w:tcMar>
          </w:tcPr>
          <w:p w14:paraId="4F166329" w14:textId="77777777" w:rsidR="00F55F43" w:rsidRPr="00BE3237" w:rsidRDefault="00F55F43" w:rsidP="00C176C1">
            <w:pPr>
              <w:spacing w:line="259" w:lineRule="auto"/>
              <w:rPr>
                <w:rFonts w:ascii="Century Gothic" w:eastAsia="Segoe UI" w:hAnsi="Century Gothic" w:cs="Segoe UI"/>
                <w:color w:val="000000" w:themeColor="text1"/>
                <w:sz w:val="18"/>
                <w:szCs w:val="18"/>
              </w:rPr>
            </w:pPr>
          </w:p>
        </w:tc>
        <w:tc>
          <w:tcPr>
            <w:tcW w:w="2088" w:type="dxa"/>
            <w:tcMar>
              <w:left w:w="105" w:type="dxa"/>
              <w:right w:w="105" w:type="dxa"/>
            </w:tcMar>
          </w:tcPr>
          <w:p w14:paraId="28E6F429" w14:textId="77777777" w:rsidR="00F55F43" w:rsidRPr="00BE3237" w:rsidRDefault="00F55F43" w:rsidP="00C176C1">
            <w:pPr>
              <w:spacing w:line="259" w:lineRule="auto"/>
              <w:rPr>
                <w:rFonts w:ascii="Century Gothic" w:eastAsia="Segoe UI" w:hAnsi="Century Gothic" w:cs="Segoe UI"/>
                <w:color w:val="000000" w:themeColor="text1"/>
                <w:sz w:val="18"/>
                <w:szCs w:val="18"/>
              </w:rPr>
            </w:pPr>
          </w:p>
        </w:tc>
      </w:tr>
    </w:tbl>
    <w:p w14:paraId="6E1499C7" w14:textId="77777777" w:rsidR="00F55F43" w:rsidRPr="00BE3237" w:rsidRDefault="00F55F43" w:rsidP="00F55F43">
      <w:pPr>
        <w:rPr>
          <w:rFonts w:ascii="Century Gothic" w:hAnsi="Century Gothic"/>
        </w:rPr>
      </w:pPr>
    </w:p>
    <w:tbl>
      <w:tblPr>
        <w:tblStyle w:val="TableGrid"/>
        <w:tblW w:w="0" w:type="auto"/>
        <w:jc w:val="center"/>
        <w:tblLayout w:type="fixed"/>
        <w:tblLook w:val="06A0" w:firstRow="1" w:lastRow="0" w:firstColumn="1" w:lastColumn="0" w:noHBand="1" w:noVBand="1"/>
      </w:tblPr>
      <w:tblGrid>
        <w:gridCol w:w="3150"/>
      </w:tblGrid>
      <w:tr w:rsidR="00F55F43" w:rsidRPr="00BE3237" w14:paraId="1C0FE683" w14:textId="77777777" w:rsidTr="00C176C1">
        <w:trPr>
          <w:trHeight w:val="300"/>
          <w:jc w:val="center"/>
        </w:trPr>
        <w:tc>
          <w:tcPr>
            <w:tcW w:w="3150" w:type="dxa"/>
          </w:tcPr>
          <w:p w14:paraId="275C5404" w14:textId="77777777" w:rsidR="00F55F43" w:rsidRPr="00BE3237" w:rsidRDefault="00F55F43" w:rsidP="00C176C1">
            <w:pPr>
              <w:jc w:val="center"/>
              <w:rPr>
                <w:rFonts w:ascii="Century Gothic" w:hAnsi="Century Gothic"/>
                <w:b/>
                <w:bCs/>
                <w:sz w:val="24"/>
                <w:szCs w:val="24"/>
              </w:rPr>
            </w:pPr>
            <w:r w:rsidRPr="00BE3237">
              <w:rPr>
                <w:rFonts w:ascii="Century Gothic" w:hAnsi="Century Gothic"/>
                <w:b/>
                <w:bCs/>
                <w:sz w:val="24"/>
                <w:szCs w:val="24"/>
              </w:rPr>
              <w:t>Was this Finding Successful?</w:t>
            </w:r>
          </w:p>
        </w:tc>
      </w:tr>
      <w:tr w:rsidR="00F55F43" w:rsidRPr="00BE3237" w14:paraId="22486E41" w14:textId="77777777" w:rsidTr="00C176C1">
        <w:trPr>
          <w:trHeight w:val="300"/>
          <w:jc w:val="center"/>
        </w:trPr>
        <w:tc>
          <w:tcPr>
            <w:tcW w:w="3150" w:type="dxa"/>
          </w:tcPr>
          <w:p w14:paraId="290AE6E3" w14:textId="77777777" w:rsidR="00F55F43" w:rsidRPr="00BE3237" w:rsidRDefault="00F55F43" w:rsidP="00C176C1">
            <w:pPr>
              <w:jc w:val="center"/>
              <w:rPr>
                <w:rFonts w:ascii="Century Gothic" w:hAnsi="Century Gothic"/>
                <w:sz w:val="24"/>
                <w:szCs w:val="24"/>
              </w:rPr>
            </w:pPr>
            <w:r w:rsidRPr="00533EA6">
              <w:rPr>
                <w:rFonts w:ascii="Century Gothic" w:hAnsi="Century Gothic"/>
                <w:color w:val="0070C0"/>
                <w:sz w:val="24"/>
                <w:szCs w:val="24"/>
              </w:rPr>
              <w:t>Yes</w:t>
            </w:r>
          </w:p>
        </w:tc>
      </w:tr>
    </w:tbl>
    <w:p w14:paraId="4FBA7AA5" w14:textId="77777777" w:rsidR="00F55F43" w:rsidRPr="00BE3237" w:rsidRDefault="00F55F43" w:rsidP="00F55F43">
      <w:pPr>
        <w:rPr>
          <w:rFonts w:ascii="Century Gothic" w:hAnsi="Century Gothic"/>
          <w:b/>
          <w:bCs/>
          <w:sz w:val="24"/>
          <w:szCs w:val="24"/>
        </w:rPr>
      </w:pPr>
      <w:r w:rsidRPr="00BE3237">
        <w:rPr>
          <w:rFonts w:ascii="Century Gothic" w:hAnsi="Century Gothic"/>
          <w:b/>
          <w:bCs/>
          <w:sz w:val="24"/>
          <w:szCs w:val="24"/>
        </w:rPr>
        <w:t>Finding Description</w:t>
      </w:r>
    </w:p>
    <w:p w14:paraId="351EB83F" w14:textId="05F922D2" w:rsidR="004B4DC4" w:rsidRDefault="00F3430B" w:rsidP="00F55F43">
      <w:pPr>
        <w:rPr>
          <w:rFonts w:ascii="Century Gothic" w:hAnsi="Century Gothic"/>
          <w:color w:val="0070C0"/>
        </w:rPr>
      </w:pPr>
      <w:r w:rsidRPr="00F3430B">
        <w:rPr>
          <w:rFonts w:ascii="Century Gothic" w:hAnsi="Century Gothic"/>
          <w:color w:val="0070C0"/>
        </w:rPr>
        <w:t>Brute Force Authentication.</w:t>
      </w:r>
    </w:p>
    <w:p w14:paraId="06E2CFA5" w14:textId="77777777" w:rsidR="00F3430B" w:rsidRPr="00533EA6" w:rsidRDefault="00F3430B" w:rsidP="00F55F43">
      <w:pPr>
        <w:rPr>
          <w:rFonts w:ascii="Century Gothic" w:hAnsi="Century Gothic"/>
          <w:color w:val="0070C0"/>
        </w:rPr>
      </w:pPr>
    </w:p>
    <w:p w14:paraId="583E6E65" w14:textId="31A5F576" w:rsidR="00F55F43" w:rsidRPr="00BE3237" w:rsidRDefault="00F55F43" w:rsidP="00F55F43">
      <w:pPr>
        <w:rPr>
          <w:rFonts w:ascii="Century Gothic" w:hAnsi="Century Gothic"/>
        </w:rPr>
      </w:pPr>
      <w:r w:rsidRPr="4AF31C8B">
        <w:rPr>
          <w:rFonts w:ascii="Century Gothic" w:hAnsi="Century Gothic"/>
          <w:b/>
          <w:bCs/>
          <w:sz w:val="24"/>
          <w:szCs w:val="24"/>
        </w:rPr>
        <w:t>Risk Rating</w:t>
      </w:r>
      <w:r>
        <w:br/>
      </w:r>
      <w:r w:rsidRPr="4AF31C8B">
        <w:rPr>
          <w:rFonts w:ascii="Century Gothic" w:hAnsi="Century Gothic"/>
        </w:rPr>
        <w:t>Impact:</w:t>
      </w:r>
      <w:r>
        <w:rPr>
          <w:rFonts w:ascii="Century Gothic" w:hAnsi="Century Gothic"/>
        </w:rPr>
        <w:t xml:space="preserve"> </w:t>
      </w:r>
      <w:r w:rsidR="004B4DC4">
        <w:rPr>
          <w:rFonts w:ascii="Century Gothic" w:hAnsi="Century Gothic"/>
        </w:rPr>
        <w:t xml:space="preserve"> Severe</w:t>
      </w:r>
      <w:r>
        <w:br/>
      </w:r>
      <w:r w:rsidRPr="4AF31C8B">
        <w:rPr>
          <w:rFonts w:ascii="Century Gothic" w:hAnsi="Century Gothic"/>
        </w:rPr>
        <w:t xml:space="preserve">Likelihood: </w:t>
      </w:r>
      <w:r w:rsidR="004B4DC4">
        <w:rPr>
          <w:rFonts w:ascii="Century Gothic" w:hAnsi="Century Gothic"/>
        </w:rPr>
        <w:t xml:space="preserve">Severe </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00"/>
        <w:gridCol w:w="1800"/>
        <w:gridCol w:w="1800"/>
        <w:gridCol w:w="1800"/>
        <w:gridCol w:w="1800"/>
      </w:tblGrid>
      <w:tr w:rsidR="00F55F43" w:rsidRPr="00BE3237" w14:paraId="0F584CC9" w14:textId="77777777" w:rsidTr="00C176C1">
        <w:trPr>
          <w:trHeight w:val="300"/>
        </w:trPr>
        <w:tc>
          <w:tcPr>
            <w:tcW w:w="9000" w:type="dxa"/>
            <w:gridSpan w:val="5"/>
            <w:tcMar>
              <w:left w:w="105" w:type="dxa"/>
              <w:right w:w="105" w:type="dxa"/>
            </w:tcMar>
          </w:tcPr>
          <w:p w14:paraId="6E1DFBF8" w14:textId="77777777" w:rsidR="00F55F43" w:rsidRPr="00BE3237" w:rsidRDefault="00F55F43" w:rsidP="00C176C1">
            <w:pPr>
              <w:spacing w:line="259" w:lineRule="auto"/>
              <w:jc w:val="center"/>
              <w:rPr>
                <w:rFonts w:ascii="Century Gothic" w:eastAsia="Calibri" w:hAnsi="Century Gothic" w:cs="Calibri"/>
              </w:rPr>
            </w:pPr>
            <w:r w:rsidRPr="00BE3237">
              <w:rPr>
                <w:rFonts w:ascii="Century Gothic" w:eastAsia="Calibri" w:hAnsi="Century Gothic" w:cs="Calibri"/>
                <w:b/>
                <w:bCs/>
                <w:lang w:val="en-AU"/>
              </w:rPr>
              <w:t>Impact values</w:t>
            </w:r>
          </w:p>
        </w:tc>
      </w:tr>
      <w:tr w:rsidR="00F55F43" w:rsidRPr="00BE3237" w14:paraId="1DF426E0" w14:textId="77777777" w:rsidTr="00C176C1">
        <w:trPr>
          <w:trHeight w:val="300"/>
        </w:trPr>
        <w:tc>
          <w:tcPr>
            <w:tcW w:w="1800" w:type="dxa"/>
            <w:shd w:val="clear" w:color="auto" w:fill="00B0F0"/>
            <w:tcMar>
              <w:left w:w="105" w:type="dxa"/>
              <w:right w:w="105" w:type="dxa"/>
            </w:tcMar>
          </w:tcPr>
          <w:p w14:paraId="49867FE1" w14:textId="77777777" w:rsidR="00F55F43" w:rsidRPr="00BE3237" w:rsidRDefault="00F55F43" w:rsidP="00C176C1">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Very Minor</w:t>
            </w:r>
          </w:p>
        </w:tc>
        <w:tc>
          <w:tcPr>
            <w:tcW w:w="1800" w:type="dxa"/>
            <w:shd w:val="clear" w:color="auto" w:fill="92D050"/>
            <w:tcMar>
              <w:left w:w="105" w:type="dxa"/>
              <w:right w:w="105" w:type="dxa"/>
            </w:tcMar>
          </w:tcPr>
          <w:p w14:paraId="47E4B1CE" w14:textId="77777777" w:rsidR="00F55F43" w:rsidRPr="00BE3237" w:rsidRDefault="00F55F43" w:rsidP="00C176C1">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Minor</w:t>
            </w:r>
          </w:p>
        </w:tc>
        <w:tc>
          <w:tcPr>
            <w:tcW w:w="1800" w:type="dxa"/>
            <w:shd w:val="clear" w:color="auto" w:fill="FFFF00"/>
            <w:tcMar>
              <w:left w:w="105" w:type="dxa"/>
              <w:right w:w="105" w:type="dxa"/>
            </w:tcMar>
          </w:tcPr>
          <w:p w14:paraId="2B860839" w14:textId="77777777" w:rsidR="00F55F43" w:rsidRPr="00BE3237" w:rsidRDefault="00F55F43" w:rsidP="00C176C1">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Significant</w:t>
            </w:r>
          </w:p>
        </w:tc>
        <w:tc>
          <w:tcPr>
            <w:tcW w:w="1800" w:type="dxa"/>
            <w:shd w:val="clear" w:color="auto" w:fill="FFC000" w:themeFill="accent4"/>
            <w:tcMar>
              <w:left w:w="105" w:type="dxa"/>
              <w:right w:w="105" w:type="dxa"/>
            </w:tcMar>
          </w:tcPr>
          <w:p w14:paraId="4FF64B1F" w14:textId="77777777" w:rsidR="00F55F43" w:rsidRPr="00BE3237" w:rsidRDefault="00F55F43" w:rsidP="00C176C1">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Major</w:t>
            </w:r>
          </w:p>
        </w:tc>
        <w:tc>
          <w:tcPr>
            <w:tcW w:w="1800" w:type="dxa"/>
            <w:shd w:val="clear" w:color="auto" w:fill="FF0000"/>
            <w:tcMar>
              <w:left w:w="105" w:type="dxa"/>
              <w:right w:w="105" w:type="dxa"/>
            </w:tcMar>
          </w:tcPr>
          <w:p w14:paraId="36ACCAFD" w14:textId="77777777" w:rsidR="00F55F43" w:rsidRPr="00BE3237" w:rsidRDefault="00F55F43" w:rsidP="00C176C1">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Severe</w:t>
            </w:r>
          </w:p>
        </w:tc>
      </w:tr>
      <w:tr w:rsidR="00F55F43" w:rsidRPr="00BE3237" w14:paraId="38974413" w14:textId="77777777" w:rsidTr="00C176C1">
        <w:trPr>
          <w:trHeight w:val="300"/>
        </w:trPr>
        <w:tc>
          <w:tcPr>
            <w:tcW w:w="1800" w:type="dxa"/>
            <w:tcMar>
              <w:left w:w="105" w:type="dxa"/>
              <w:right w:w="105" w:type="dxa"/>
            </w:tcMar>
          </w:tcPr>
          <w:p w14:paraId="3A84267C" w14:textId="77777777" w:rsidR="00F55F43" w:rsidRPr="00BE3237" w:rsidRDefault="00F55F43" w:rsidP="00C176C1">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Risk that holds little to no impact. Will not cause damage and regular activity can continue. </w:t>
            </w:r>
          </w:p>
        </w:tc>
        <w:tc>
          <w:tcPr>
            <w:tcW w:w="1800" w:type="dxa"/>
            <w:tcMar>
              <w:left w:w="105" w:type="dxa"/>
              <w:right w:w="105" w:type="dxa"/>
            </w:tcMar>
          </w:tcPr>
          <w:p w14:paraId="7AC524FB" w14:textId="77777777" w:rsidR="00F55F43" w:rsidRPr="00BE3237" w:rsidRDefault="00F55F43" w:rsidP="00C176C1">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Risk that holds minor form of impact, but not significant enough to be of threat. Can cause some damage but not enough to impede regular activity. </w:t>
            </w:r>
          </w:p>
        </w:tc>
        <w:tc>
          <w:tcPr>
            <w:tcW w:w="1800" w:type="dxa"/>
            <w:tcMar>
              <w:left w:w="105" w:type="dxa"/>
              <w:right w:w="105" w:type="dxa"/>
            </w:tcMar>
          </w:tcPr>
          <w:p w14:paraId="7828AB63" w14:textId="77777777" w:rsidR="00F55F43" w:rsidRPr="00BE3237" w:rsidRDefault="00F55F43" w:rsidP="00C176C1">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Risk that holds enough impact to be somewhat of a threat. Will cause damage that can impede regular activity but will be able to run normally. </w:t>
            </w:r>
          </w:p>
        </w:tc>
        <w:tc>
          <w:tcPr>
            <w:tcW w:w="1800" w:type="dxa"/>
            <w:tcMar>
              <w:left w:w="105" w:type="dxa"/>
              <w:right w:w="105" w:type="dxa"/>
            </w:tcMar>
          </w:tcPr>
          <w:p w14:paraId="4B43FF0F" w14:textId="77777777" w:rsidR="00F55F43" w:rsidRPr="00BE3237" w:rsidRDefault="00F55F43" w:rsidP="00C176C1">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Risk that holds major impact to be of threat. Will cause damage that will impede regular activity and will not be able to run normally. </w:t>
            </w:r>
          </w:p>
        </w:tc>
        <w:tc>
          <w:tcPr>
            <w:tcW w:w="1800" w:type="dxa"/>
            <w:tcMar>
              <w:left w:w="105" w:type="dxa"/>
              <w:right w:w="105" w:type="dxa"/>
            </w:tcMar>
          </w:tcPr>
          <w:p w14:paraId="0A9CB34D" w14:textId="77777777" w:rsidR="00F55F43" w:rsidRPr="00BE3237" w:rsidRDefault="00F55F43" w:rsidP="00C176C1">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Risk that holds severe impact and is a threat. Will cause critical damage that can cease activity to be run.  </w:t>
            </w:r>
          </w:p>
        </w:tc>
      </w:tr>
    </w:tbl>
    <w:p w14:paraId="1E1B6219" w14:textId="77777777" w:rsidR="00F55F43" w:rsidRPr="00BE3237" w:rsidRDefault="00F55F43" w:rsidP="00F55F43">
      <w:pPr>
        <w:rPr>
          <w:rFonts w:ascii="Century Gothic" w:eastAsia="Calibri" w:hAnsi="Century Gothic" w:cs="Calibri"/>
          <w:color w:val="000000" w:themeColor="text1"/>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800"/>
        <w:gridCol w:w="1800"/>
        <w:gridCol w:w="1800"/>
        <w:gridCol w:w="1800"/>
        <w:gridCol w:w="1800"/>
      </w:tblGrid>
      <w:tr w:rsidR="00F55F43" w:rsidRPr="00BE3237" w14:paraId="5CE6D8D5" w14:textId="77777777" w:rsidTr="00C176C1">
        <w:trPr>
          <w:trHeight w:val="300"/>
        </w:trPr>
        <w:tc>
          <w:tcPr>
            <w:tcW w:w="9000" w:type="dxa"/>
            <w:gridSpan w:val="5"/>
            <w:tcMar>
              <w:left w:w="105" w:type="dxa"/>
              <w:right w:w="105" w:type="dxa"/>
            </w:tcMar>
          </w:tcPr>
          <w:p w14:paraId="1B8F20B7" w14:textId="77777777" w:rsidR="00F55F43" w:rsidRPr="00BE3237" w:rsidRDefault="00F55F43" w:rsidP="00C176C1">
            <w:pPr>
              <w:spacing w:line="259" w:lineRule="auto"/>
              <w:jc w:val="center"/>
              <w:rPr>
                <w:rFonts w:ascii="Century Gothic" w:eastAsia="Calibri" w:hAnsi="Century Gothic" w:cs="Calibri"/>
                <w:sz w:val="20"/>
                <w:szCs w:val="20"/>
              </w:rPr>
            </w:pPr>
            <w:r w:rsidRPr="00BE3237">
              <w:rPr>
                <w:rFonts w:ascii="Century Gothic" w:eastAsia="Calibri" w:hAnsi="Century Gothic" w:cs="Calibri"/>
                <w:b/>
                <w:bCs/>
                <w:sz w:val="20"/>
                <w:szCs w:val="20"/>
                <w:lang w:val="en-AU"/>
              </w:rPr>
              <w:t>Likelihood</w:t>
            </w:r>
          </w:p>
        </w:tc>
      </w:tr>
      <w:tr w:rsidR="00F55F43" w:rsidRPr="00BE3237" w14:paraId="4F850A73" w14:textId="77777777" w:rsidTr="00C176C1">
        <w:trPr>
          <w:trHeight w:val="300"/>
        </w:trPr>
        <w:tc>
          <w:tcPr>
            <w:tcW w:w="1800" w:type="dxa"/>
            <w:shd w:val="clear" w:color="auto" w:fill="00B0F0"/>
            <w:tcMar>
              <w:left w:w="105" w:type="dxa"/>
              <w:right w:w="105" w:type="dxa"/>
            </w:tcMar>
          </w:tcPr>
          <w:p w14:paraId="1F1940BE" w14:textId="77777777" w:rsidR="00F55F43" w:rsidRPr="00BE3237" w:rsidRDefault="00F55F43" w:rsidP="00C176C1">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Rare</w:t>
            </w:r>
          </w:p>
        </w:tc>
        <w:tc>
          <w:tcPr>
            <w:tcW w:w="1800" w:type="dxa"/>
            <w:shd w:val="clear" w:color="auto" w:fill="92D050"/>
            <w:tcMar>
              <w:left w:w="105" w:type="dxa"/>
              <w:right w:w="105" w:type="dxa"/>
            </w:tcMar>
          </w:tcPr>
          <w:p w14:paraId="26D578F0" w14:textId="77777777" w:rsidR="00F55F43" w:rsidRPr="00BE3237" w:rsidRDefault="00F55F43" w:rsidP="00C176C1">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Unlikely</w:t>
            </w:r>
          </w:p>
        </w:tc>
        <w:tc>
          <w:tcPr>
            <w:tcW w:w="1800" w:type="dxa"/>
            <w:shd w:val="clear" w:color="auto" w:fill="FFFF00"/>
            <w:tcMar>
              <w:left w:w="105" w:type="dxa"/>
              <w:right w:w="105" w:type="dxa"/>
            </w:tcMar>
          </w:tcPr>
          <w:p w14:paraId="668D66B4" w14:textId="77777777" w:rsidR="00F55F43" w:rsidRPr="00BE3237" w:rsidRDefault="00F55F43" w:rsidP="00C176C1">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Moderate</w:t>
            </w:r>
          </w:p>
        </w:tc>
        <w:tc>
          <w:tcPr>
            <w:tcW w:w="1800" w:type="dxa"/>
            <w:shd w:val="clear" w:color="auto" w:fill="FFC000" w:themeFill="accent4"/>
            <w:tcMar>
              <w:left w:w="105" w:type="dxa"/>
              <w:right w:w="105" w:type="dxa"/>
            </w:tcMar>
          </w:tcPr>
          <w:p w14:paraId="59A9E739" w14:textId="77777777" w:rsidR="00F55F43" w:rsidRPr="00BE3237" w:rsidRDefault="00F55F43" w:rsidP="00C176C1">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High</w:t>
            </w:r>
          </w:p>
        </w:tc>
        <w:tc>
          <w:tcPr>
            <w:tcW w:w="1800" w:type="dxa"/>
            <w:shd w:val="clear" w:color="auto" w:fill="FF0000"/>
            <w:tcMar>
              <w:left w:w="105" w:type="dxa"/>
              <w:right w:w="105" w:type="dxa"/>
            </w:tcMar>
          </w:tcPr>
          <w:p w14:paraId="66185BC2" w14:textId="77777777" w:rsidR="00F55F43" w:rsidRPr="00BE3237" w:rsidRDefault="00F55F43" w:rsidP="00C176C1">
            <w:pPr>
              <w:spacing w:line="259" w:lineRule="auto"/>
              <w:rPr>
                <w:rFonts w:ascii="Century Gothic" w:eastAsia="Calibri" w:hAnsi="Century Gothic" w:cs="Calibri"/>
                <w:sz w:val="20"/>
                <w:szCs w:val="20"/>
              </w:rPr>
            </w:pPr>
            <w:r w:rsidRPr="00BE3237">
              <w:rPr>
                <w:rFonts w:ascii="Century Gothic" w:eastAsia="Calibri" w:hAnsi="Century Gothic" w:cs="Calibri"/>
                <w:b/>
                <w:bCs/>
                <w:sz w:val="20"/>
                <w:szCs w:val="20"/>
                <w:lang w:val="en-AU"/>
              </w:rPr>
              <w:t>Certain</w:t>
            </w:r>
          </w:p>
        </w:tc>
      </w:tr>
      <w:tr w:rsidR="00F55F43" w:rsidRPr="00BE3237" w14:paraId="3776025B" w14:textId="77777777" w:rsidTr="00C176C1">
        <w:trPr>
          <w:trHeight w:val="300"/>
        </w:trPr>
        <w:tc>
          <w:tcPr>
            <w:tcW w:w="1800" w:type="dxa"/>
            <w:tcMar>
              <w:left w:w="105" w:type="dxa"/>
              <w:right w:w="105" w:type="dxa"/>
            </w:tcMar>
          </w:tcPr>
          <w:p w14:paraId="3DEEC9F9" w14:textId="77777777" w:rsidR="00F55F43" w:rsidRPr="00BE3237" w:rsidRDefault="00F55F43" w:rsidP="00C176C1">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 xml:space="preserve">Event may occur and/or if it did, it happens in </w:t>
            </w:r>
            <w:r w:rsidRPr="00BE3237">
              <w:rPr>
                <w:rFonts w:ascii="Century Gothic" w:eastAsia="Calibri" w:hAnsi="Century Gothic" w:cs="Calibri"/>
                <w:sz w:val="20"/>
                <w:szCs w:val="20"/>
                <w:lang w:val="en-AU"/>
              </w:rPr>
              <w:lastRenderedPageBreak/>
              <w:t>specific circumstances. </w:t>
            </w:r>
          </w:p>
        </w:tc>
        <w:tc>
          <w:tcPr>
            <w:tcW w:w="1800" w:type="dxa"/>
            <w:tcMar>
              <w:left w:w="105" w:type="dxa"/>
              <w:right w:w="105" w:type="dxa"/>
            </w:tcMar>
          </w:tcPr>
          <w:p w14:paraId="0CC73A64" w14:textId="77777777" w:rsidR="00F55F43" w:rsidRPr="00BE3237" w:rsidRDefault="00F55F43" w:rsidP="00C176C1">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lastRenderedPageBreak/>
              <w:t xml:space="preserve">Event could occur occasionally and/or could </w:t>
            </w:r>
            <w:r w:rsidRPr="00BE3237">
              <w:rPr>
                <w:rFonts w:ascii="Century Gothic" w:eastAsia="Calibri" w:hAnsi="Century Gothic" w:cs="Calibri"/>
                <w:sz w:val="20"/>
                <w:szCs w:val="20"/>
                <w:lang w:val="en-AU"/>
              </w:rPr>
              <w:lastRenderedPageBreak/>
              <w:t>happen (at some point) </w:t>
            </w:r>
          </w:p>
        </w:tc>
        <w:tc>
          <w:tcPr>
            <w:tcW w:w="1800" w:type="dxa"/>
            <w:tcMar>
              <w:left w:w="105" w:type="dxa"/>
              <w:right w:w="105" w:type="dxa"/>
            </w:tcMar>
          </w:tcPr>
          <w:p w14:paraId="5217B524" w14:textId="77777777" w:rsidR="00F55F43" w:rsidRPr="00BE3237" w:rsidRDefault="00F55F43" w:rsidP="00C176C1">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lastRenderedPageBreak/>
              <w:t>Event may occur and/or happens. </w:t>
            </w:r>
          </w:p>
        </w:tc>
        <w:tc>
          <w:tcPr>
            <w:tcW w:w="1800" w:type="dxa"/>
            <w:tcMar>
              <w:left w:w="105" w:type="dxa"/>
              <w:right w:w="105" w:type="dxa"/>
            </w:tcMar>
          </w:tcPr>
          <w:p w14:paraId="728D035C" w14:textId="77777777" w:rsidR="00F55F43" w:rsidRPr="00BE3237" w:rsidRDefault="00F55F43" w:rsidP="00C176C1">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Event occurs at times and/or probably happens a lot. </w:t>
            </w:r>
          </w:p>
        </w:tc>
        <w:tc>
          <w:tcPr>
            <w:tcW w:w="1800" w:type="dxa"/>
            <w:tcMar>
              <w:left w:w="105" w:type="dxa"/>
              <w:right w:w="105" w:type="dxa"/>
            </w:tcMar>
          </w:tcPr>
          <w:p w14:paraId="26C6E619" w14:textId="77777777" w:rsidR="00F55F43" w:rsidRPr="00BE3237" w:rsidRDefault="00F55F43" w:rsidP="00C176C1">
            <w:pPr>
              <w:spacing w:line="259" w:lineRule="auto"/>
              <w:rPr>
                <w:rFonts w:ascii="Century Gothic" w:eastAsia="Calibri" w:hAnsi="Century Gothic" w:cs="Calibri"/>
                <w:sz w:val="20"/>
                <w:szCs w:val="20"/>
              </w:rPr>
            </w:pPr>
            <w:r w:rsidRPr="00BE3237">
              <w:rPr>
                <w:rFonts w:ascii="Century Gothic" w:eastAsia="Calibri" w:hAnsi="Century Gothic" w:cs="Calibri"/>
                <w:sz w:val="20"/>
                <w:szCs w:val="20"/>
                <w:lang w:val="en-AU"/>
              </w:rPr>
              <w:t xml:space="preserve">Event is occurring now and/or </w:t>
            </w:r>
            <w:r w:rsidRPr="00BE3237">
              <w:rPr>
                <w:rFonts w:ascii="Century Gothic" w:eastAsia="Calibri" w:hAnsi="Century Gothic" w:cs="Calibri"/>
                <w:sz w:val="20"/>
                <w:szCs w:val="20"/>
                <w:lang w:val="en-AU"/>
              </w:rPr>
              <w:lastRenderedPageBreak/>
              <w:t>happens frequently. </w:t>
            </w:r>
          </w:p>
        </w:tc>
      </w:tr>
    </w:tbl>
    <w:p w14:paraId="45453C84" w14:textId="77777777" w:rsidR="00F55F43" w:rsidRPr="00BE3237" w:rsidRDefault="00F55F43" w:rsidP="00F55F43">
      <w:pPr>
        <w:rPr>
          <w:rFonts w:ascii="Century Gothic" w:eastAsia="Calibri" w:hAnsi="Century Gothic" w:cs="Calibri"/>
          <w:color w:val="000000" w:themeColor="text1"/>
        </w:rPr>
      </w:pPr>
    </w:p>
    <w:p w14:paraId="19E589E1" w14:textId="77777777" w:rsidR="00F3430B" w:rsidRDefault="00F55F43" w:rsidP="00F3430B">
      <w:pPr>
        <w:pStyle w:val="ListParagraph"/>
        <w:rPr>
          <w:rFonts w:ascii="Century Gothic" w:eastAsia="Calibri" w:hAnsi="Century Gothic" w:cs="Calibri"/>
          <w:b/>
          <w:bCs/>
          <w:color w:val="000000" w:themeColor="text1"/>
          <w:sz w:val="24"/>
          <w:szCs w:val="24"/>
        </w:rPr>
      </w:pPr>
      <w:r w:rsidRPr="00F3430B">
        <w:rPr>
          <w:rFonts w:ascii="Century Gothic" w:eastAsia="Calibri" w:hAnsi="Century Gothic" w:cs="Calibri"/>
          <w:b/>
          <w:bCs/>
          <w:color w:val="000000" w:themeColor="text1"/>
          <w:sz w:val="24"/>
          <w:szCs w:val="24"/>
        </w:rPr>
        <w:t>Business Impact</w:t>
      </w:r>
      <w:r w:rsidR="00A23615" w:rsidRPr="00F3430B">
        <w:rPr>
          <w:rFonts w:ascii="Century Gothic" w:eastAsia="Calibri" w:hAnsi="Century Gothic" w:cs="Calibri"/>
          <w:b/>
          <w:bCs/>
          <w:color w:val="000000" w:themeColor="text1"/>
          <w:sz w:val="24"/>
          <w:szCs w:val="24"/>
        </w:rPr>
        <w:t>:</w:t>
      </w:r>
    </w:p>
    <w:p w14:paraId="6D0358A1" w14:textId="77777777" w:rsidR="00F3430B" w:rsidRDefault="00F3430B" w:rsidP="00F3430B">
      <w:pPr>
        <w:rPr>
          <w:rFonts w:ascii="Century Gothic" w:eastAsia="Calibri" w:hAnsi="Century Gothic" w:cs="Calibri"/>
          <w:b/>
          <w:bCs/>
          <w:color w:val="000000" w:themeColor="text1"/>
          <w:sz w:val="24"/>
          <w:szCs w:val="24"/>
        </w:rPr>
      </w:pPr>
    </w:p>
    <w:p w14:paraId="0DED29B1" w14:textId="034AF0C5" w:rsidR="00F3430B" w:rsidRPr="00F3430B" w:rsidRDefault="00F3430B" w:rsidP="00F3430B">
      <w:pPr>
        <w:pStyle w:val="ListParagraph"/>
        <w:numPr>
          <w:ilvl w:val="0"/>
          <w:numId w:val="6"/>
        </w:numPr>
        <w:rPr>
          <w:rFonts w:ascii="Century Gothic" w:eastAsia="Calibri" w:hAnsi="Century Gothic" w:cs="Calibri"/>
          <w:b/>
          <w:bCs/>
          <w:color w:val="000000" w:themeColor="text1"/>
          <w:sz w:val="24"/>
          <w:szCs w:val="24"/>
        </w:rPr>
      </w:pPr>
      <w:r w:rsidRPr="00F3430B">
        <w:rPr>
          <w:rFonts w:ascii="Century Gothic" w:eastAsia="Calibri" w:hAnsi="Century Gothic" w:cs="Calibri"/>
          <w:b/>
          <w:bCs/>
          <w:color w:val="000000" w:themeColor="text1"/>
          <w:sz w:val="24"/>
          <w:szCs w:val="24"/>
        </w:rPr>
        <w:t>Data Breach: Successful brute force attacks can lead to unauthorized access to sensitive data stored within the system, including user accounts, personal information, financial data, and proprietary information.</w:t>
      </w:r>
    </w:p>
    <w:p w14:paraId="5E652DC3" w14:textId="77777777" w:rsidR="00F3430B" w:rsidRPr="00F3430B" w:rsidRDefault="00F3430B" w:rsidP="00F3430B">
      <w:pPr>
        <w:pStyle w:val="ListParagraph"/>
        <w:numPr>
          <w:ilvl w:val="0"/>
          <w:numId w:val="6"/>
        </w:numPr>
        <w:rPr>
          <w:rFonts w:ascii="Century Gothic" w:eastAsia="Calibri" w:hAnsi="Century Gothic" w:cs="Calibri"/>
          <w:b/>
          <w:bCs/>
          <w:color w:val="000000" w:themeColor="text1"/>
          <w:sz w:val="24"/>
          <w:szCs w:val="24"/>
        </w:rPr>
      </w:pPr>
      <w:r w:rsidRPr="00F3430B">
        <w:rPr>
          <w:rFonts w:ascii="Century Gothic" w:eastAsia="Calibri" w:hAnsi="Century Gothic" w:cs="Calibri"/>
          <w:b/>
          <w:bCs/>
          <w:color w:val="000000" w:themeColor="text1"/>
          <w:sz w:val="24"/>
          <w:szCs w:val="24"/>
        </w:rPr>
        <w:t>Financial Loss: Data breaches resulting from brute force attacks can incur significant financial losses due to regulatory fines, legal fees, compensation to affected parties, and damage to the organization's reputation, which may lead to customer churn and loss of revenue.</w:t>
      </w:r>
    </w:p>
    <w:p w14:paraId="6A997019" w14:textId="77777777" w:rsidR="00F3430B" w:rsidRPr="00F3430B" w:rsidRDefault="00F3430B" w:rsidP="00F3430B">
      <w:pPr>
        <w:pStyle w:val="ListParagraph"/>
        <w:numPr>
          <w:ilvl w:val="0"/>
          <w:numId w:val="6"/>
        </w:numPr>
        <w:rPr>
          <w:rFonts w:ascii="Century Gothic" w:eastAsia="Calibri" w:hAnsi="Century Gothic" w:cs="Calibri"/>
          <w:b/>
          <w:bCs/>
          <w:color w:val="000000" w:themeColor="text1"/>
          <w:sz w:val="24"/>
          <w:szCs w:val="24"/>
        </w:rPr>
      </w:pPr>
      <w:r w:rsidRPr="00F3430B">
        <w:rPr>
          <w:rFonts w:ascii="Century Gothic" w:eastAsia="Calibri" w:hAnsi="Century Gothic" w:cs="Calibri"/>
          <w:b/>
          <w:bCs/>
          <w:color w:val="000000" w:themeColor="text1"/>
          <w:sz w:val="24"/>
          <w:szCs w:val="24"/>
        </w:rPr>
        <w:t>Reputation Damage: A successful brute force attack can tarnish the organization's reputation, eroding trust among customers, partners, and stakeholders. This can have long-term consequences on brand image and market competitiveness.</w:t>
      </w:r>
    </w:p>
    <w:p w14:paraId="1B6E5C41" w14:textId="77777777" w:rsidR="00F3430B" w:rsidRPr="00F3430B" w:rsidRDefault="00F3430B" w:rsidP="00F3430B">
      <w:pPr>
        <w:pStyle w:val="ListParagraph"/>
        <w:numPr>
          <w:ilvl w:val="0"/>
          <w:numId w:val="6"/>
        </w:numPr>
        <w:rPr>
          <w:rFonts w:ascii="Century Gothic" w:eastAsia="Calibri" w:hAnsi="Century Gothic" w:cs="Calibri"/>
          <w:b/>
          <w:bCs/>
          <w:color w:val="000000" w:themeColor="text1"/>
          <w:sz w:val="24"/>
          <w:szCs w:val="24"/>
        </w:rPr>
      </w:pPr>
      <w:r w:rsidRPr="00F3430B">
        <w:rPr>
          <w:rFonts w:ascii="Century Gothic" w:eastAsia="Calibri" w:hAnsi="Century Gothic" w:cs="Calibri"/>
          <w:b/>
          <w:bCs/>
          <w:color w:val="000000" w:themeColor="text1"/>
          <w:sz w:val="24"/>
          <w:szCs w:val="24"/>
        </w:rPr>
        <w:t>Operational Disruption: Dealing with the aftermath of a brute force attack, such as restoring compromised accounts, investigating the incident, and implementing additional security measures, can disrupt normal business operations and divert resources from other critical tasks.</w:t>
      </w:r>
    </w:p>
    <w:p w14:paraId="5DC5443C" w14:textId="73D5F60A" w:rsidR="00A23615" w:rsidRPr="00F3430B" w:rsidRDefault="00F3430B" w:rsidP="00F3430B">
      <w:pPr>
        <w:pStyle w:val="ListParagraph"/>
        <w:numPr>
          <w:ilvl w:val="0"/>
          <w:numId w:val="6"/>
        </w:numPr>
        <w:rPr>
          <w:rFonts w:ascii="Century Gothic" w:eastAsia="Calibri" w:hAnsi="Century Gothic" w:cs="Calibri"/>
          <w:b/>
          <w:bCs/>
          <w:color w:val="000000" w:themeColor="text1"/>
          <w:sz w:val="24"/>
          <w:szCs w:val="24"/>
        </w:rPr>
      </w:pPr>
      <w:r w:rsidRPr="00F3430B">
        <w:rPr>
          <w:rFonts w:ascii="Century Gothic" w:eastAsia="Calibri" w:hAnsi="Century Gothic" w:cs="Calibri"/>
          <w:b/>
          <w:bCs/>
          <w:color w:val="000000" w:themeColor="text1"/>
          <w:sz w:val="24"/>
          <w:szCs w:val="24"/>
        </w:rPr>
        <w:t>Regulatory Compliance Violations: Depending on the industry and location, data breaches resulting from brute force attacks may lead to non-compliance with data protection regulations (e.g., GDPR, HIPAA, PCI DSS), resulting in legal penalties, fines, and reputational damage.</w:t>
      </w:r>
    </w:p>
    <w:p w14:paraId="3F0A49EB" w14:textId="77777777" w:rsidR="00F55F43" w:rsidRPr="00860E3E" w:rsidRDefault="00F55F43" w:rsidP="00F55F43">
      <w:pPr>
        <w:pStyle w:val="ListParagraph"/>
        <w:rPr>
          <w:rFonts w:ascii="Century Gothic" w:eastAsia="Calibri" w:hAnsi="Century Gothic" w:cs="Calibri"/>
          <w:b/>
          <w:bCs/>
          <w:color w:val="000000" w:themeColor="text1"/>
          <w:sz w:val="24"/>
          <w:szCs w:val="24"/>
        </w:rPr>
      </w:pPr>
    </w:p>
    <w:p w14:paraId="08C2904B" w14:textId="6DD60ADB" w:rsidR="00F55F43" w:rsidRDefault="00F55F43" w:rsidP="00F55F43">
      <w:pPr>
        <w:rPr>
          <w:rFonts w:ascii="Century Gothic" w:eastAsia="Calibri" w:hAnsi="Century Gothic" w:cs="Calibri"/>
          <w:b/>
          <w:bCs/>
          <w:color w:val="000000" w:themeColor="text1"/>
          <w:sz w:val="24"/>
          <w:szCs w:val="24"/>
        </w:rPr>
      </w:pPr>
      <w:r w:rsidRPr="00860E3E">
        <w:rPr>
          <w:rFonts w:ascii="Century Gothic" w:eastAsia="Calibri" w:hAnsi="Century Gothic" w:cs="Calibri"/>
          <w:b/>
          <w:bCs/>
          <w:color w:val="000000" w:themeColor="text1"/>
          <w:sz w:val="24"/>
          <w:szCs w:val="24"/>
        </w:rPr>
        <w:t>Affected Assets</w:t>
      </w:r>
      <w:r w:rsidR="00A23615">
        <w:rPr>
          <w:rFonts w:ascii="Century Gothic" w:eastAsia="Calibri" w:hAnsi="Century Gothic" w:cs="Calibri"/>
          <w:b/>
          <w:bCs/>
          <w:color w:val="000000" w:themeColor="text1"/>
          <w:sz w:val="24"/>
          <w:szCs w:val="24"/>
        </w:rPr>
        <w:t>:</w:t>
      </w:r>
    </w:p>
    <w:p w14:paraId="5E468135" w14:textId="77777777" w:rsidR="00F3430B" w:rsidRPr="00F3430B" w:rsidRDefault="00F3430B" w:rsidP="00F3430B">
      <w:pPr>
        <w:pStyle w:val="ListParagraph"/>
        <w:numPr>
          <w:ilvl w:val="0"/>
          <w:numId w:val="7"/>
        </w:numPr>
        <w:rPr>
          <w:rFonts w:ascii="Century Gothic" w:eastAsia="Calibri" w:hAnsi="Century Gothic" w:cs="Calibri"/>
          <w:b/>
          <w:bCs/>
          <w:color w:val="000000" w:themeColor="text1"/>
          <w:sz w:val="24"/>
          <w:szCs w:val="24"/>
        </w:rPr>
      </w:pPr>
      <w:r w:rsidRPr="00F3430B">
        <w:rPr>
          <w:rFonts w:ascii="Century Gothic" w:eastAsia="Calibri" w:hAnsi="Century Gothic" w:cs="Calibri"/>
          <w:b/>
          <w:bCs/>
          <w:color w:val="000000" w:themeColor="text1"/>
          <w:sz w:val="24"/>
          <w:szCs w:val="24"/>
        </w:rPr>
        <w:t>User Accounts: Brute force attacks primarily target user accounts, including employee accounts, customer accounts, and administrative accounts, which may contain sensitive information and access privileges.</w:t>
      </w:r>
    </w:p>
    <w:p w14:paraId="51D7AFE2" w14:textId="77777777" w:rsidR="00F3430B" w:rsidRPr="00F3430B" w:rsidRDefault="00F3430B" w:rsidP="00F3430B">
      <w:pPr>
        <w:pStyle w:val="ListParagraph"/>
        <w:numPr>
          <w:ilvl w:val="0"/>
          <w:numId w:val="7"/>
        </w:numPr>
        <w:rPr>
          <w:rFonts w:ascii="Century Gothic" w:eastAsia="Calibri" w:hAnsi="Century Gothic" w:cs="Calibri"/>
          <w:b/>
          <w:bCs/>
          <w:color w:val="000000" w:themeColor="text1"/>
          <w:sz w:val="24"/>
          <w:szCs w:val="24"/>
        </w:rPr>
      </w:pPr>
      <w:r w:rsidRPr="00F3430B">
        <w:rPr>
          <w:rFonts w:ascii="Century Gothic" w:eastAsia="Calibri" w:hAnsi="Century Gothic" w:cs="Calibri"/>
          <w:b/>
          <w:bCs/>
          <w:color w:val="000000" w:themeColor="text1"/>
          <w:sz w:val="24"/>
          <w:szCs w:val="24"/>
        </w:rPr>
        <w:t>Authentication Systems: The vulnerability affects the authentication systems, including login pages, authentication APIs, and associated mechanisms used to verify user credentials.</w:t>
      </w:r>
    </w:p>
    <w:p w14:paraId="5A8364F0" w14:textId="77777777" w:rsidR="00F3430B" w:rsidRPr="00F3430B" w:rsidRDefault="00F3430B" w:rsidP="00F3430B">
      <w:pPr>
        <w:pStyle w:val="ListParagraph"/>
        <w:numPr>
          <w:ilvl w:val="0"/>
          <w:numId w:val="7"/>
        </w:numPr>
        <w:rPr>
          <w:rFonts w:ascii="Century Gothic" w:eastAsia="Calibri" w:hAnsi="Century Gothic" w:cs="Calibri"/>
          <w:b/>
          <w:bCs/>
          <w:color w:val="000000" w:themeColor="text1"/>
          <w:sz w:val="24"/>
          <w:szCs w:val="24"/>
        </w:rPr>
      </w:pPr>
      <w:r w:rsidRPr="00F3430B">
        <w:rPr>
          <w:rFonts w:ascii="Century Gothic" w:eastAsia="Calibri" w:hAnsi="Century Gothic" w:cs="Calibri"/>
          <w:b/>
          <w:bCs/>
          <w:color w:val="000000" w:themeColor="text1"/>
          <w:sz w:val="24"/>
          <w:szCs w:val="24"/>
        </w:rPr>
        <w:t>Data Stores: Brute force attacks may compromise data stored within the system, such as databases, file servers, and cloud storage, where sensitive information is stored.</w:t>
      </w:r>
    </w:p>
    <w:p w14:paraId="7DC44458" w14:textId="77777777" w:rsidR="00F3430B" w:rsidRPr="00F3430B" w:rsidRDefault="00F3430B" w:rsidP="00F3430B">
      <w:pPr>
        <w:pStyle w:val="ListParagraph"/>
        <w:numPr>
          <w:ilvl w:val="0"/>
          <w:numId w:val="7"/>
        </w:numPr>
        <w:rPr>
          <w:rFonts w:ascii="Century Gothic" w:eastAsia="Calibri" w:hAnsi="Century Gothic" w:cs="Calibri"/>
          <w:b/>
          <w:bCs/>
          <w:color w:val="000000" w:themeColor="text1"/>
          <w:sz w:val="24"/>
          <w:szCs w:val="24"/>
        </w:rPr>
      </w:pPr>
      <w:r w:rsidRPr="00F3430B">
        <w:rPr>
          <w:rFonts w:ascii="Century Gothic" w:eastAsia="Calibri" w:hAnsi="Century Gothic" w:cs="Calibri"/>
          <w:b/>
          <w:bCs/>
          <w:color w:val="000000" w:themeColor="text1"/>
          <w:sz w:val="24"/>
          <w:szCs w:val="24"/>
        </w:rPr>
        <w:t>Application Functionality: Successful brute force attacks may enable unauthorized access to application functionalities, such as administrative controls, financial transactions, and sensitive operations.</w:t>
      </w:r>
    </w:p>
    <w:p w14:paraId="77C9F0FD" w14:textId="6D7ED927" w:rsidR="00F3430B" w:rsidRPr="00F3430B" w:rsidRDefault="00F3430B" w:rsidP="00F3430B">
      <w:pPr>
        <w:pStyle w:val="ListParagraph"/>
        <w:numPr>
          <w:ilvl w:val="0"/>
          <w:numId w:val="7"/>
        </w:numPr>
        <w:rPr>
          <w:rFonts w:ascii="Century Gothic" w:eastAsia="Calibri" w:hAnsi="Century Gothic" w:cs="Calibri"/>
          <w:b/>
          <w:bCs/>
          <w:color w:val="000000" w:themeColor="text1"/>
          <w:sz w:val="24"/>
          <w:szCs w:val="24"/>
        </w:rPr>
      </w:pPr>
      <w:r w:rsidRPr="00F3430B">
        <w:rPr>
          <w:rFonts w:ascii="Century Gothic" w:eastAsia="Calibri" w:hAnsi="Century Gothic" w:cs="Calibri"/>
          <w:b/>
          <w:bCs/>
          <w:color w:val="000000" w:themeColor="text1"/>
          <w:sz w:val="24"/>
          <w:szCs w:val="24"/>
        </w:rPr>
        <w:lastRenderedPageBreak/>
        <w:t>System Resources: Brute force attacks consume system resources, including CPU, memory, and network bandwidth, potentially impacting the performance and availability of the system for legitimate users.</w:t>
      </w:r>
    </w:p>
    <w:p w14:paraId="6208C724" w14:textId="535ED2CD" w:rsidR="00A23615" w:rsidRDefault="00F55F43" w:rsidP="00F55F43">
      <w:pPr>
        <w:rPr>
          <w:rFonts w:ascii="Century Gothic" w:eastAsia="Calibri" w:hAnsi="Century Gothic" w:cs="Calibri"/>
          <w:b/>
          <w:bCs/>
          <w:color w:val="000000" w:themeColor="text1"/>
          <w:sz w:val="24"/>
          <w:szCs w:val="24"/>
        </w:rPr>
      </w:pPr>
      <w:r w:rsidRPr="00860E3E">
        <w:rPr>
          <w:rFonts w:ascii="Century Gothic" w:eastAsia="Calibri" w:hAnsi="Century Gothic" w:cs="Calibri"/>
          <w:b/>
          <w:bCs/>
          <w:color w:val="000000" w:themeColor="text1"/>
          <w:sz w:val="24"/>
          <w:szCs w:val="24"/>
        </w:rPr>
        <w:t>Evidence</w:t>
      </w:r>
      <w:r w:rsidR="00A23615">
        <w:rPr>
          <w:rFonts w:ascii="Century Gothic" w:eastAsia="Calibri" w:hAnsi="Century Gothic" w:cs="Calibri"/>
          <w:b/>
          <w:bCs/>
          <w:noProof/>
          <w:color w:val="000000" w:themeColor="text1"/>
        </w:rPr>
        <w:drawing>
          <wp:inline distT="0" distB="0" distL="0" distR="0" wp14:anchorId="27FB2884" wp14:editId="05CCAD4A">
            <wp:extent cx="5943600" cy="3339465"/>
            <wp:effectExtent l="0" t="0" r="0" b="0"/>
            <wp:docPr id="881303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pic:spPr>
                </pic:pic>
              </a:graphicData>
            </a:graphic>
          </wp:inline>
        </w:drawing>
      </w:r>
    </w:p>
    <w:p w14:paraId="3E93C1A9" w14:textId="7EA6C7C0" w:rsidR="00F3430B" w:rsidRPr="00860E3E" w:rsidRDefault="00F3430B" w:rsidP="00F55F43">
      <w:pPr>
        <w:rPr>
          <w:rFonts w:ascii="Century Gothic" w:eastAsia="Calibri" w:hAnsi="Century Gothic" w:cs="Calibri"/>
          <w:b/>
          <w:bCs/>
          <w:color w:val="000000" w:themeColor="text1"/>
          <w:sz w:val="24"/>
          <w:szCs w:val="24"/>
        </w:rPr>
      </w:pPr>
      <w:r>
        <w:rPr>
          <w:rFonts w:ascii="Century Gothic" w:eastAsia="Calibri" w:hAnsi="Century Gothic" w:cs="Calibri"/>
          <w:b/>
          <w:bCs/>
          <w:noProof/>
          <w:color w:val="000000" w:themeColor="text1"/>
          <w:sz w:val="24"/>
          <w:szCs w:val="24"/>
        </w:rPr>
        <w:drawing>
          <wp:inline distT="0" distB="0" distL="0" distR="0" wp14:anchorId="038645A3" wp14:editId="4BCC1AA9">
            <wp:extent cx="6147985" cy="3454400"/>
            <wp:effectExtent l="0" t="0" r="5715" b="0"/>
            <wp:docPr id="2068868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6490" cy="3470416"/>
                    </a:xfrm>
                    <a:prstGeom prst="rect">
                      <a:avLst/>
                    </a:prstGeom>
                    <a:noFill/>
                  </pic:spPr>
                </pic:pic>
              </a:graphicData>
            </a:graphic>
          </wp:inline>
        </w:drawing>
      </w:r>
    </w:p>
    <w:p w14:paraId="56F8E742" w14:textId="3E5BEF70" w:rsidR="00F55F43" w:rsidRDefault="00F55F43" w:rsidP="00F55F43">
      <w:pPr>
        <w:ind w:left="720" w:hanging="720"/>
        <w:rPr>
          <w:rFonts w:ascii="Century Gothic" w:eastAsia="Calibri" w:hAnsi="Century Gothic" w:cs="Calibri"/>
          <w:b/>
          <w:bCs/>
          <w:noProof/>
          <w:color w:val="000000" w:themeColor="text1"/>
        </w:rPr>
      </w:pPr>
    </w:p>
    <w:p w14:paraId="5B45D56D" w14:textId="3B4473FD" w:rsidR="00A23615" w:rsidRPr="00BE3237" w:rsidRDefault="00A23615" w:rsidP="00F55F43">
      <w:pPr>
        <w:ind w:left="720" w:hanging="720"/>
        <w:rPr>
          <w:rFonts w:ascii="Century Gothic" w:eastAsia="Calibri" w:hAnsi="Century Gothic" w:cs="Calibri"/>
          <w:b/>
          <w:bCs/>
          <w:color w:val="000000" w:themeColor="text1"/>
        </w:rPr>
      </w:pPr>
    </w:p>
    <w:p w14:paraId="25CCB136" w14:textId="77777777" w:rsidR="00F55F43" w:rsidRDefault="00F55F43" w:rsidP="00F55F43">
      <w:pPr>
        <w:rPr>
          <w:rFonts w:ascii="Century Gothic" w:eastAsia="Calibri" w:hAnsi="Century Gothic" w:cs="Calibri"/>
          <w:b/>
          <w:bCs/>
          <w:color w:val="000000" w:themeColor="text1"/>
          <w:sz w:val="24"/>
          <w:szCs w:val="24"/>
        </w:rPr>
      </w:pPr>
      <w:r w:rsidRPr="00BE3237">
        <w:rPr>
          <w:rFonts w:ascii="Century Gothic" w:eastAsia="Calibri" w:hAnsi="Century Gothic" w:cs="Calibri"/>
          <w:b/>
          <w:bCs/>
          <w:color w:val="000000" w:themeColor="text1"/>
          <w:sz w:val="24"/>
          <w:szCs w:val="24"/>
        </w:rPr>
        <w:t>Remediation Advice</w:t>
      </w:r>
    </w:p>
    <w:p w14:paraId="1E387BF0" w14:textId="77777777" w:rsidR="00F3430B" w:rsidRPr="00F3430B" w:rsidRDefault="00F3430B" w:rsidP="00F3430B">
      <w:pPr>
        <w:pStyle w:val="ListParagraph"/>
        <w:numPr>
          <w:ilvl w:val="0"/>
          <w:numId w:val="8"/>
        </w:numPr>
        <w:rPr>
          <w:rFonts w:ascii="Century Gothic" w:eastAsia="Calibri" w:hAnsi="Century Gothic" w:cs="Calibri"/>
          <w:b/>
          <w:bCs/>
          <w:color w:val="000000" w:themeColor="text1"/>
          <w:sz w:val="24"/>
          <w:szCs w:val="24"/>
        </w:rPr>
      </w:pPr>
      <w:r w:rsidRPr="00F3430B">
        <w:rPr>
          <w:rFonts w:ascii="Century Gothic" w:eastAsia="Calibri" w:hAnsi="Century Gothic" w:cs="Calibri"/>
          <w:b/>
          <w:bCs/>
          <w:color w:val="000000" w:themeColor="text1"/>
          <w:sz w:val="24"/>
          <w:szCs w:val="24"/>
        </w:rPr>
        <w:t>Account Lockout Policies: Temporarily lock accounts after multiple failed login attempts.</w:t>
      </w:r>
    </w:p>
    <w:p w14:paraId="77F766B3" w14:textId="77777777" w:rsidR="00F3430B" w:rsidRPr="00F3430B" w:rsidRDefault="00F3430B" w:rsidP="00F3430B">
      <w:pPr>
        <w:pStyle w:val="ListParagraph"/>
        <w:numPr>
          <w:ilvl w:val="0"/>
          <w:numId w:val="8"/>
        </w:numPr>
        <w:rPr>
          <w:rFonts w:ascii="Century Gothic" w:eastAsia="Calibri" w:hAnsi="Century Gothic" w:cs="Calibri"/>
          <w:b/>
          <w:bCs/>
          <w:color w:val="000000" w:themeColor="text1"/>
          <w:sz w:val="24"/>
          <w:szCs w:val="24"/>
        </w:rPr>
      </w:pPr>
      <w:r w:rsidRPr="00F3430B">
        <w:rPr>
          <w:rFonts w:ascii="Century Gothic" w:eastAsia="Calibri" w:hAnsi="Century Gothic" w:cs="Calibri"/>
          <w:b/>
          <w:bCs/>
          <w:color w:val="000000" w:themeColor="text1"/>
          <w:sz w:val="24"/>
          <w:szCs w:val="24"/>
        </w:rPr>
        <w:t>Strong Password Policies: Require complex passwords to thwart guessing.</w:t>
      </w:r>
    </w:p>
    <w:p w14:paraId="692BC9ED" w14:textId="77777777" w:rsidR="00F3430B" w:rsidRPr="00F3430B" w:rsidRDefault="00F3430B" w:rsidP="00F3430B">
      <w:pPr>
        <w:pStyle w:val="ListParagraph"/>
        <w:numPr>
          <w:ilvl w:val="0"/>
          <w:numId w:val="8"/>
        </w:numPr>
        <w:rPr>
          <w:rFonts w:ascii="Century Gothic" w:eastAsia="Calibri" w:hAnsi="Century Gothic" w:cs="Calibri"/>
          <w:b/>
          <w:bCs/>
          <w:color w:val="000000" w:themeColor="text1"/>
          <w:sz w:val="24"/>
          <w:szCs w:val="24"/>
        </w:rPr>
      </w:pPr>
      <w:r w:rsidRPr="00F3430B">
        <w:rPr>
          <w:rFonts w:ascii="Century Gothic" w:eastAsia="Calibri" w:hAnsi="Century Gothic" w:cs="Calibri"/>
          <w:b/>
          <w:bCs/>
          <w:color w:val="000000" w:themeColor="text1"/>
          <w:sz w:val="24"/>
          <w:szCs w:val="24"/>
        </w:rPr>
        <w:t>Multi-Factor Authentication (MFA): Add extra layers of security beyond passwords.</w:t>
      </w:r>
    </w:p>
    <w:p w14:paraId="4FEE6E53" w14:textId="77777777" w:rsidR="00F3430B" w:rsidRPr="00F3430B" w:rsidRDefault="00F3430B" w:rsidP="00F3430B">
      <w:pPr>
        <w:pStyle w:val="ListParagraph"/>
        <w:numPr>
          <w:ilvl w:val="0"/>
          <w:numId w:val="8"/>
        </w:numPr>
        <w:rPr>
          <w:rFonts w:ascii="Century Gothic" w:eastAsia="Calibri" w:hAnsi="Century Gothic" w:cs="Calibri"/>
          <w:b/>
          <w:bCs/>
          <w:color w:val="000000" w:themeColor="text1"/>
          <w:sz w:val="24"/>
          <w:szCs w:val="24"/>
        </w:rPr>
      </w:pPr>
      <w:r w:rsidRPr="00F3430B">
        <w:rPr>
          <w:rFonts w:ascii="Century Gothic" w:eastAsia="Calibri" w:hAnsi="Century Gothic" w:cs="Calibri"/>
          <w:b/>
          <w:bCs/>
          <w:color w:val="000000" w:themeColor="text1"/>
          <w:sz w:val="24"/>
          <w:szCs w:val="24"/>
        </w:rPr>
        <w:t xml:space="preserve">Rate Limiting: Restrict the number of </w:t>
      </w:r>
      <w:proofErr w:type="gramStart"/>
      <w:r w:rsidRPr="00F3430B">
        <w:rPr>
          <w:rFonts w:ascii="Century Gothic" w:eastAsia="Calibri" w:hAnsi="Century Gothic" w:cs="Calibri"/>
          <w:b/>
          <w:bCs/>
          <w:color w:val="000000" w:themeColor="text1"/>
          <w:sz w:val="24"/>
          <w:szCs w:val="24"/>
        </w:rPr>
        <w:t>login</w:t>
      </w:r>
      <w:proofErr w:type="gramEnd"/>
      <w:r w:rsidRPr="00F3430B">
        <w:rPr>
          <w:rFonts w:ascii="Century Gothic" w:eastAsia="Calibri" w:hAnsi="Century Gothic" w:cs="Calibri"/>
          <w:b/>
          <w:bCs/>
          <w:color w:val="000000" w:themeColor="text1"/>
          <w:sz w:val="24"/>
          <w:szCs w:val="24"/>
        </w:rPr>
        <w:t xml:space="preserve"> attempts per time period.</w:t>
      </w:r>
    </w:p>
    <w:p w14:paraId="090B4F35" w14:textId="77777777" w:rsidR="00F3430B" w:rsidRPr="00F3430B" w:rsidRDefault="00F3430B" w:rsidP="00F3430B">
      <w:pPr>
        <w:pStyle w:val="ListParagraph"/>
        <w:numPr>
          <w:ilvl w:val="0"/>
          <w:numId w:val="8"/>
        </w:numPr>
        <w:rPr>
          <w:rFonts w:ascii="Century Gothic" w:eastAsia="Calibri" w:hAnsi="Century Gothic" w:cs="Calibri"/>
          <w:b/>
          <w:bCs/>
          <w:color w:val="000000" w:themeColor="text1"/>
          <w:sz w:val="24"/>
          <w:szCs w:val="24"/>
        </w:rPr>
      </w:pPr>
      <w:r w:rsidRPr="00F3430B">
        <w:rPr>
          <w:rFonts w:ascii="Century Gothic" w:eastAsia="Calibri" w:hAnsi="Century Gothic" w:cs="Calibri"/>
          <w:b/>
          <w:bCs/>
          <w:color w:val="000000" w:themeColor="text1"/>
          <w:sz w:val="24"/>
          <w:szCs w:val="24"/>
        </w:rPr>
        <w:t>Monitor and Alert: Watch for unusual login patterns and alert admins.</w:t>
      </w:r>
    </w:p>
    <w:p w14:paraId="11EA4AB2" w14:textId="77777777" w:rsidR="00F3430B" w:rsidRPr="00F3430B" w:rsidRDefault="00F3430B" w:rsidP="00F3430B">
      <w:pPr>
        <w:pStyle w:val="ListParagraph"/>
        <w:numPr>
          <w:ilvl w:val="0"/>
          <w:numId w:val="8"/>
        </w:numPr>
        <w:rPr>
          <w:rFonts w:ascii="Century Gothic" w:eastAsia="Calibri" w:hAnsi="Century Gothic" w:cs="Calibri"/>
          <w:b/>
          <w:bCs/>
          <w:color w:val="000000" w:themeColor="text1"/>
          <w:sz w:val="24"/>
          <w:szCs w:val="24"/>
        </w:rPr>
      </w:pPr>
      <w:r w:rsidRPr="00F3430B">
        <w:rPr>
          <w:rFonts w:ascii="Century Gothic" w:eastAsia="Calibri" w:hAnsi="Century Gothic" w:cs="Calibri"/>
          <w:b/>
          <w:bCs/>
          <w:color w:val="000000" w:themeColor="text1"/>
          <w:sz w:val="24"/>
          <w:szCs w:val="24"/>
        </w:rPr>
        <w:t>CAPTCHA or Challenge-Response: Differentiate between humans and bots.</w:t>
      </w:r>
    </w:p>
    <w:p w14:paraId="6440491B" w14:textId="77777777" w:rsidR="00F3430B" w:rsidRPr="00F3430B" w:rsidRDefault="00F3430B" w:rsidP="00F3430B">
      <w:pPr>
        <w:pStyle w:val="ListParagraph"/>
        <w:numPr>
          <w:ilvl w:val="0"/>
          <w:numId w:val="8"/>
        </w:numPr>
        <w:rPr>
          <w:rFonts w:ascii="Century Gothic" w:eastAsia="Calibri" w:hAnsi="Century Gothic" w:cs="Calibri"/>
          <w:b/>
          <w:bCs/>
          <w:color w:val="000000" w:themeColor="text1"/>
          <w:sz w:val="24"/>
          <w:szCs w:val="24"/>
        </w:rPr>
      </w:pPr>
      <w:r w:rsidRPr="00F3430B">
        <w:rPr>
          <w:rFonts w:ascii="Century Gothic" w:eastAsia="Calibri" w:hAnsi="Century Gothic" w:cs="Calibri"/>
          <w:b/>
          <w:bCs/>
          <w:color w:val="000000" w:themeColor="text1"/>
          <w:sz w:val="24"/>
          <w:szCs w:val="24"/>
        </w:rPr>
        <w:t>User Education: Teach users about password security and phishing risks.</w:t>
      </w:r>
    </w:p>
    <w:p w14:paraId="114184BA" w14:textId="77777777" w:rsidR="00F3430B" w:rsidRPr="00F3430B" w:rsidRDefault="00F3430B" w:rsidP="00F3430B">
      <w:pPr>
        <w:pStyle w:val="ListParagraph"/>
        <w:numPr>
          <w:ilvl w:val="0"/>
          <w:numId w:val="8"/>
        </w:numPr>
        <w:rPr>
          <w:rFonts w:ascii="Century Gothic" w:eastAsia="Calibri" w:hAnsi="Century Gothic" w:cs="Calibri"/>
          <w:b/>
          <w:bCs/>
          <w:color w:val="000000" w:themeColor="text1"/>
          <w:sz w:val="24"/>
          <w:szCs w:val="24"/>
        </w:rPr>
      </w:pPr>
      <w:r w:rsidRPr="00F3430B">
        <w:rPr>
          <w:rFonts w:ascii="Century Gothic" w:eastAsia="Calibri" w:hAnsi="Century Gothic" w:cs="Calibri"/>
          <w:b/>
          <w:bCs/>
          <w:color w:val="000000" w:themeColor="text1"/>
          <w:sz w:val="24"/>
          <w:szCs w:val="24"/>
        </w:rPr>
        <w:t>Regular Updates: Keep authentication systems patched and current.</w:t>
      </w:r>
    </w:p>
    <w:p w14:paraId="32553C50" w14:textId="6EC618C3" w:rsidR="00F3430B" w:rsidRDefault="00F3430B" w:rsidP="00F3430B">
      <w:pPr>
        <w:pStyle w:val="ListParagraph"/>
        <w:numPr>
          <w:ilvl w:val="0"/>
          <w:numId w:val="8"/>
        </w:numPr>
        <w:rPr>
          <w:rFonts w:ascii="Century Gothic" w:eastAsia="Calibri" w:hAnsi="Century Gothic" w:cs="Calibri"/>
          <w:b/>
          <w:bCs/>
          <w:color w:val="000000" w:themeColor="text1"/>
          <w:sz w:val="24"/>
          <w:szCs w:val="24"/>
        </w:rPr>
      </w:pPr>
      <w:r w:rsidRPr="00F3430B">
        <w:rPr>
          <w:rFonts w:ascii="Century Gothic" w:eastAsia="Calibri" w:hAnsi="Century Gothic" w:cs="Calibri"/>
          <w:b/>
          <w:bCs/>
          <w:color w:val="000000" w:themeColor="text1"/>
          <w:sz w:val="24"/>
          <w:szCs w:val="24"/>
        </w:rPr>
        <w:t>Security Testing: Regularly test and audit authentication mechanisms.</w:t>
      </w:r>
    </w:p>
    <w:p w14:paraId="5C6D0393" w14:textId="77777777" w:rsidR="00F3430B" w:rsidRPr="00F3430B" w:rsidRDefault="00F3430B" w:rsidP="00F3430B">
      <w:pPr>
        <w:rPr>
          <w:rFonts w:ascii="Century Gothic" w:eastAsia="Calibri" w:hAnsi="Century Gothic" w:cs="Calibri"/>
          <w:b/>
          <w:bCs/>
          <w:color w:val="000000" w:themeColor="text1"/>
          <w:sz w:val="24"/>
          <w:szCs w:val="24"/>
        </w:rPr>
      </w:pPr>
    </w:p>
    <w:p w14:paraId="63E4B9B9" w14:textId="77777777" w:rsidR="00F55F43" w:rsidRDefault="00F55F43" w:rsidP="00F55F43">
      <w:pPr>
        <w:rPr>
          <w:rFonts w:ascii="Century Gothic" w:eastAsia="Calibri" w:hAnsi="Century Gothic" w:cs="Calibri"/>
          <w:b/>
          <w:bCs/>
          <w:color w:val="000000" w:themeColor="text1"/>
          <w:sz w:val="24"/>
          <w:szCs w:val="24"/>
        </w:rPr>
      </w:pPr>
      <w:r w:rsidRPr="00BE3237">
        <w:rPr>
          <w:rFonts w:ascii="Century Gothic" w:eastAsia="Calibri" w:hAnsi="Century Gothic" w:cs="Calibri"/>
          <w:b/>
          <w:bCs/>
          <w:color w:val="000000" w:themeColor="text1"/>
          <w:sz w:val="24"/>
          <w:szCs w:val="24"/>
        </w:rPr>
        <w:t>References</w:t>
      </w:r>
    </w:p>
    <w:p w14:paraId="58B5E664" w14:textId="77777777" w:rsidR="00F55F43" w:rsidRDefault="00000000" w:rsidP="00F55F43">
      <w:pPr>
        <w:rPr>
          <w:rFonts w:ascii="Century Gothic" w:eastAsia="Calibri" w:hAnsi="Century Gothic" w:cs="Calibri"/>
          <w:b/>
          <w:bCs/>
          <w:color w:val="000000" w:themeColor="text1"/>
        </w:rPr>
      </w:pPr>
      <w:hyperlink r:id="rId10" w:history="1">
        <w:r w:rsidR="00F55F43" w:rsidRPr="0066721B">
          <w:rPr>
            <w:rStyle w:val="Hyperlink"/>
            <w:rFonts w:ascii="Century Gothic" w:eastAsia="Calibri" w:hAnsi="Century Gothic" w:cs="Calibri"/>
            <w:b/>
            <w:bCs/>
          </w:rPr>
          <w:t>https://vulncat.fortify.com/en/detail?id=desc.config.dotnet.html5_overly_permissive_cors_policy</w:t>
        </w:r>
      </w:hyperlink>
    </w:p>
    <w:p w14:paraId="555471A7" w14:textId="77777777" w:rsidR="00F55F43" w:rsidRPr="00BE3237" w:rsidRDefault="00F55F43" w:rsidP="00F55F43">
      <w:pPr>
        <w:rPr>
          <w:rFonts w:ascii="Century Gothic" w:eastAsia="Calibri" w:hAnsi="Century Gothic" w:cs="Calibri"/>
          <w:b/>
          <w:bCs/>
          <w:color w:val="000000" w:themeColor="text1"/>
        </w:rPr>
      </w:pPr>
    </w:p>
    <w:p w14:paraId="23990004" w14:textId="77777777" w:rsidR="00F55F43" w:rsidRDefault="00F55F43" w:rsidP="00F55F43">
      <w:pPr>
        <w:rPr>
          <w:rFonts w:ascii="Century Gothic" w:eastAsia="Calibri" w:hAnsi="Century Gothic" w:cs="Calibri"/>
          <w:b/>
          <w:bCs/>
          <w:color w:val="000000" w:themeColor="text1"/>
          <w:sz w:val="24"/>
          <w:szCs w:val="24"/>
        </w:rPr>
      </w:pPr>
      <w:r w:rsidRPr="00BE3237">
        <w:rPr>
          <w:rFonts w:ascii="Century Gothic" w:eastAsia="Calibri" w:hAnsi="Century Gothic" w:cs="Calibri"/>
          <w:b/>
          <w:bCs/>
          <w:color w:val="000000" w:themeColor="text1"/>
          <w:sz w:val="24"/>
          <w:szCs w:val="24"/>
        </w:rPr>
        <w:t>Contact Details</w:t>
      </w:r>
    </w:p>
    <w:p w14:paraId="3FA265F5" w14:textId="77777777" w:rsidR="00F55F43" w:rsidRDefault="00F55F43" w:rsidP="00F55F43">
      <w:pPr>
        <w:rPr>
          <w:rFonts w:ascii="Century Gothic" w:eastAsia="Calibri" w:hAnsi="Century Gothic" w:cs="Calibri"/>
          <w:color w:val="0070C0"/>
          <w:sz w:val="24"/>
          <w:szCs w:val="24"/>
        </w:rPr>
      </w:pPr>
      <w:r>
        <w:rPr>
          <w:rFonts w:ascii="Century Gothic" w:eastAsia="Calibri" w:hAnsi="Century Gothic" w:cs="Calibri"/>
          <w:color w:val="0070C0"/>
          <w:sz w:val="24"/>
          <w:szCs w:val="24"/>
        </w:rPr>
        <w:t>Name: Mohnish Sharma</w:t>
      </w:r>
    </w:p>
    <w:p w14:paraId="542E2CF0" w14:textId="77777777" w:rsidR="00F55F43" w:rsidRPr="00BE3237" w:rsidRDefault="00F55F43" w:rsidP="00F55F43">
      <w:pPr>
        <w:rPr>
          <w:rFonts w:ascii="Century Gothic" w:eastAsia="Calibri" w:hAnsi="Century Gothic" w:cs="Calibri"/>
          <w:b/>
          <w:bCs/>
          <w:color w:val="000000" w:themeColor="text1"/>
          <w:sz w:val="24"/>
          <w:szCs w:val="24"/>
        </w:rPr>
      </w:pPr>
    </w:p>
    <w:p w14:paraId="0A7ED13A" w14:textId="77777777" w:rsidR="00F55F43" w:rsidRDefault="00F55F43" w:rsidP="00F55F43">
      <w:pPr>
        <w:rPr>
          <w:rFonts w:ascii="Century Gothic" w:eastAsia="Calibri" w:hAnsi="Century Gothic" w:cs="Calibri"/>
          <w:b/>
          <w:bCs/>
          <w:color w:val="000000" w:themeColor="text1"/>
          <w:sz w:val="24"/>
          <w:szCs w:val="24"/>
        </w:rPr>
      </w:pPr>
      <w:r w:rsidRPr="00BE3237">
        <w:rPr>
          <w:rFonts w:ascii="Century Gothic" w:eastAsia="Calibri" w:hAnsi="Century Gothic" w:cs="Calibri"/>
          <w:b/>
          <w:bCs/>
          <w:color w:val="000000" w:themeColor="text1"/>
          <w:sz w:val="24"/>
          <w:szCs w:val="24"/>
        </w:rPr>
        <w:t>Pentest Leader Feedback.</w:t>
      </w:r>
    </w:p>
    <w:p w14:paraId="3E2D4FF9" w14:textId="77777777" w:rsidR="00F55F43" w:rsidRPr="00BE3237" w:rsidRDefault="00F55F43" w:rsidP="00F55F43">
      <w:pPr>
        <w:rPr>
          <w:rFonts w:ascii="Century Gothic" w:eastAsia="Calibri" w:hAnsi="Century Gothic" w:cs="Calibri"/>
          <w:color w:val="7030A0"/>
          <w:sz w:val="24"/>
          <w:szCs w:val="24"/>
        </w:rPr>
      </w:pPr>
      <w:r w:rsidRPr="6FA0C22C">
        <w:rPr>
          <w:rFonts w:ascii="Century Gothic" w:eastAsia="Calibri" w:hAnsi="Century Gothic" w:cs="Calibri"/>
          <w:color w:val="7030A0"/>
          <w:sz w:val="24"/>
          <w:szCs w:val="24"/>
        </w:rPr>
        <w:t>The lead will provide feedback to enact on.</w:t>
      </w:r>
    </w:p>
    <w:p w14:paraId="499189F1" w14:textId="77777777" w:rsidR="00CA2646" w:rsidRDefault="00CA2646"/>
    <w:sectPr w:rsidR="00CA2646" w:rsidSect="00A40B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3F5A2F" w14:textId="77777777" w:rsidR="00A40BBB" w:rsidRDefault="00A40BBB" w:rsidP="00A23615">
      <w:pPr>
        <w:spacing w:after="0" w:line="240" w:lineRule="auto"/>
      </w:pPr>
      <w:r>
        <w:separator/>
      </w:r>
    </w:p>
  </w:endnote>
  <w:endnote w:type="continuationSeparator" w:id="0">
    <w:p w14:paraId="4173100E" w14:textId="77777777" w:rsidR="00A40BBB" w:rsidRDefault="00A40BBB" w:rsidP="00A23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2D2C86" w14:textId="77777777" w:rsidR="00A40BBB" w:rsidRDefault="00A40BBB" w:rsidP="00A23615">
      <w:pPr>
        <w:spacing w:after="0" w:line="240" w:lineRule="auto"/>
      </w:pPr>
      <w:r>
        <w:separator/>
      </w:r>
    </w:p>
  </w:footnote>
  <w:footnote w:type="continuationSeparator" w:id="0">
    <w:p w14:paraId="33B55521" w14:textId="77777777" w:rsidR="00A40BBB" w:rsidRDefault="00A40BBB" w:rsidP="00A236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A0D00"/>
    <w:multiLevelType w:val="hybridMultilevel"/>
    <w:tmpl w:val="C6D0C50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AB1A56"/>
    <w:multiLevelType w:val="hybridMultilevel"/>
    <w:tmpl w:val="FEF49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D8155C"/>
    <w:multiLevelType w:val="hybridMultilevel"/>
    <w:tmpl w:val="435EC6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AD410C"/>
    <w:multiLevelType w:val="hybridMultilevel"/>
    <w:tmpl w:val="719E426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A6B529F"/>
    <w:multiLevelType w:val="hybridMultilevel"/>
    <w:tmpl w:val="AB7094A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16413F6"/>
    <w:multiLevelType w:val="hybridMultilevel"/>
    <w:tmpl w:val="D8F018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D867838"/>
    <w:multiLevelType w:val="hybridMultilevel"/>
    <w:tmpl w:val="910E6D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2BF5626"/>
    <w:multiLevelType w:val="hybridMultilevel"/>
    <w:tmpl w:val="506CB0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825709733">
    <w:abstractNumId w:val="2"/>
  </w:num>
  <w:num w:numId="2" w16cid:durableId="1035547254">
    <w:abstractNumId w:val="1"/>
  </w:num>
  <w:num w:numId="3" w16cid:durableId="193808226">
    <w:abstractNumId w:val="4"/>
  </w:num>
  <w:num w:numId="4" w16cid:durableId="679359281">
    <w:abstractNumId w:val="3"/>
  </w:num>
  <w:num w:numId="5" w16cid:durableId="1975254">
    <w:abstractNumId w:val="0"/>
  </w:num>
  <w:num w:numId="6" w16cid:durableId="971130002">
    <w:abstractNumId w:val="5"/>
  </w:num>
  <w:num w:numId="7" w16cid:durableId="2101440568">
    <w:abstractNumId w:val="7"/>
  </w:num>
  <w:num w:numId="8" w16cid:durableId="12398247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F43"/>
    <w:rsid w:val="000B63D7"/>
    <w:rsid w:val="00105392"/>
    <w:rsid w:val="002E77D6"/>
    <w:rsid w:val="00315457"/>
    <w:rsid w:val="003C70B7"/>
    <w:rsid w:val="004440FD"/>
    <w:rsid w:val="004B4DC4"/>
    <w:rsid w:val="00625DED"/>
    <w:rsid w:val="007C3613"/>
    <w:rsid w:val="00A23615"/>
    <w:rsid w:val="00A40BBB"/>
    <w:rsid w:val="00CA2646"/>
    <w:rsid w:val="00D83BC4"/>
    <w:rsid w:val="00F3430B"/>
    <w:rsid w:val="00F55F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7E088"/>
  <w15:chartTrackingRefBased/>
  <w15:docId w15:val="{997873C0-F4CD-4061-8E06-BDF0103AA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F43"/>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55F43"/>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55F43"/>
    <w:rPr>
      <w:color w:val="0563C1" w:themeColor="hyperlink"/>
      <w:u w:val="single"/>
    </w:rPr>
  </w:style>
  <w:style w:type="paragraph" w:styleId="ListParagraph">
    <w:name w:val="List Paragraph"/>
    <w:basedOn w:val="Normal"/>
    <w:uiPriority w:val="34"/>
    <w:qFormat/>
    <w:rsid w:val="00F55F43"/>
    <w:pPr>
      <w:ind w:left="720"/>
      <w:contextualSpacing/>
    </w:pPr>
  </w:style>
  <w:style w:type="character" w:styleId="UnresolvedMention">
    <w:name w:val="Unresolved Mention"/>
    <w:basedOn w:val="DefaultParagraphFont"/>
    <w:uiPriority w:val="99"/>
    <w:semiHidden/>
    <w:unhideWhenUsed/>
    <w:rsid w:val="00A23615"/>
    <w:rPr>
      <w:color w:val="605E5C"/>
      <w:shd w:val="clear" w:color="auto" w:fill="E1DFDD"/>
    </w:rPr>
  </w:style>
  <w:style w:type="paragraph" w:styleId="Header">
    <w:name w:val="header"/>
    <w:basedOn w:val="Normal"/>
    <w:link w:val="HeaderChar"/>
    <w:uiPriority w:val="99"/>
    <w:unhideWhenUsed/>
    <w:rsid w:val="00A236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3615"/>
    <w:rPr>
      <w:kern w:val="0"/>
      <w:lang w:val="en-US"/>
      <w14:ligatures w14:val="none"/>
    </w:rPr>
  </w:style>
  <w:style w:type="paragraph" w:styleId="Footer">
    <w:name w:val="footer"/>
    <w:basedOn w:val="Normal"/>
    <w:link w:val="FooterChar"/>
    <w:uiPriority w:val="99"/>
    <w:unhideWhenUsed/>
    <w:rsid w:val="00A236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3615"/>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9770409">
      <w:bodyDiv w:val="1"/>
      <w:marLeft w:val="0"/>
      <w:marRight w:val="0"/>
      <w:marTop w:val="0"/>
      <w:marBottom w:val="0"/>
      <w:divBdr>
        <w:top w:val="none" w:sz="0" w:space="0" w:color="auto"/>
        <w:left w:val="none" w:sz="0" w:space="0" w:color="auto"/>
        <w:bottom w:val="none" w:sz="0" w:space="0" w:color="auto"/>
        <w:right w:val="none" w:sz="0" w:space="0" w:color="auto"/>
      </w:divBdr>
    </w:div>
    <w:div w:id="791706758">
      <w:bodyDiv w:val="1"/>
      <w:marLeft w:val="0"/>
      <w:marRight w:val="0"/>
      <w:marTop w:val="0"/>
      <w:marBottom w:val="0"/>
      <w:divBdr>
        <w:top w:val="none" w:sz="0" w:space="0" w:color="auto"/>
        <w:left w:val="none" w:sz="0" w:space="0" w:color="auto"/>
        <w:bottom w:val="none" w:sz="0" w:space="0" w:color="auto"/>
        <w:right w:val="none" w:sz="0" w:space="0" w:color="auto"/>
      </w:divBdr>
    </w:div>
    <w:div w:id="1568108700">
      <w:bodyDiv w:val="1"/>
      <w:marLeft w:val="0"/>
      <w:marRight w:val="0"/>
      <w:marTop w:val="0"/>
      <w:marBottom w:val="0"/>
      <w:divBdr>
        <w:top w:val="none" w:sz="0" w:space="0" w:color="auto"/>
        <w:left w:val="none" w:sz="0" w:space="0" w:color="auto"/>
        <w:bottom w:val="none" w:sz="0" w:space="0" w:color="auto"/>
        <w:right w:val="none" w:sz="0" w:space="0" w:color="auto"/>
      </w:divBdr>
    </w:div>
    <w:div w:id="1599289347">
      <w:bodyDiv w:val="1"/>
      <w:marLeft w:val="0"/>
      <w:marRight w:val="0"/>
      <w:marTop w:val="0"/>
      <w:marBottom w:val="0"/>
      <w:divBdr>
        <w:top w:val="none" w:sz="0" w:space="0" w:color="auto"/>
        <w:left w:val="none" w:sz="0" w:space="0" w:color="auto"/>
        <w:bottom w:val="none" w:sz="0" w:space="0" w:color="auto"/>
        <w:right w:val="none" w:sz="0" w:space="0" w:color="auto"/>
      </w:divBdr>
    </w:div>
    <w:div w:id="193994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vulncat.fortify.com/en/detail?id=desc.config.dotnet.html5_overly_permissive_cors_policy"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4</Pages>
  <Words>690</Words>
  <Characters>3933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mohnish sharma</dc:creator>
  <cp:keywords/>
  <dc:description/>
  <cp:lastModifiedBy>mohnish sharma</cp:lastModifiedBy>
  <cp:revision>8</cp:revision>
  <dcterms:created xsi:type="dcterms:W3CDTF">2024-04-09T08:58:00Z</dcterms:created>
  <dcterms:modified xsi:type="dcterms:W3CDTF">2024-04-27T06:02:00Z</dcterms:modified>
</cp:coreProperties>
</file>