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64" w:rsidRDefault="00F33664" w:rsidP="00F33664">
      <w:pPr>
        <w:pStyle w:val="SectionTitle"/>
      </w:pPr>
      <w:bookmarkStart w:id="0" w:name="_GoBack"/>
      <w:bookmarkEnd w:id="0"/>
    </w:p>
    <w:p w:rsidR="00F33664" w:rsidRDefault="00F33664" w:rsidP="00F33664">
      <w:pPr>
        <w:pStyle w:val="NoSpacing"/>
      </w:pPr>
      <w:r>
        <w:t>Table 1</w:t>
      </w:r>
    </w:p>
    <w:p w:rsidR="00F33664" w:rsidRDefault="00F33664" w:rsidP="00F33664">
      <w:pPr>
        <w:pStyle w:val="NoSpacing"/>
      </w:pPr>
      <w:r>
        <w:rPr>
          <w:rStyle w:val="Emphasis"/>
        </w:rPr>
        <w:t xml:space="preserve">Overall results showing impact of </w:t>
      </w:r>
      <w:r w:rsidRPr="001F0C5F">
        <w:rPr>
          <w:rStyle w:val="Emphasis"/>
          <w:highlight w:val="yellow"/>
        </w:rPr>
        <w:t>1</w:t>
      </w:r>
      <w:r w:rsidRPr="001F0C5F">
        <w:rPr>
          <w:rStyle w:val="Emphasis"/>
          <w:highlight w:val="yellow"/>
          <w:vertAlign w:val="superscript"/>
        </w:rPr>
        <w:t>st</w:t>
      </w:r>
      <w:r>
        <w:rPr>
          <w:rStyle w:val="Emphasis"/>
        </w:rPr>
        <w:t xml:space="preserve"> Federal interest rate change on US stocks across different industries</w:t>
      </w:r>
      <w:r>
        <w:rPr>
          <w:rStyle w:val="Emphasis"/>
        </w:rPr>
        <w:t xml:space="preserve">. </w:t>
      </w:r>
      <w:r>
        <w:rPr>
          <w:rStyle w:val="Emphasis"/>
        </w:rPr>
        <w:t>This is b</w:t>
      </w:r>
      <w:r>
        <w:rPr>
          <w:rStyle w:val="Emphasis"/>
        </w:rPr>
        <w:t xml:space="preserve">ased on the R code 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289"/>
        <w:gridCol w:w="1372"/>
        <w:gridCol w:w="1554"/>
        <w:gridCol w:w="1273"/>
        <w:gridCol w:w="1273"/>
        <w:gridCol w:w="1158"/>
      </w:tblGrid>
      <w:tr w:rsidR="00F33664" w:rsidTr="00484092">
        <w:tc>
          <w:tcPr>
            <w:tcW w:w="1435" w:type="dxa"/>
          </w:tcPr>
          <w:p w:rsidR="00F33664" w:rsidRPr="000116B4" w:rsidRDefault="00F33664" w:rsidP="0048409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0116B4">
              <w:rPr>
                <w:rFonts w:cstheme="minorHAnsi"/>
                <w:sz w:val="20"/>
                <w:szCs w:val="20"/>
              </w:rPr>
              <w:t>Industry</w:t>
            </w:r>
          </w:p>
        </w:tc>
        <w:tc>
          <w:tcPr>
            <w:tcW w:w="1350" w:type="dxa"/>
          </w:tcPr>
          <w:p w:rsidR="00F33664" w:rsidRPr="000116B4" w:rsidRDefault="00F33664" w:rsidP="0048409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0116B4">
              <w:rPr>
                <w:rFonts w:cstheme="minorHAnsi"/>
                <w:sz w:val="20"/>
                <w:szCs w:val="20"/>
              </w:rPr>
              <w:t>Company</w:t>
            </w:r>
          </w:p>
        </w:tc>
        <w:tc>
          <w:tcPr>
            <w:tcW w:w="1530" w:type="dxa"/>
          </w:tcPr>
          <w:p w:rsidR="00F33664" w:rsidRDefault="00F33664" w:rsidP="0048409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0116B4">
              <w:rPr>
                <w:rFonts w:cstheme="minorHAnsi"/>
                <w:sz w:val="20"/>
                <w:szCs w:val="20"/>
              </w:rPr>
              <w:t>30 days Before rate change</w:t>
            </w:r>
          </w:p>
          <w:p w:rsidR="00F33664" w:rsidRPr="000116B4" w:rsidRDefault="00F33664" w:rsidP="0048409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0C14F5">
              <w:rPr>
                <w:rFonts w:cstheme="minorHAnsi"/>
                <w:sz w:val="20"/>
                <w:szCs w:val="20"/>
                <w:highlight w:val="yellow"/>
              </w:rPr>
              <w:t>(Reference Value)</w:t>
            </w:r>
          </w:p>
        </w:tc>
        <w:tc>
          <w:tcPr>
            <w:tcW w:w="1999" w:type="dxa"/>
          </w:tcPr>
          <w:p w:rsidR="00F33664" w:rsidRPr="000116B4" w:rsidRDefault="00F33664" w:rsidP="0048409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0116B4">
              <w:rPr>
                <w:rFonts w:cstheme="minorHAnsi"/>
                <w:sz w:val="20"/>
                <w:szCs w:val="20"/>
              </w:rPr>
              <w:t>7 days after rate change</w:t>
            </w:r>
          </w:p>
        </w:tc>
        <w:tc>
          <w:tcPr>
            <w:tcW w:w="1553" w:type="dxa"/>
          </w:tcPr>
          <w:p w:rsidR="00F33664" w:rsidRPr="000116B4" w:rsidRDefault="00F33664" w:rsidP="0048409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0116B4">
              <w:rPr>
                <w:rFonts w:cstheme="minorHAnsi"/>
                <w:sz w:val="20"/>
                <w:szCs w:val="20"/>
              </w:rPr>
              <w:t>30 days after rate change</w:t>
            </w:r>
          </w:p>
        </w:tc>
        <w:tc>
          <w:tcPr>
            <w:tcW w:w="1553" w:type="dxa"/>
          </w:tcPr>
          <w:p w:rsidR="00F33664" w:rsidRPr="000116B4" w:rsidRDefault="00F33664" w:rsidP="0048409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0116B4">
              <w:rPr>
                <w:rFonts w:cstheme="minorHAnsi"/>
                <w:sz w:val="20"/>
                <w:szCs w:val="20"/>
              </w:rPr>
              <w:t>60 days after rate change</w:t>
            </w:r>
          </w:p>
        </w:tc>
        <w:tc>
          <w:tcPr>
            <w:tcW w:w="1370" w:type="dxa"/>
          </w:tcPr>
          <w:p w:rsidR="00F33664" w:rsidRPr="000116B4" w:rsidRDefault="00F33664" w:rsidP="0048409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0116B4">
              <w:rPr>
                <w:rFonts w:cstheme="minorHAnsi"/>
                <w:sz w:val="20"/>
                <w:szCs w:val="20"/>
              </w:rPr>
              <w:t>90 days after rate change</w:t>
            </w:r>
          </w:p>
        </w:tc>
      </w:tr>
      <w:tr w:rsidR="00F33664" w:rsidTr="00484092">
        <w:tc>
          <w:tcPr>
            <w:tcW w:w="1435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Technology</w:t>
            </w:r>
          </w:p>
        </w:tc>
        <w:tc>
          <w:tcPr>
            <w:tcW w:w="1350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0116B4">
              <w:rPr>
                <w:rFonts w:cstheme="minorHAnsi"/>
                <w:sz w:val="20"/>
                <w:szCs w:val="20"/>
              </w:rPr>
              <w:t>Apple</w:t>
            </w:r>
          </w:p>
        </w:tc>
        <w:tc>
          <w:tcPr>
            <w:tcW w:w="1530" w:type="dxa"/>
            <w:shd w:val="clear" w:color="auto" w:fill="92D05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9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0000"/>
          </w:tcPr>
          <w:p w:rsidR="00F33664" w:rsidRPr="00774CDB" w:rsidRDefault="00F33664" w:rsidP="00484092">
            <w:pPr>
              <w:pStyle w:val="TableFigure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</w:tr>
      <w:tr w:rsidR="00F33664" w:rsidTr="00484092">
        <w:tc>
          <w:tcPr>
            <w:tcW w:w="1435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Technology</w:t>
            </w:r>
          </w:p>
        </w:tc>
        <w:tc>
          <w:tcPr>
            <w:tcW w:w="1350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0116B4">
              <w:rPr>
                <w:rFonts w:cstheme="minorHAnsi"/>
                <w:sz w:val="20"/>
                <w:szCs w:val="20"/>
              </w:rPr>
              <w:t>Amazon</w:t>
            </w:r>
          </w:p>
        </w:tc>
        <w:tc>
          <w:tcPr>
            <w:tcW w:w="1530" w:type="dxa"/>
            <w:shd w:val="clear" w:color="auto" w:fill="92D05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9" w:type="dxa"/>
            <w:shd w:val="clear" w:color="auto" w:fill="FFC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</w:tr>
      <w:tr w:rsidR="00F33664" w:rsidTr="00484092">
        <w:tc>
          <w:tcPr>
            <w:tcW w:w="1435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Finance</w:t>
            </w:r>
          </w:p>
        </w:tc>
        <w:tc>
          <w:tcPr>
            <w:tcW w:w="1350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0116B4">
              <w:rPr>
                <w:rFonts w:cstheme="minorHAnsi"/>
                <w:sz w:val="20"/>
                <w:szCs w:val="20"/>
              </w:rPr>
              <w:t>Bank of America</w:t>
            </w:r>
          </w:p>
        </w:tc>
        <w:tc>
          <w:tcPr>
            <w:tcW w:w="1530" w:type="dxa"/>
            <w:shd w:val="clear" w:color="auto" w:fill="92D05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9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</w:tr>
      <w:tr w:rsidR="00F33664" w:rsidTr="00484092">
        <w:tc>
          <w:tcPr>
            <w:tcW w:w="1435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Finance</w:t>
            </w:r>
          </w:p>
        </w:tc>
        <w:tc>
          <w:tcPr>
            <w:tcW w:w="1350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0116B4">
              <w:rPr>
                <w:rFonts w:cstheme="minorHAnsi"/>
                <w:sz w:val="20"/>
                <w:szCs w:val="20"/>
              </w:rPr>
              <w:t>American Express</w:t>
            </w:r>
          </w:p>
        </w:tc>
        <w:tc>
          <w:tcPr>
            <w:tcW w:w="1530" w:type="dxa"/>
            <w:shd w:val="clear" w:color="auto" w:fill="92D05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9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</w:tr>
      <w:tr w:rsidR="00F33664" w:rsidTr="00484092">
        <w:tc>
          <w:tcPr>
            <w:tcW w:w="1435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Finance</w:t>
            </w:r>
          </w:p>
        </w:tc>
        <w:tc>
          <w:tcPr>
            <w:tcW w:w="1350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0116B4">
              <w:rPr>
                <w:rFonts w:cstheme="minorHAnsi"/>
                <w:sz w:val="20"/>
                <w:szCs w:val="20"/>
              </w:rPr>
              <w:t>Wells Fargo</w:t>
            </w:r>
          </w:p>
        </w:tc>
        <w:tc>
          <w:tcPr>
            <w:tcW w:w="1530" w:type="dxa"/>
            <w:shd w:val="clear" w:color="auto" w:fill="92D05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9" w:type="dxa"/>
            <w:shd w:val="clear" w:color="auto" w:fill="FFC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</w:tr>
      <w:tr w:rsidR="00F33664" w:rsidTr="00484092">
        <w:tc>
          <w:tcPr>
            <w:tcW w:w="1435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Energy</w:t>
            </w:r>
          </w:p>
        </w:tc>
        <w:tc>
          <w:tcPr>
            <w:tcW w:w="1350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0116B4">
              <w:rPr>
                <w:rFonts w:cstheme="minorHAnsi"/>
                <w:sz w:val="20"/>
                <w:szCs w:val="20"/>
              </w:rPr>
              <w:t>Brookfield Renewable Partners</w:t>
            </w:r>
          </w:p>
        </w:tc>
        <w:tc>
          <w:tcPr>
            <w:tcW w:w="1530" w:type="dxa"/>
            <w:shd w:val="clear" w:color="auto" w:fill="92D05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9" w:type="dxa"/>
            <w:shd w:val="clear" w:color="auto" w:fill="92D05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C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92D05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92D05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</w:tr>
      <w:tr w:rsidR="00F33664" w:rsidTr="00484092">
        <w:tc>
          <w:tcPr>
            <w:tcW w:w="1435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Infra</w:t>
            </w:r>
          </w:p>
        </w:tc>
        <w:tc>
          <w:tcPr>
            <w:tcW w:w="1350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0116B4">
              <w:rPr>
                <w:rFonts w:cstheme="minorHAnsi"/>
                <w:sz w:val="20"/>
                <w:szCs w:val="20"/>
              </w:rPr>
              <w:t>Canadian National Railway</w:t>
            </w:r>
          </w:p>
        </w:tc>
        <w:tc>
          <w:tcPr>
            <w:tcW w:w="1530" w:type="dxa"/>
            <w:shd w:val="clear" w:color="auto" w:fill="92D05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9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0000"/>
          </w:tcPr>
          <w:p w:rsidR="00F33664" w:rsidRPr="00774CDB" w:rsidRDefault="00F33664" w:rsidP="00484092">
            <w:pPr>
              <w:pStyle w:val="TableFigure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FFC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</w:tr>
      <w:tr w:rsidR="00F33664" w:rsidTr="00484092">
        <w:tc>
          <w:tcPr>
            <w:tcW w:w="1435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Manufacturing</w:t>
            </w:r>
          </w:p>
        </w:tc>
        <w:tc>
          <w:tcPr>
            <w:tcW w:w="1350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0116B4">
              <w:rPr>
                <w:rFonts w:cstheme="minorHAnsi"/>
                <w:sz w:val="20"/>
                <w:szCs w:val="20"/>
              </w:rPr>
              <w:t>Lockheed Martin</w:t>
            </w:r>
          </w:p>
        </w:tc>
        <w:tc>
          <w:tcPr>
            <w:tcW w:w="1530" w:type="dxa"/>
            <w:shd w:val="clear" w:color="auto" w:fill="92D05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9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FFC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</w:tr>
      <w:tr w:rsidR="00F33664" w:rsidTr="00484092">
        <w:tc>
          <w:tcPr>
            <w:tcW w:w="1435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Auto</w:t>
            </w:r>
          </w:p>
        </w:tc>
        <w:tc>
          <w:tcPr>
            <w:tcW w:w="1350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0116B4">
              <w:rPr>
                <w:rFonts w:cstheme="minorHAnsi"/>
                <w:sz w:val="20"/>
                <w:szCs w:val="20"/>
              </w:rPr>
              <w:t>General Motors</w:t>
            </w:r>
          </w:p>
        </w:tc>
        <w:tc>
          <w:tcPr>
            <w:tcW w:w="1530" w:type="dxa"/>
            <w:shd w:val="clear" w:color="auto" w:fill="92D05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9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</w:tr>
      <w:tr w:rsidR="00F33664" w:rsidTr="00484092">
        <w:tc>
          <w:tcPr>
            <w:tcW w:w="1435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Retail</w:t>
            </w:r>
          </w:p>
        </w:tc>
        <w:tc>
          <w:tcPr>
            <w:tcW w:w="1350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0116B4">
              <w:rPr>
                <w:rFonts w:cstheme="minorHAnsi"/>
                <w:sz w:val="20"/>
                <w:szCs w:val="20"/>
              </w:rPr>
              <w:t>Nike</w:t>
            </w:r>
          </w:p>
        </w:tc>
        <w:tc>
          <w:tcPr>
            <w:tcW w:w="1530" w:type="dxa"/>
            <w:shd w:val="clear" w:color="auto" w:fill="92D05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9" w:type="dxa"/>
            <w:shd w:val="clear" w:color="auto" w:fill="FFC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FF000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</w:tr>
      <w:tr w:rsidR="00F33664" w:rsidTr="00484092">
        <w:tc>
          <w:tcPr>
            <w:tcW w:w="1435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Food</w:t>
            </w:r>
          </w:p>
        </w:tc>
        <w:tc>
          <w:tcPr>
            <w:tcW w:w="1350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0116B4">
              <w:rPr>
                <w:rFonts w:cstheme="minorHAnsi"/>
                <w:sz w:val="20"/>
                <w:szCs w:val="20"/>
              </w:rPr>
              <w:t>Darden Restaurants</w:t>
            </w:r>
          </w:p>
        </w:tc>
        <w:tc>
          <w:tcPr>
            <w:tcW w:w="1530" w:type="dxa"/>
            <w:shd w:val="clear" w:color="auto" w:fill="92D05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9" w:type="dxa"/>
            <w:shd w:val="clear" w:color="auto" w:fill="92D05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92D05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92D05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92D05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</w:tr>
      <w:tr w:rsidR="00F33664" w:rsidTr="00484092">
        <w:tc>
          <w:tcPr>
            <w:tcW w:w="1435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Food</w:t>
            </w:r>
          </w:p>
        </w:tc>
        <w:tc>
          <w:tcPr>
            <w:tcW w:w="1350" w:type="dxa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0116B4">
              <w:rPr>
                <w:rFonts w:cstheme="minorHAnsi"/>
                <w:sz w:val="20"/>
                <w:szCs w:val="20"/>
              </w:rPr>
              <w:t>Domino’s Pizza</w:t>
            </w:r>
          </w:p>
        </w:tc>
        <w:tc>
          <w:tcPr>
            <w:tcW w:w="1530" w:type="dxa"/>
            <w:shd w:val="clear" w:color="auto" w:fill="92D05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9" w:type="dxa"/>
            <w:shd w:val="clear" w:color="auto" w:fill="92D05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92D05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92D05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92D050"/>
          </w:tcPr>
          <w:p w:rsidR="00F33664" w:rsidRPr="000116B4" w:rsidRDefault="00F33664" w:rsidP="00484092">
            <w:pPr>
              <w:pStyle w:val="TableFigure"/>
              <w:rPr>
                <w:rFonts w:cstheme="minorHAnsi"/>
                <w:sz w:val="20"/>
                <w:szCs w:val="20"/>
              </w:rPr>
            </w:pPr>
          </w:p>
        </w:tc>
      </w:tr>
    </w:tbl>
    <w:p w:rsidR="00F33664" w:rsidRDefault="00F33664" w:rsidP="00F33664">
      <w:pPr>
        <w:pStyle w:val="TableFigur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F33664" w:rsidRPr="003F275E" w:rsidTr="00484092">
        <w:trPr>
          <w:trHeight w:val="85"/>
        </w:trPr>
        <w:tc>
          <w:tcPr>
            <w:tcW w:w="804" w:type="dxa"/>
            <w:shd w:val="clear" w:color="auto" w:fill="92D050"/>
          </w:tcPr>
          <w:p w:rsidR="00F33664" w:rsidRPr="003F275E" w:rsidRDefault="00F33664" w:rsidP="00484092">
            <w:pPr>
              <w:pStyle w:val="TableFigure"/>
              <w:rPr>
                <w:sz w:val="20"/>
                <w:szCs w:val="20"/>
              </w:rPr>
            </w:pPr>
          </w:p>
        </w:tc>
        <w:tc>
          <w:tcPr>
            <w:tcW w:w="9984" w:type="dxa"/>
          </w:tcPr>
          <w:p w:rsidR="00F33664" w:rsidRPr="003F275E" w:rsidRDefault="00F33664" w:rsidP="00484092">
            <w:pPr>
              <w:pStyle w:val="TableFigure"/>
              <w:rPr>
                <w:sz w:val="20"/>
                <w:szCs w:val="20"/>
              </w:rPr>
            </w:pPr>
            <w:r w:rsidRPr="003F275E">
              <w:rPr>
                <w:sz w:val="20"/>
                <w:szCs w:val="20"/>
              </w:rPr>
              <w:t xml:space="preserve">Stock price increased statistically compared to 30 day moving average before the interest rate change date </w:t>
            </w:r>
          </w:p>
        </w:tc>
      </w:tr>
      <w:tr w:rsidR="00F33664" w:rsidRPr="003F275E" w:rsidTr="00484092">
        <w:trPr>
          <w:trHeight w:val="163"/>
        </w:trPr>
        <w:tc>
          <w:tcPr>
            <w:tcW w:w="804" w:type="dxa"/>
            <w:shd w:val="clear" w:color="auto" w:fill="FF0000"/>
          </w:tcPr>
          <w:p w:rsidR="00F33664" w:rsidRPr="003F275E" w:rsidRDefault="00F33664" w:rsidP="00484092">
            <w:pPr>
              <w:pStyle w:val="TableFigure"/>
              <w:rPr>
                <w:sz w:val="20"/>
                <w:szCs w:val="20"/>
              </w:rPr>
            </w:pPr>
          </w:p>
        </w:tc>
        <w:tc>
          <w:tcPr>
            <w:tcW w:w="9984" w:type="dxa"/>
          </w:tcPr>
          <w:p w:rsidR="00F33664" w:rsidRPr="003F275E" w:rsidRDefault="00F33664" w:rsidP="00484092">
            <w:pPr>
              <w:pStyle w:val="TableFigure"/>
              <w:rPr>
                <w:sz w:val="20"/>
                <w:szCs w:val="20"/>
              </w:rPr>
            </w:pPr>
            <w:r w:rsidRPr="003F275E">
              <w:rPr>
                <w:sz w:val="20"/>
                <w:szCs w:val="20"/>
              </w:rPr>
              <w:t>Stock price decreased statistically compared to 30 day moving average before the interest rate change date</w:t>
            </w:r>
          </w:p>
        </w:tc>
      </w:tr>
      <w:tr w:rsidR="00F33664" w:rsidRPr="003F275E" w:rsidTr="00484092">
        <w:trPr>
          <w:trHeight w:val="163"/>
        </w:trPr>
        <w:tc>
          <w:tcPr>
            <w:tcW w:w="804" w:type="dxa"/>
            <w:shd w:val="clear" w:color="auto" w:fill="FFC000"/>
          </w:tcPr>
          <w:p w:rsidR="00F33664" w:rsidRPr="003F275E" w:rsidRDefault="00F33664" w:rsidP="00484092">
            <w:pPr>
              <w:pStyle w:val="TableFigure"/>
              <w:rPr>
                <w:sz w:val="20"/>
                <w:szCs w:val="20"/>
              </w:rPr>
            </w:pPr>
          </w:p>
        </w:tc>
        <w:tc>
          <w:tcPr>
            <w:tcW w:w="9984" w:type="dxa"/>
          </w:tcPr>
          <w:p w:rsidR="00F33664" w:rsidRPr="003F275E" w:rsidRDefault="00F33664" w:rsidP="00484092">
            <w:pPr>
              <w:pStyle w:val="TableFigure"/>
              <w:rPr>
                <w:sz w:val="20"/>
                <w:szCs w:val="20"/>
              </w:rPr>
            </w:pPr>
            <w:r w:rsidRPr="003F275E">
              <w:rPr>
                <w:rFonts w:cstheme="minorHAnsi"/>
                <w:sz w:val="20"/>
                <w:szCs w:val="20"/>
              </w:rPr>
              <w:t xml:space="preserve">(P value &gt; 0.05) No statistical change in stock </w:t>
            </w:r>
            <w:r>
              <w:rPr>
                <w:rFonts w:cstheme="minorHAnsi"/>
                <w:sz w:val="20"/>
                <w:szCs w:val="20"/>
              </w:rPr>
              <w:t xml:space="preserve">price </w:t>
            </w:r>
            <w:r w:rsidRPr="003F275E">
              <w:rPr>
                <w:rFonts w:cstheme="minorHAnsi"/>
                <w:sz w:val="20"/>
                <w:szCs w:val="20"/>
              </w:rPr>
              <w:t xml:space="preserve">moving average compared </w:t>
            </w:r>
            <w:r>
              <w:rPr>
                <w:rFonts w:cstheme="minorHAnsi"/>
                <w:sz w:val="20"/>
                <w:szCs w:val="20"/>
              </w:rPr>
              <w:t xml:space="preserve">with 30 day </w:t>
            </w:r>
            <w:r w:rsidRPr="003F275E">
              <w:rPr>
                <w:rFonts w:cstheme="minorHAnsi"/>
                <w:sz w:val="20"/>
                <w:szCs w:val="20"/>
              </w:rPr>
              <w:t>moving average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3F275E">
              <w:rPr>
                <w:sz w:val="20"/>
                <w:szCs w:val="20"/>
              </w:rPr>
              <w:t>before the interest rate change date</w:t>
            </w:r>
          </w:p>
        </w:tc>
      </w:tr>
    </w:tbl>
    <w:p w:rsidR="00F33664" w:rsidRDefault="00F33664" w:rsidP="00F33664">
      <w:pPr>
        <w:pStyle w:val="TableFigure"/>
      </w:pPr>
    </w:p>
    <w:p w:rsidR="00F33664" w:rsidRDefault="00F33664" w:rsidP="00F33664">
      <w:pPr>
        <w:pStyle w:val="TableFigure"/>
      </w:pPr>
    </w:p>
    <w:p w:rsidR="00F33664" w:rsidRDefault="00F33664" w:rsidP="00F33664">
      <w:pPr>
        <w:pStyle w:val="TableFigure"/>
      </w:pPr>
    </w:p>
    <w:p w:rsidR="00F33664" w:rsidRDefault="00F33664" w:rsidP="00F33664">
      <w:pPr>
        <w:pStyle w:val="TableFigure"/>
      </w:pPr>
    </w:p>
    <w:p w:rsidR="0013479A" w:rsidRDefault="00F33664"/>
    <w:sectPr w:rsidR="0013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64"/>
    <w:rsid w:val="00167310"/>
    <w:rsid w:val="00403131"/>
    <w:rsid w:val="00F3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9FF16-7EFE-4440-B52D-4212F572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664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F33664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NoSpacing">
    <w:name w:val="No Spacing"/>
    <w:aliases w:val="No Indent"/>
    <w:uiPriority w:val="2"/>
    <w:qFormat/>
    <w:rsid w:val="00F33664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unhideWhenUsed/>
    <w:qFormat/>
    <w:rsid w:val="00F33664"/>
    <w:rPr>
      <w:i/>
      <w:iCs/>
    </w:rPr>
  </w:style>
  <w:style w:type="table" w:styleId="TableGrid">
    <w:name w:val="Table Grid"/>
    <w:basedOn w:val="TableNormal"/>
    <w:uiPriority w:val="39"/>
    <w:rsid w:val="00F33664"/>
    <w:pPr>
      <w:spacing w:after="0" w:line="240" w:lineRule="auto"/>
      <w:ind w:firstLine="720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Figure">
    <w:name w:val="Table/Figure"/>
    <w:basedOn w:val="Normal"/>
    <w:uiPriority w:val="4"/>
    <w:qFormat/>
    <w:rsid w:val="00F33664"/>
    <w:pPr>
      <w:spacing w:before="240"/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Singh</dc:creator>
  <cp:keywords/>
  <dc:description/>
  <cp:lastModifiedBy>Monish Singh</cp:lastModifiedBy>
  <cp:revision>1</cp:revision>
  <dcterms:created xsi:type="dcterms:W3CDTF">2018-06-06T21:02:00Z</dcterms:created>
  <dcterms:modified xsi:type="dcterms:W3CDTF">2018-06-06T21:04:00Z</dcterms:modified>
</cp:coreProperties>
</file>