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67EA9" w14:textId="77777777" w:rsidR="00A82B5F" w:rsidRPr="001F13FF" w:rsidRDefault="00A82B5F" w:rsidP="00A82B5F">
      <w:pPr>
        <w:spacing w:line="360" w:lineRule="auto"/>
        <w:jc w:val="center"/>
        <w:rPr>
          <w:rFonts w:asciiTheme="majorBidi" w:eastAsia="Calibri" w:hAnsiTheme="majorBidi" w:cstheme="majorBidi"/>
          <w:b/>
          <w:bCs/>
          <w:sz w:val="28"/>
          <w:szCs w:val="28"/>
        </w:rPr>
      </w:pPr>
      <w:r w:rsidRPr="001F13FF">
        <w:rPr>
          <w:rFonts w:asciiTheme="majorBidi" w:eastAsia="Calibri" w:hAnsiTheme="majorBidi" w:cstheme="majorBidi"/>
          <w:b/>
          <w:bCs/>
          <w:sz w:val="28"/>
          <w:szCs w:val="28"/>
        </w:rPr>
        <w:t xml:space="preserve">A Dust Hazard Index Using AOD-Based Frequency, Intensity, and Continuity of Dust Storm Events in the Tigris-Euphrates Bain </w:t>
      </w:r>
    </w:p>
    <w:p w14:paraId="03E48A66" w14:textId="77777777" w:rsidR="00A82B5F" w:rsidRPr="001F13FF" w:rsidRDefault="00A82B5F" w:rsidP="00A82B5F">
      <w:pPr>
        <w:spacing w:line="360" w:lineRule="auto"/>
        <w:jc w:val="center"/>
        <w:rPr>
          <w:rFonts w:asciiTheme="majorBidi" w:eastAsia="Calibri" w:hAnsiTheme="majorBidi" w:cstheme="majorBidi"/>
          <w:sz w:val="20"/>
          <w:szCs w:val="20"/>
        </w:rPr>
      </w:pPr>
      <w:r w:rsidRPr="001F13FF">
        <w:rPr>
          <w:rFonts w:asciiTheme="majorBidi" w:eastAsia="Calibri" w:hAnsiTheme="majorBidi" w:cstheme="majorBidi"/>
          <w:sz w:val="20"/>
          <w:szCs w:val="20"/>
        </w:rPr>
        <w:t xml:space="preserve">Mohsen </w:t>
      </w:r>
      <w:proofErr w:type="spellStart"/>
      <w:proofErr w:type="gramStart"/>
      <w:r w:rsidRPr="001F13FF">
        <w:rPr>
          <w:rFonts w:asciiTheme="majorBidi" w:eastAsia="Calibri" w:hAnsiTheme="majorBidi" w:cstheme="majorBidi"/>
          <w:sz w:val="20"/>
          <w:szCs w:val="20"/>
        </w:rPr>
        <w:t>Bakhtiari</w:t>
      </w:r>
      <w:r w:rsidRPr="001F13FF">
        <w:rPr>
          <w:rFonts w:asciiTheme="majorBidi" w:eastAsia="Calibri" w:hAnsiTheme="majorBidi" w:cstheme="majorBidi"/>
          <w:sz w:val="20"/>
          <w:szCs w:val="20"/>
          <w:vertAlign w:val="superscript"/>
        </w:rPr>
        <w:t>a,b</w:t>
      </w:r>
      <w:proofErr w:type="spellEnd"/>
      <w:proofErr w:type="gramEnd"/>
      <w:r w:rsidRPr="001F13FF">
        <w:rPr>
          <w:rFonts w:asciiTheme="majorBidi" w:eastAsia="Calibri" w:hAnsiTheme="majorBidi" w:cstheme="majorBidi"/>
          <w:sz w:val="20"/>
          <w:szCs w:val="20"/>
        </w:rPr>
        <w:t xml:space="preserve">, </w:t>
      </w:r>
      <w:proofErr w:type="spellStart"/>
      <w:r w:rsidRPr="001F13FF">
        <w:rPr>
          <w:rFonts w:asciiTheme="majorBidi" w:eastAsia="Calibri" w:hAnsiTheme="majorBidi" w:cstheme="majorBidi"/>
          <w:sz w:val="20"/>
          <w:szCs w:val="20"/>
        </w:rPr>
        <w:t>Najmeh</w:t>
      </w:r>
      <w:proofErr w:type="spellEnd"/>
      <w:r w:rsidRPr="001F13FF">
        <w:rPr>
          <w:rFonts w:asciiTheme="majorBidi" w:eastAsia="Calibri" w:hAnsiTheme="majorBidi" w:cstheme="majorBidi"/>
          <w:sz w:val="20"/>
          <w:szCs w:val="20"/>
        </w:rPr>
        <w:t xml:space="preserve"> </w:t>
      </w:r>
      <w:proofErr w:type="spellStart"/>
      <w:r w:rsidRPr="001F13FF">
        <w:rPr>
          <w:rFonts w:asciiTheme="majorBidi" w:eastAsia="Calibri" w:hAnsiTheme="majorBidi" w:cstheme="majorBidi"/>
          <w:sz w:val="20"/>
          <w:szCs w:val="20"/>
        </w:rPr>
        <w:t>Neysani</w:t>
      </w:r>
      <w:proofErr w:type="spellEnd"/>
      <w:r w:rsidRPr="001F13FF">
        <w:rPr>
          <w:rFonts w:asciiTheme="majorBidi" w:eastAsia="Calibri" w:hAnsiTheme="majorBidi" w:cstheme="majorBidi"/>
          <w:sz w:val="20"/>
          <w:szCs w:val="20"/>
        </w:rPr>
        <w:t xml:space="preserve"> </w:t>
      </w:r>
      <w:proofErr w:type="spellStart"/>
      <w:r w:rsidRPr="001F13FF">
        <w:rPr>
          <w:rFonts w:asciiTheme="majorBidi" w:eastAsia="Calibri" w:hAnsiTheme="majorBidi" w:cstheme="majorBidi"/>
          <w:sz w:val="20"/>
          <w:szCs w:val="20"/>
        </w:rPr>
        <w:t>Samany</w:t>
      </w:r>
      <w:r w:rsidRPr="001F13FF">
        <w:rPr>
          <w:rFonts w:asciiTheme="majorBidi" w:eastAsia="Calibri" w:hAnsiTheme="majorBidi" w:cstheme="majorBidi"/>
          <w:sz w:val="20"/>
          <w:szCs w:val="20"/>
          <w:vertAlign w:val="superscript"/>
        </w:rPr>
        <w:t>a,c</w:t>
      </w:r>
      <w:proofErr w:type="spellEnd"/>
      <w:r w:rsidRPr="001F13FF">
        <w:rPr>
          <w:rFonts w:asciiTheme="majorBidi" w:eastAsia="Calibri" w:hAnsiTheme="majorBidi" w:cstheme="majorBidi"/>
          <w:sz w:val="20"/>
          <w:szCs w:val="20"/>
        </w:rPr>
        <w:t xml:space="preserve">, </w:t>
      </w:r>
      <w:r w:rsidRPr="001F13FF">
        <w:rPr>
          <w:rFonts w:asciiTheme="majorBidi" w:eastAsia="Calibri" w:hAnsiTheme="majorBidi" w:cstheme="majorBidi"/>
          <w:sz w:val="20"/>
          <w:szCs w:val="20"/>
        </w:rPr>
        <w:softHyphen/>
      </w:r>
      <w:r w:rsidRPr="001F13FF">
        <w:rPr>
          <w:rFonts w:asciiTheme="majorBidi" w:eastAsia="Calibri" w:hAnsiTheme="majorBidi" w:cstheme="majorBidi"/>
          <w:sz w:val="20"/>
          <w:szCs w:val="20"/>
        </w:rPr>
        <w:softHyphen/>
        <w:t>Ali Al-</w:t>
      </w:r>
      <w:proofErr w:type="spellStart"/>
      <w:r w:rsidRPr="001F13FF">
        <w:rPr>
          <w:rFonts w:asciiTheme="majorBidi" w:eastAsia="Calibri" w:hAnsiTheme="majorBidi" w:cstheme="majorBidi"/>
          <w:sz w:val="20"/>
          <w:szCs w:val="20"/>
        </w:rPr>
        <w:t>Hemoud</w:t>
      </w:r>
      <w:r w:rsidRPr="001F13FF">
        <w:rPr>
          <w:rFonts w:asciiTheme="majorBidi" w:eastAsia="Calibri" w:hAnsiTheme="majorBidi" w:cstheme="majorBidi"/>
          <w:sz w:val="20"/>
          <w:szCs w:val="20"/>
          <w:vertAlign w:val="superscript"/>
        </w:rPr>
        <w:t>d</w:t>
      </w:r>
      <w:proofErr w:type="spellEnd"/>
      <w:r w:rsidRPr="001F13FF">
        <w:rPr>
          <w:rFonts w:asciiTheme="majorBidi" w:eastAsia="Calibri" w:hAnsiTheme="majorBidi" w:cstheme="majorBidi"/>
          <w:sz w:val="20"/>
          <w:szCs w:val="20"/>
        </w:rPr>
        <w:t xml:space="preserve">, Kan </w:t>
      </w:r>
      <w:proofErr w:type="spellStart"/>
      <w:r w:rsidRPr="001F13FF">
        <w:rPr>
          <w:rFonts w:asciiTheme="majorBidi" w:eastAsia="Calibri" w:hAnsiTheme="majorBidi" w:cstheme="majorBidi"/>
          <w:sz w:val="20"/>
          <w:szCs w:val="20"/>
        </w:rPr>
        <w:t>Huang</w:t>
      </w:r>
      <w:r w:rsidRPr="001F13FF">
        <w:rPr>
          <w:rFonts w:asciiTheme="majorBidi" w:eastAsia="Calibri" w:hAnsiTheme="majorBidi" w:cstheme="majorBidi"/>
          <w:sz w:val="20"/>
          <w:szCs w:val="20"/>
          <w:vertAlign w:val="superscript"/>
        </w:rPr>
        <w:t>e</w:t>
      </w:r>
      <w:proofErr w:type="spellEnd"/>
      <w:r w:rsidRPr="001F13FF">
        <w:rPr>
          <w:rFonts w:asciiTheme="majorBidi" w:eastAsia="Calibri" w:hAnsiTheme="majorBidi" w:cstheme="majorBidi"/>
          <w:sz w:val="20"/>
          <w:szCs w:val="20"/>
        </w:rPr>
        <w:t xml:space="preserve">, Ali </w:t>
      </w:r>
      <w:proofErr w:type="spellStart"/>
      <w:r w:rsidRPr="001F13FF">
        <w:rPr>
          <w:rFonts w:asciiTheme="majorBidi" w:eastAsia="Calibri" w:hAnsiTheme="majorBidi" w:cstheme="majorBidi"/>
          <w:sz w:val="20"/>
          <w:szCs w:val="20"/>
        </w:rPr>
        <w:t>Darvishi</w:t>
      </w:r>
      <w:proofErr w:type="spellEnd"/>
      <w:r w:rsidRPr="001F13FF">
        <w:rPr>
          <w:rFonts w:asciiTheme="majorBidi" w:eastAsia="Calibri" w:hAnsiTheme="majorBidi" w:cstheme="majorBidi"/>
          <w:sz w:val="20"/>
          <w:szCs w:val="20"/>
        </w:rPr>
        <w:t xml:space="preserve"> </w:t>
      </w:r>
      <w:proofErr w:type="spellStart"/>
      <w:r w:rsidRPr="001F13FF">
        <w:rPr>
          <w:rFonts w:asciiTheme="majorBidi" w:eastAsia="Calibri" w:hAnsiTheme="majorBidi" w:cstheme="majorBidi"/>
          <w:sz w:val="20"/>
          <w:szCs w:val="20"/>
        </w:rPr>
        <w:t>Boloorani</w:t>
      </w:r>
      <w:r w:rsidRPr="001F13FF">
        <w:rPr>
          <w:rFonts w:asciiTheme="majorBidi" w:eastAsia="Calibri" w:hAnsiTheme="majorBidi" w:cstheme="majorBidi"/>
          <w:sz w:val="20"/>
          <w:szCs w:val="20"/>
          <w:vertAlign w:val="superscript"/>
        </w:rPr>
        <w:t>a,c</w:t>
      </w:r>
      <w:proofErr w:type="spellEnd"/>
      <w:r w:rsidRPr="001F13FF">
        <w:rPr>
          <w:rFonts w:asciiTheme="majorBidi" w:eastAsia="Calibri" w:hAnsiTheme="majorBidi" w:cstheme="majorBidi"/>
          <w:sz w:val="20"/>
          <w:szCs w:val="20"/>
          <w:vertAlign w:val="superscript"/>
        </w:rPr>
        <w:t>*</w:t>
      </w:r>
    </w:p>
    <w:p w14:paraId="719E1F47" w14:textId="77777777" w:rsidR="00A82B5F" w:rsidRPr="001F13FF" w:rsidRDefault="00A82B5F" w:rsidP="00A82B5F">
      <w:pPr>
        <w:spacing w:after="0" w:line="360" w:lineRule="auto"/>
        <w:jc w:val="center"/>
        <w:rPr>
          <w:rFonts w:asciiTheme="majorBidi" w:eastAsia="Calibri" w:hAnsiTheme="majorBidi" w:cstheme="majorBidi"/>
          <w:i/>
          <w:iCs/>
          <w:sz w:val="16"/>
          <w:szCs w:val="16"/>
        </w:rPr>
      </w:pPr>
      <w:r w:rsidRPr="001F13FF">
        <w:rPr>
          <w:rFonts w:asciiTheme="majorBidi" w:eastAsia="Calibri" w:hAnsiTheme="majorBidi" w:cstheme="majorBidi"/>
          <w:i/>
          <w:iCs/>
          <w:sz w:val="16"/>
          <w:szCs w:val="16"/>
          <w:vertAlign w:val="superscript"/>
        </w:rPr>
        <w:t xml:space="preserve">a </w:t>
      </w:r>
      <w:r w:rsidRPr="001F13FF">
        <w:rPr>
          <w:rFonts w:asciiTheme="majorBidi" w:eastAsia="Calibri" w:hAnsiTheme="majorBidi" w:cstheme="majorBidi"/>
          <w:i/>
          <w:iCs/>
          <w:sz w:val="16"/>
          <w:szCs w:val="16"/>
        </w:rPr>
        <w:t>Department of Remote Sensing and GIS, Faculty of Geography, University of Tehran, Tehran, Iran</w:t>
      </w:r>
    </w:p>
    <w:p w14:paraId="5A22D7C9" w14:textId="77777777" w:rsidR="00A82B5F" w:rsidRPr="001F13FF" w:rsidRDefault="00A82B5F" w:rsidP="00A82B5F">
      <w:pPr>
        <w:spacing w:after="0" w:line="360" w:lineRule="auto"/>
        <w:jc w:val="center"/>
        <w:rPr>
          <w:rFonts w:asciiTheme="majorBidi" w:eastAsia="Calibri" w:hAnsiTheme="majorBidi" w:cstheme="majorBidi"/>
          <w:i/>
          <w:iCs/>
          <w:sz w:val="16"/>
          <w:szCs w:val="16"/>
        </w:rPr>
      </w:pPr>
      <w:r w:rsidRPr="001F13FF">
        <w:rPr>
          <w:rFonts w:asciiTheme="majorBidi" w:eastAsia="Calibri" w:hAnsiTheme="majorBidi" w:cstheme="majorBidi"/>
          <w:i/>
          <w:iCs/>
          <w:sz w:val="16"/>
          <w:szCs w:val="16"/>
          <w:vertAlign w:val="superscript"/>
        </w:rPr>
        <w:t xml:space="preserve">b </w:t>
      </w:r>
      <w:r w:rsidRPr="001F13FF">
        <w:rPr>
          <w:rFonts w:asciiTheme="majorBidi" w:eastAsia="Calibri" w:hAnsiTheme="majorBidi" w:cstheme="majorBidi"/>
          <w:i/>
          <w:iCs/>
          <w:sz w:val="16"/>
          <w:szCs w:val="16"/>
        </w:rPr>
        <w:t>General Department of Natural Resources and Watershed Management of Alborz Province, Karaj, Iran</w:t>
      </w:r>
    </w:p>
    <w:p w14:paraId="05BD1091" w14:textId="77777777" w:rsidR="00A82B5F" w:rsidRPr="001F13FF" w:rsidRDefault="00A82B5F" w:rsidP="00A82B5F">
      <w:pPr>
        <w:spacing w:after="0" w:line="360" w:lineRule="auto"/>
        <w:jc w:val="center"/>
        <w:rPr>
          <w:rFonts w:asciiTheme="majorBidi" w:eastAsia="Calibri" w:hAnsiTheme="majorBidi" w:cstheme="majorBidi"/>
          <w:sz w:val="16"/>
          <w:szCs w:val="16"/>
        </w:rPr>
      </w:pPr>
      <w:r w:rsidRPr="001F13FF">
        <w:rPr>
          <w:rFonts w:asciiTheme="majorBidi" w:eastAsia="Calibri" w:hAnsiTheme="majorBidi" w:cstheme="majorBidi"/>
          <w:sz w:val="16"/>
          <w:szCs w:val="16"/>
          <w:vertAlign w:val="superscript"/>
        </w:rPr>
        <w:t>b</w:t>
      </w:r>
      <w:r w:rsidRPr="001F13FF">
        <w:rPr>
          <w:rFonts w:asciiTheme="majorBidi" w:eastAsia="Calibri" w:hAnsiTheme="majorBidi" w:cstheme="majorBidi"/>
          <w:sz w:val="16"/>
          <w:szCs w:val="16"/>
        </w:rPr>
        <w:t xml:space="preserve"> Research Institute for Development of Space Science, Technology, and Applications (RISTA), University of Tehran, Tehran, Iran</w:t>
      </w:r>
    </w:p>
    <w:p w14:paraId="41313649" w14:textId="77777777" w:rsidR="00A82B5F" w:rsidRPr="001F13FF" w:rsidRDefault="00A82B5F" w:rsidP="00A82B5F">
      <w:pPr>
        <w:spacing w:after="0" w:line="360" w:lineRule="auto"/>
        <w:jc w:val="center"/>
        <w:rPr>
          <w:rFonts w:asciiTheme="majorBidi" w:eastAsia="Calibri" w:hAnsiTheme="majorBidi" w:cstheme="majorBidi"/>
          <w:i/>
          <w:iCs/>
          <w:sz w:val="16"/>
          <w:szCs w:val="16"/>
        </w:rPr>
      </w:pPr>
      <w:r w:rsidRPr="001F13FF">
        <w:rPr>
          <w:rFonts w:asciiTheme="majorBidi" w:eastAsia="Calibri" w:hAnsiTheme="majorBidi" w:cstheme="majorBidi"/>
          <w:i/>
          <w:iCs/>
          <w:sz w:val="16"/>
          <w:szCs w:val="16"/>
          <w:vertAlign w:val="superscript"/>
        </w:rPr>
        <w:t>d</w:t>
      </w:r>
      <w:r w:rsidRPr="001F13FF">
        <w:rPr>
          <w:rFonts w:asciiTheme="majorBidi" w:eastAsia="Calibri" w:hAnsiTheme="majorBidi" w:cstheme="majorBidi"/>
          <w:i/>
          <w:iCs/>
          <w:sz w:val="16"/>
          <w:szCs w:val="16"/>
        </w:rPr>
        <w:t xml:space="preserve"> Environment and Life Sciences Research Center, Kuwait Institute for Scientific Research, Kuwait</w:t>
      </w:r>
    </w:p>
    <w:p w14:paraId="17FC5D6C" w14:textId="77777777" w:rsidR="00A82B5F" w:rsidRPr="001F13FF" w:rsidRDefault="00A82B5F" w:rsidP="00A82B5F">
      <w:pPr>
        <w:spacing w:after="0"/>
        <w:jc w:val="center"/>
        <w:rPr>
          <w:rFonts w:asciiTheme="majorBidi" w:eastAsia="Calibri" w:hAnsiTheme="majorBidi" w:cstheme="majorBidi"/>
          <w:sz w:val="16"/>
          <w:szCs w:val="16"/>
        </w:rPr>
      </w:pPr>
      <w:r w:rsidRPr="001F13FF">
        <w:rPr>
          <w:rFonts w:asciiTheme="majorBidi" w:eastAsia="Calibri" w:hAnsiTheme="majorBidi" w:cstheme="majorBidi"/>
          <w:sz w:val="16"/>
          <w:szCs w:val="16"/>
          <w:vertAlign w:val="superscript"/>
        </w:rPr>
        <w:t>e</w:t>
      </w:r>
      <w:r w:rsidRPr="001F13FF">
        <w:rPr>
          <w:rFonts w:asciiTheme="majorBidi" w:eastAsia="Calibri" w:hAnsiTheme="majorBidi" w:cstheme="majorBidi"/>
          <w:sz w:val="16"/>
          <w:szCs w:val="16"/>
        </w:rPr>
        <w:t xml:space="preserve"> Center for Atmospheric Chemistry, Department of Environmental Science and Technology, Fudan University, Shanghai, China</w:t>
      </w:r>
    </w:p>
    <w:p w14:paraId="4798B5FA" w14:textId="77777777" w:rsidR="00A82B5F" w:rsidRPr="001F13FF" w:rsidRDefault="00A82B5F" w:rsidP="00A82B5F">
      <w:pPr>
        <w:spacing w:line="360" w:lineRule="auto"/>
        <w:jc w:val="center"/>
        <w:rPr>
          <w:rFonts w:asciiTheme="majorBidi" w:eastAsia="Calibri" w:hAnsiTheme="majorBidi" w:cstheme="majorBidi"/>
          <w:b/>
          <w:bCs/>
          <w:i/>
          <w:iCs/>
          <w:sz w:val="13"/>
          <w:szCs w:val="13"/>
        </w:rPr>
      </w:pPr>
    </w:p>
    <w:p w14:paraId="488A0512" w14:textId="77777777" w:rsidR="00A82B5F" w:rsidRPr="001F13FF" w:rsidRDefault="00A82B5F" w:rsidP="00A82B5F">
      <w:pPr>
        <w:spacing w:line="360" w:lineRule="auto"/>
        <w:jc w:val="center"/>
        <w:rPr>
          <w:rFonts w:asciiTheme="majorBidi" w:eastAsia="Calibri" w:hAnsiTheme="majorBidi" w:cstheme="majorBidi"/>
          <w:b/>
          <w:bCs/>
          <w:i/>
          <w:iCs/>
          <w:sz w:val="16"/>
          <w:szCs w:val="16"/>
        </w:rPr>
      </w:pPr>
      <w:r w:rsidRPr="001F13FF">
        <w:rPr>
          <w:rFonts w:asciiTheme="majorBidi" w:eastAsia="Calibri" w:hAnsiTheme="majorBidi" w:cstheme="majorBidi"/>
          <w:b/>
          <w:bCs/>
          <w:i/>
          <w:iCs/>
          <w:sz w:val="16"/>
          <w:szCs w:val="16"/>
        </w:rPr>
        <w:t>*Corresponding author (</w:t>
      </w:r>
      <w:hyperlink r:id="rId8" w:history="1">
        <w:r w:rsidRPr="001F13FF">
          <w:rPr>
            <w:rFonts w:asciiTheme="majorBidi" w:eastAsia="Calibri" w:hAnsiTheme="majorBidi" w:cstheme="majorBidi"/>
            <w:b/>
            <w:bCs/>
            <w:i/>
            <w:iCs/>
            <w:color w:val="0563C1"/>
            <w:sz w:val="16"/>
            <w:szCs w:val="16"/>
            <w:u w:val="single"/>
          </w:rPr>
          <w:t>ali.darvishi@ut.ac.ir</w:t>
        </w:r>
      </w:hyperlink>
      <w:r w:rsidRPr="001F13FF">
        <w:rPr>
          <w:rFonts w:asciiTheme="majorBidi" w:eastAsia="Calibri" w:hAnsiTheme="majorBidi" w:cstheme="majorBidi"/>
          <w:b/>
          <w:bCs/>
          <w:i/>
          <w:iCs/>
          <w:sz w:val="16"/>
          <w:szCs w:val="16"/>
        </w:rPr>
        <w:t>)</w:t>
      </w:r>
    </w:p>
    <w:p w14:paraId="55C49759" w14:textId="77777777" w:rsidR="004D5CFB" w:rsidRPr="001F13FF" w:rsidRDefault="004D5CFB" w:rsidP="004D5CFB">
      <w:pPr>
        <w:pStyle w:val="ListParagraph"/>
        <w:spacing w:line="360" w:lineRule="auto"/>
        <w:rPr>
          <w:rFonts w:asciiTheme="majorBidi" w:hAnsiTheme="majorBidi" w:cstheme="majorBidi"/>
          <w:i/>
          <w:iCs/>
          <w:sz w:val="13"/>
          <w:szCs w:val="13"/>
          <w:rtl/>
        </w:rPr>
      </w:pPr>
    </w:p>
    <w:p w14:paraId="59C45423" w14:textId="19D174C7" w:rsidR="00A81DEE" w:rsidRPr="001F13FF" w:rsidRDefault="00A81DEE" w:rsidP="00A81DEE">
      <w:pPr>
        <w:spacing w:line="360" w:lineRule="auto"/>
        <w:jc w:val="both"/>
        <w:rPr>
          <w:rFonts w:asciiTheme="majorBidi" w:hAnsiTheme="majorBidi" w:cstheme="majorBidi"/>
          <w:sz w:val="24"/>
          <w:szCs w:val="24"/>
        </w:rPr>
      </w:pPr>
      <w:r w:rsidRPr="001F13FF">
        <w:rPr>
          <w:rFonts w:asciiTheme="majorBidi" w:hAnsiTheme="majorBidi" w:cstheme="majorBidi"/>
          <w:b/>
          <w:bCs/>
          <w:sz w:val="24"/>
          <w:szCs w:val="24"/>
        </w:rPr>
        <w:t>Abstract:</w:t>
      </w:r>
      <w:r w:rsidRPr="001F13FF">
        <w:rPr>
          <w:rFonts w:asciiTheme="majorBidi" w:hAnsiTheme="majorBidi" w:cstheme="majorBidi"/>
          <w:sz w:val="24"/>
          <w:szCs w:val="24"/>
        </w:rPr>
        <w:t xml:space="preserve"> Dust storms are among the most significant environmental hazards in arid and semi-arid regions, influencing climate, soil stability, vegetation dynamics, and public health. This study develops a basin‑wide dust hazard map by analyzing the Frequency, Intensity, and Continuity (FIC) of dust storm events (DSEs) across the Tigris–Euphrates Basin (TEB) using 22 years (2001–2022) of MODIS Aerosol Optical Depth (AOD) data. Dusty days were detected using Otsu’s thresholding and a weighted-average (WA) method calibrated against visually interpreted dust source hotspots. The WA-derived thresholds for the AOD band achieved the </w:t>
      </w:r>
      <w:r w:rsidR="00885BF2" w:rsidRPr="001F13FF">
        <w:rPr>
          <w:rFonts w:asciiTheme="majorBidi" w:hAnsiTheme="majorBidi" w:cstheme="majorBidi"/>
          <w:sz w:val="24"/>
          <w:szCs w:val="24"/>
        </w:rPr>
        <w:t>highe</w:t>
      </w:r>
      <w:r w:rsidR="00885BF2">
        <w:rPr>
          <w:rFonts w:asciiTheme="majorBidi" w:hAnsiTheme="majorBidi" w:cstheme="majorBidi"/>
          <w:sz w:val="24"/>
          <w:szCs w:val="24"/>
        </w:rPr>
        <w:t>r</w:t>
      </w:r>
      <w:r w:rsidR="00885BF2" w:rsidRPr="001F13FF">
        <w:rPr>
          <w:rFonts w:asciiTheme="majorBidi" w:hAnsiTheme="majorBidi" w:cstheme="majorBidi"/>
          <w:sz w:val="24"/>
          <w:szCs w:val="24"/>
        </w:rPr>
        <w:t xml:space="preserve"> </w:t>
      </w:r>
      <w:r w:rsidRPr="001F13FF">
        <w:rPr>
          <w:rFonts w:asciiTheme="majorBidi" w:hAnsiTheme="majorBidi" w:cstheme="majorBidi"/>
          <w:sz w:val="24"/>
          <w:szCs w:val="24"/>
        </w:rPr>
        <w:t>performance (F1‑score: 0.83; overall accuracy: 0.73). Time‑series analysis reveals pronounced increases in DSEs during 2008, 2009, and 2022, each exceeding 1500 events, while minima occurred in 2002, 2014, 2019, and 2020. Spatial patterns of FIC show that central and southern parts of the basin experience the highest DSE frequency (up to 130 days per year), strongest intensity, and longest continuity (over six consecutive dusty days). K‑means clustering indicates that severe DSEs are primarily concentrated in the east of major wetlands and across southeastern TEB. Poisson modeling further shows that expected annual DSE frequencies range from lowest (14–22 days) in Gaziantep in Turkey to highest (83–101 days) in Basra in Iraq (68% confidence level). By integrating the FIC components, the Dust Hazard Index (DHI) was created and the results reveal a distinct northwest–southeast hazard corridor, with major hotspots located around desiccated lakes, wetlands, and southern low‑lying areas. These results provide a robust quantitative assessment of dust dynamics across TEB and offer valuable support for designing targeted environmental, climatic, and public‑health mitigation strategies.</w:t>
      </w:r>
    </w:p>
    <w:p w14:paraId="5BDCA505" w14:textId="77777777" w:rsidR="00A81DEE" w:rsidRPr="001F13FF" w:rsidRDefault="00A81DEE" w:rsidP="00A81DEE">
      <w:pPr>
        <w:spacing w:line="360" w:lineRule="auto"/>
        <w:jc w:val="both"/>
        <w:rPr>
          <w:rFonts w:asciiTheme="majorBidi" w:hAnsiTheme="majorBidi" w:cstheme="majorBidi"/>
          <w:sz w:val="24"/>
          <w:szCs w:val="24"/>
        </w:rPr>
      </w:pPr>
      <w:r w:rsidRPr="001F13FF">
        <w:rPr>
          <w:rFonts w:asciiTheme="majorBidi" w:hAnsiTheme="majorBidi" w:cstheme="majorBidi"/>
          <w:b/>
          <w:bCs/>
          <w:sz w:val="24"/>
          <w:szCs w:val="24"/>
        </w:rPr>
        <w:lastRenderedPageBreak/>
        <w:t>Key words:</w:t>
      </w:r>
      <w:r w:rsidRPr="001F13FF">
        <w:rPr>
          <w:rFonts w:asciiTheme="majorBidi" w:hAnsiTheme="majorBidi" w:cstheme="majorBidi"/>
          <w:sz w:val="24"/>
          <w:szCs w:val="24"/>
        </w:rPr>
        <w:t xml:space="preserve"> Dust Hazard Index (DHI), MODIS-AOD, Frequency, Intensity, and Continuity of dust storms, Tigris and Euphrates basin (TEB)</w:t>
      </w:r>
    </w:p>
    <w:p w14:paraId="3AB396A5" w14:textId="77777777" w:rsidR="00A81DEE" w:rsidRPr="001F13FF" w:rsidRDefault="00A81DEE" w:rsidP="00A81DEE">
      <w:pPr>
        <w:spacing w:line="360" w:lineRule="auto"/>
        <w:jc w:val="both"/>
        <w:rPr>
          <w:rFonts w:asciiTheme="majorBidi" w:hAnsiTheme="majorBidi" w:cstheme="majorBidi"/>
          <w:b/>
          <w:bCs/>
          <w:sz w:val="24"/>
          <w:szCs w:val="24"/>
        </w:rPr>
      </w:pPr>
      <w:r w:rsidRPr="001F13FF">
        <w:rPr>
          <w:rFonts w:asciiTheme="majorBidi" w:hAnsiTheme="majorBidi" w:cstheme="majorBidi"/>
          <w:b/>
          <w:bCs/>
          <w:sz w:val="24"/>
          <w:szCs w:val="24"/>
        </w:rPr>
        <w:t>Highlights</w:t>
      </w:r>
    </w:p>
    <w:p w14:paraId="16A70C04" w14:textId="77777777" w:rsidR="00A81DEE" w:rsidRPr="001F13FF" w:rsidRDefault="00A81DEE" w:rsidP="00A81DEE">
      <w:pPr>
        <w:pStyle w:val="ListParagraph"/>
        <w:numPr>
          <w:ilvl w:val="0"/>
          <w:numId w:val="36"/>
        </w:numPr>
        <w:spacing w:line="360" w:lineRule="auto"/>
        <w:jc w:val="both"/>
        <w:rPr>
          <w:rFonts w:asciiTheme="majorBidi" w:hAnsiTheme="majorBidi" w:cstheme="majorBidi"/>
          <w:sz w:val="24"/>
          <w:szCs w:val="24"/>
        </w:rPr>
      </w:pPr>
      <w:r w:rsidRPr="001F13FF">
        <w:rPr>
          <w:rFonts w:asciiTheme="majorBidi" w:hAnsiTheme="majorBidi" w:cstheme="majorBidi"/>
          <w:sz w:val="24"/>
          <w:szCs w:val="24"/>
        </w:rPr>
        <w:t>A novel Dust Hazard Index (DHI) integrates dust frequency, intensity, and continuity was developed using 22-year MODIS AOD data.</w:t>
      </w:r>
    </w:p>
    <w:p w14:paraId="2184A14A" w14:textId="77777777" w:rsidR="00A81DEE" w:rsidRPr="001F13FF" w:rsidRDefault="00A81DEE" w:rsidP="00A81DEE">
      <w:pPr>
        <w:pStyle w:val="ListParagraph"/>
        <w:numPr>
          <w:ilvl w:val="0"/>
          <w:numId w:val="36"/>
        </w:numPr>
        <w:spacing w:line="360" w:lineRule="auto"/>
        <w:jc w:val="both"/>
        <w:rPr>
          <w:rFonts w:asciiTheme="majorBidi" w:hAnsiTheme="majorBidi" w:cstheme="majorBidi"/>
          <w:sz w:val="24"/>
          <w:szCs w:val="24"/>
        </w:rPr>
      </w:pPr>
      <w:r w:rsidRPr="001F13FF">
        <w:rPr>
          <w:rFonts w:asciiTheme="majorBidi" w:hAnsiTheme="majorBidi" w:cstheme="majorBidi"/>
          <w:sz w:val="24"/>
          <w:szCs w:val="24"/>
        </w:rPr>
        <w:t>Central-south Tigris and Euphrates Basin (TEB) experiences &gt;130 dusty days/year and &gt;6-day dust continuity.</w:t>
      </w:r>
    </w:p>
    <w:p w14:paraId="782C5152" w14:textId="77777777" w:rsidR="00A81DEE" w:rsidRPr="001F13FF" w:rsidRDefault="00A81DEE" w:rsidP="00A81DEE">
      <w:pPr>
        <w:pStyle w:val="ListParagraph"/>
        <w:numPr>
          <w:ilvl w:val="0"/>
          <w:numId w:val="36"/>
        </w:numPr>
        <w:spacing w:line="360" w:lineRule="auto"/>
        <w:jc w:val="both"/>
        <w:rPr>
          <w:rFonts w:asciiTheme="majorBidi" w:hAnsiTheme="majorBidi" w:cstheme="majorBidi"/>
          <w:sz w:val="24"/>
          <w:szCs w:val="24"/>
        </w:rPr>
      </w:pPr>
      <w:r w:rsidRPr="001F13FF">
        <w:rPr>
          <w:rFonts w:asciiTheme="majorBidi" w:hAnsiTheme="majorBidi" w:cstheme="majorBidi"/>
          <w:sz w:val="24"/>
          <w:szCs w:val="24"/>
        </w:rPr>
        <w:t>Expected annual dusty days in TEB was lowest (14–22) in Gaziantep (Turkey) vs. highest (83–101) in Basra (Iraq).</w:t>
      </w:r>
    </w:p>
    <w:p w14:paraId="19241694" w14:textId="77777777" w:rsidR="002010CE" w:rsidRPr="001F13FF" w:rsidRDefault="009949A9" w:rsidP="00A81DEE">
      <w:pPr>
        <w:pStyle w:val="ListParagraph"/>
        <w:numPr>
          <w:ilvl w:val="0"/>
          <w:numId w:val="8"/>
        </w:numPr>
        <w:spacing w:before="360" w:after="120" w:line="360" w:lineRule="auto"/>
        <w:ind w:left="714" w:hanging="357"/>
        <w:contextualSpacing w:val="0"/>
        <w:jc w:val="both"/>
        <w:rPr>
          <w:rFonts w:asciiTheme="majorBidi" w:hAnsiTheme="majorBidi" w:cstheme="majorBidi"/>
          <w:b/>
          <w:bCs/>
          <w:sz w:val="24"/>
          <w:szCs w:val="24"/>
        </w:rPr>
      </w:pPr>
      <w:bookmarkStart w:id="0" w:name="_Hlk228439481"/>
      <w:r w:rsidRPr="001F13FF">
        <w:rPr>
          <w:rFonts w:asciiTheme="majorBidi" w:hAnsiTheme="majorBidi" w:cstheme="majorBidi"/>
          <w:b/>
          <w:bCs/>
          <w:sz w:val="24"/>
          <w:szCs w:val="24"/>
        </w:rPr>
        <w:t>Introduction</w:t>
      </w:r>
    </w:p>
    <w:p w14:paraId="2B183AB3" w14:textId="77777777" w:rsidR="00CC5355" w:rsidRPr="008E1C9B" w:rsidRDefault="00CC5355" w:rsidP="00CC5355">
      <w:pPr>
        <w:spacing w:line="360" w:lineRule="auto"/>
        <w:jc w:val="both"/>
        <w:rPr>
          <w:rFonts w:asciiTheme="majorBidi" w:hAnsiTheme="majorBidi" w:cstheme="majorBidi"/>
          <w:sz w:val="24"/>
          <w:szCs w:val="24"/>
        </w:rPr>
      </w:pPr>
      <w:bookmarkStart w:id="1" w:name="_Hlk169184545"/>
      <w:bookmarkEnd w:id="0"/>
      <w:r w:rsidRPr="008E1C9B">
        <w:rPr>
          <w:rFonts w:asciiTheme="majorBidi" w:hAnsiTheme="majorBidi" w:cstheme="majorBidi"/>
          <w:sz w:val="24"/>
          <w:szCs w:val="24"/>
        </w:rPr>
        <w:t>Dust storms are significant meteorological phenomena characterized by their widespread and often destructive effects, occurring predominantly in the arid and semi-arid landscapes of subtropical regions (</w:t>
      </w:r>
      <w:r w:rsidRPr="008E1C9B">
        <w:rPr>
          <w:rFonts w:asciiTheme="majorBidi" w:hAnsiTheme="majorBidi" w:cstheme="majorBidi"/>
          <w:color w:val="00B0F0"/>
          <w:sz w:val="24"/>
          <w:szCs w:val="24"/>
        </w:rPr>
        <w:t>Wu, 2007</w:t>
      </w:r>
      <w:r w:rsidRPr="008E1C9B">
        <w:rPr>
          <w:rFonts w:asciiTheme="majorBidi" w:hAnsiTheme="majorBidi" w:cstheme="majorBidi"/>
          <w:sz w:val="24"/>
          <w:szCs w:val="24"/>
        </w:rPr>
        <w:t>). They are caused as the consequence of land degradation (</w:t>
      </w:r>
      <w:r w:rsidRPr="008E1C9B">
        <w:rPr>
          <w:rFonts w:asciiTheme="majorBidi" w:hAnsiTheme="majorBidi" w:cstheme="majorBidi"/>
          <w:color w:val="00B0F0"/>
          <w:sz w:val="24"/>
          <w:szCs w:val="24"/>
        </w:rPr>
        <w:t>Bakhtiari et al., 2021</w:t>
      </w:r>
      <w:r w:rsidRPr="008E1C9B">
        <w:rPr>
          <w:rFonts w:asciiTheme="majorBidi" w:hAnsiTheme="majorBidi" w:cstheme="majorBidi"/>
          <w:sz w:val="24"/>
          <w:szCs w:val="24"/>
        </w:rPr>
        <w:t>) and wind erosion (</w:t>
      </w:r>
      <w:r w:rsidRPr="008E1C9B">
        <w:rPr>
          <w:rFonts w:asciiTheme="majorBidi" w:hAnsiTheme="majorBidi" w:cstheme="majorBidi"/>
          <w:color w:val="00B0F0"/>
          <w:sz w:val="24"/>
          <w:szCs w:val="24"/>
        </w:rPr>
        <w:t>Al-</w:t>
      </w:r>
      <w:proofErr w:type="spellStart"/>
      <w:r w:rsidRPr="008E1C9B">
        <w:rPr>
          <w:rFonts w:asciiTheme="majorBidi" w:hAnsiTheme="majorBidi" w:cstheme="majorBidi"/>
          <w:color w:val="00B0F0"/>
          <w:sz w:val="24"/>
          <w:szCs w:val="24"/>
        </w:rPr>
        <w:t>Hemoud</w:t>
      </w:r>
      <w:proofErr w:type="spellEnd"/>
      <w:r w:rsidRPr="008E1C9B">
        <w:rPr>
          <w:rFonts w:asciiTheme="majorBidi" w:hAnsiTheme="majorBidi" w:cstheme="majorBidi"/>
          <w:color w:val="00B0F0"/>
          <w:sz w:val="24"/>
          <w:szCs w:val="24"/>
        </w:rPr>
        <w:t xml:space="preserve"> et al., 2019</w:t>
      </w:r>
      <w:r w:rsidRPr="008E1C9B">
        <w:rPr>
          <w:rFonts w:asciiTheme="majorBidi" w:hAnsiTheme="majorBidi" w:cstheme="majorBidi"/>
          <w:sz w:val="24"/>
          <w:szCs w:val="24"/>
        </w:rPr>
        <w:t>). Interaction of wind, bare soil, dry air, and drought facilitates the occurrence of dust storm phenomena (</w:t>
      </w:r>
      <w:r w:rsidRPr="008E1C9B">
        <w:rPr>
          <w:rFonts w:asciiTheme="majorBidi" w:hAnsiTheme="majorBidi" w:cstheme="majorBidi"/>
          <w:color w:val="00B0F0"/>
          <w:sz w:val="24"/>
          <w:szCs w:val="24"/>
        </w:rPr>
        <w:t>Marchese et al., 2017</w:t>
      </w:r>
      <w:r w:rsidRPr="008E1C9B">
        <w:rPr>
          <w:rFonts w:asciiTheme="majorBidi" w:hAnsiTheme="majorBidi" w:cstheme="majorBidi"/>
          <w:sz w:val="24"/>
          <w:szCs w:val="24"/>
        </w:rPr>
        <w:t xml:space="preserve">; </w:t>
      </w:r>
      <w:r w:rsidRPr="008E1C9B">
        <w:rPr>
          <w:rFonts w:asciiTheme="majorBidi" w:hAnsiTheme="majorBidi" w:cstheme="majorBidi"/>
          <w:color w:val="00B0F0"/>
          <w:sz w:val="24"/>
          <w:szCs w:val="24"/>
        </w:rPr>
        <w:t>Jebali et al., 2021</w:t>
      </w:r>
      <w:r w:rsidRPr="008E1C9B">
        <w:rPr>
          <w:rFonts w:asciiTheme="majorBidi" w:hAnsiTheme="majorBidi" w:cstheme="majorBidi"/>
          <w:sz w:val="24"/>
          <w:szCs w:val="24"/>
        </w:rPr>
        <w:t>), triggering the emission of dust particles into the atmosphere which can travel thousands of kilometers and reduces horizontal visibility to less than 1 km beyond their source areas (</w:t>
      </w:r>
      <w:r w:rsidRPr="008E1C9B">
        <w:rPr>
          <w:rFonts w:asciiTheme="majorBidi" w:hAnsiTheme="majorBidi" w:cstheme="majorBidi"/>
          <w:color w:val="00B0F0"/>
          <w:sz w:val="24"/>
          <w:szCs w:val="24"/>
        </w:rPr>
        <w:t>Al-</w:t>
      </w:r>
      <w:proofErr w:type="spellStart"/>
      <w:r w:rsidRPr="008E1C9B">
        <w:rPr>
          <w:rFonts w:asciiTheme="majorBidi" w:hAnsiTheme="majorBidi" w:cstheme="majorBidi"/>
          <w:color w:val="00B0F0"/>
          <w:sz w:val="24"/>
          <w:szCs w:val="24"/>
        </w:rPr>
        <w:t>Hemoud</w:t>
      </w:r>
      <w:proofErr w:type="spellEnd"/>
      <w:r w:rsidRPr="008E1C9B">
        <w:rPr>
          <w:rFonts w:asciiTheme="majorBidi" w:hAnsiTheme="majorBidi" w:cstheme="majorBidi"/>
          <w:color w:val="00B0F0"/>
          <w:sz w:val="24"/>
          <w:szCs w:val="24"/>
        </w:rPr>
        <w:t xml:space="preserve"> et al., 2022</w:t>
      </w:r>
      <w:r w:rsidRPr="008E1C9B">
        <w:rPr>
          <w:rFonts w:asciiTheme="majorBidi" w:hAnsiTheme="majorBidi" w:cstheme="majorBidi"/>
          <w:sz w:val="24"/>
          <w:szCs w:val="24"/>
        </w:rPr>
        <w:t>). Dust storms have substantial impacts on climate, air quality, soil properties, socioeconomics, and the health of affected regions (</w:t>
      </w:r>
      <w:r w:rsidRPr="008E1C9B">
        <w:rPr>
          <w:rFonts w:asciiTheme="majorBidi" w:hAnsiTheme="majorBidi" w:cstheme="majorBidi"/>
          <w:color w:val="00B0F0"/>
          <w:sz w:val="24"/>
          <w:szCs w:val="24"/>
        </w:rPr>
        <w:t>Middleton, 2017</w:t>
      </w:r>
      <w:r w:rsidRPr="008E1C9B">
        <w:rPr>
          <w:rFonts w:asciiTheme="majorBidi" w:hAnsiTheme="majorBidi" w:cstheme="majorBidi"/>
          <w:sz w:val="24"/>
          <w:szCs w:val="24"/>
        </w:rPr>
        <w:t xml:space="preserve">; </w:t>
      </w:r>
      <w:r w:rsidRPr="008E1C9B">
        <w:rPr>
          <w:rFonts w:asciiTheme="majorBidi" w:hAnsiTheme="majorBidi" w:cstheme="majorBidi"/>
          <w:color w:val="00B0F0"/>
          <w:sz w:val="24"/>
          <w:szCs w:val="24"/>
        </w:rPr>
        <w:t>Middleton and Al-</w:t>
      </w:r>
      <w:proofErr w:type="spellStart"/>
      <w:r w:rsidRPr="008E1C9B">
        <w:rPr>
          <w:rFonts w:asciiTheme="majorBidi" w:hAnsiTheme="majorBidi" w:cstheme="majorBidi"/>
          <w:color w:val="00B0F0"/>
          <w:sz w:val="24"/>
          <w:szCs w:val="24"/>
        </w:rPr>
        <w:t>Hemoud</w:t>
      </w:r>
      <w:proofErr w:type="spellEnd"/>
      <w:r w:rsidRPr="008E1C9B">
        <w:rPr>
          <w:rFonts w:asciiTheme="majorBidi" w:hAnsiTheme="majorBidi" w:cstheme="majorBidi"/>
          <w:color w:val="00B0F0"/>
          <w:sz w:val="24"/>
          <w:szCs w:val="24"/>
        </w:rPr>
        <w:t xml:space="preserve"> 2024</w:t>
      </w:r>
      <w:r w:rsidRPr="008E1C9B">
        <w:rPr>
          <w:rFonts w:asciiTheme="majorBidi" w:hAnsiTheme="majorBidi" w:cstheme="majorBidi"/>
          <w:sz w:val="24"/>
          <w:szCs w:val="24"/>
        </w:rPr>
        <w:t>; Querol et al., 2025; Al-</w:t>
      </w:r>
      <w:proofErr w:type="spellStart"/>
      <w:r w:rsidRPr="008E1C9B">
        <w:rPr>
          <w:rFonts w:asciiTheme="majorBidi" w:hAnsiTheme="majorBidi" w:cstheme="majorBidi"/>
          <w:sz w:val="24"/>
          <w:szCs w:val="24"/>
        </w:rPr>
        <w:t>Hemoud</w:t>
      </w:r>
      <w:proofErr w:type="spellEnd"/>
      <w:r w:rsidRPr="008E1C9B">
        <w:rPr>
          <w:rFonts w:asciiTheme="majorBidi" w:hAnsiTheme="majorBidi" w:cstheme="majorBidi"/>
          <w:sz w:val="24"/>
          <w:szCs w:val="24"/>
        </w:rPr>
        <w:t xml:space="preserve"> et al., 2026). Climate change and anthropogenic activities have escalated the dust storm event (DSE) frequencies and their impacts in many arid and semi-arid regions across the globe (</w:t>
      </w:r>
      <w:r w:rsidRPr="008E1C9B">
        <w:rPr>
          <w:rFonts w:asciiTheme="majorBidi" w:hAnsiTheme="majorBidi" w:cstheme="majorBidi"/>
          <w:color w:val="00B0F0"/>
          <w:sz w:val="24"/>
          <w:szCs w:val="24"/>
        </w:rPr>
        <w:t>Middleton and Goudie, 2001</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Mehrabi</w:t>
      </w:r>
      <w:proofErr w:type="spellEnd"/>
      <w:r w:rsidRPr="008E1C9B">
        <w:rPr>
          <w:rFonts w:asciiTheme="majorBidi" w:hAnsiTheme="majorBidi" w:cstheme="majorBidi"/>
          <w:color w:val="00B0F0"/>
          <w:sz w:val="24"/>
          <w:szCs w:val="24"/>
        </w:rPr>
        <w:t xml:space="preserve"> et al., 2015</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Darvishi</w:t>
      </w:r>
      <w:proofErr w:type="spellEnd"/>
      <w:r w:rsidRPr="008E1C9B">
        <w:rPr>
          <w:rFonts w:asciiTheme="majorBidi" w:hAnsiTheme="majorBidi" w:cstheme="majorBidi"/>
          <w:color w:val="00B0F0"/>
          <w:sz w:val="24"/>
          <w:szCs w:val="24"/>
        </w:rPr>
        <w:t xml:space="preserve"> </w:t>
      </w:r>
      <w:proofErr w:type="spellStart"/>
      <w:r w:rsidRPr="008E1C9B">
        <w:rPr>
          <w:rFonts w:asciiTheme="majorBidi" w:hAnsiTheme="majorBidi" w:cstheme="majorBidi"/>
          <w:color w:val="00B0F0"/>
          <w:sz w:val="24"/>
          <w:szCs w:val="24"/>
        </w:rPr>
        <w:t>Boloorani</w:t>
      </w:r>
      <w:proofErr w:type="spellEnd"/>
      <w:r w:rsidRPr="008E1C9B">
        <w:rPr>
          <w:rFonts w:asciiTheme="majorBidi" w:hAnsiTheme="majorBidi" w:cstheme="majorBidi"/>
          <w:color w:val="00B0F0"/>
          <w:sz w:val="24"/>
          <w:szCs w:val="24"/>
        </w:rPr>
        <w:t xml:space="preserve"> et al., 2023c</w:t>
      </w:r>
      <w:r w:rsidRPr="008E1C9B">
        <w:rPr>
          <w:rFonts w:asciiTheme="majorBidi" w:hAnsiTheme="majorBidi" w:cstheme="majorBidi"/>
          <w:color w:val="000000"/>
          <w:sz w:val="24"/>
          <w:szCs w:val="24"/>
        </w:rPr>
        <w:t>;</w:t>
      </w:r>
      <w:r w:rsidRPr="008E1C9B">
        <w:rPr>
          <w:rFonts w:asciiTheme="majorBidi" w:hAnsiTheme="majorBidi" w:cstheme="majorBidi"/>
          <w:color w:val="00B0F0"/>
          <w:sz w:val="24"/>
          <w:szCs w:val="24"/>
        </w:rPr>
        <w:t xml:space="preserve"> </w:t>
      </w:r>
      <w:proofErr w:type="spellStart"/>
      <w:r w:rsidRPr="008E1C9B">
        <w:rPr>
          <w:rFonts w:asciiTheme="majorBidi" w:hAnsiTheme="majorBidi" w:cstheme="majorBidi"/>
          <w:color w:val="00B0F0"/>
          <w:sz w:val="24"/>
          <w:szCs w:val="24"/>
        </w:rPr>
        <w:t>Darvishi</w:t>
      </w:r>
      <w:proofErr w:type="spellEnd"/>
      <w:r w:rsidRPr="008E1C9B">
        <w:rPr>
          <w:rFonts w:asciiTheme="majorBidi" w:hAnsiTheme="majorBidi" w:cstheme="majorBidi"/>
          <w:color w:val="00B0F0"/>
          <w:sz w:val="24"/>
          <w:szCs w:val="24"/>
        </w:rPr>
        <w:t xml:space="preserve"> </w:t>
      </w:r>
      <w:proofErr w:type="spellStart"/>
      <w:r w:rsidRPr="008E1C9B">
        <w:rPr>
          <w:rFonts w:asciiTheme="majorBidi" w:hAnsiTheme="majorBidi" w:cstheme="majorBidi"/>
          <w:color w:val="00B0F0"/>
          <w:sz w:val="24"/>
          <w:szCs w:val="24"/>
        </w:rPr>
        <w:t>Boloorani</w:t>
      </w:r>
      <w:proofErr w:type="spellEnd"/>
      <w:r w:rsidRPr="008E1C9B">
        <w:rPr>
          <w:rFonts w:asciiTheme="majorBidi" w:hAnsiTheme="majorBidi" w:cstheme="majorBidi"/>
          <w:color w:val="00B0F0"/>
          <w:sz w:val="24"/>
          <w:szCs w:val="24"/>
        </w:rPr>
        <w:t xml:space="preserve"> et al., 2025</w:t>
      </w:r>
      <w:r w:rsidRPr="008E1C9B">
        <w:rPr>
          <w:rFonts w:asciiTheme="majorBidi" w:hAnsiTheme="majorBidi" w:cstheme="majorBidi"/>
          <w:sz w:val="24"/>
          <w:szCs w:val="24"/>
        </w:rPr>
        <w:t>). Dust particles have detrimental impacts on the environment and living organisms including the health of habitants, agricultural, and livestock (</w:t>
      </w:r>
      <w:r w:rsidRPr="008E1C9B">
        <w:rPr>
          <w:rFonts w:asciiTheme="majorBidi" w:hAnsiTheme="majorBidi" w:cstheme="majorBidi"/>
          <w:color w:val="00B0F0"/>
          <w:sz w:val="24"/>
          <w:szCs w:val="24"/>
        </w:rPr>
        <w:t>Soleimani et al., 2020</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Aghababaeian</w:t>
      </w:r>
      <w:proofErr w:type="spellEnd"/>
      <w:r w:rsidRPr="008E1C9B">
        <w:rPr>
          <w:rFonts w:asciiTheme="majorBidi" w:hAnsiTheme="majorBidi" w:cstheme="majorBidi"/>
          <w:color w:val="00B0F0"/>
          <w:sz w:val="24"/>
          <w:szCs w:val="24"/>
        </w:rPr>
        <w:t xml:space="preserve"> et al., 2021</w:t>
      </w:r>
      <w:r w:rsidRPr="008E1C9B">
        <w:rPr>
          <w:rFonts w:asciiTheme="majorBidi" w:hAnsiTheme="majorBidi" w:cstheme="majorBidi"/>
          <w:sz w:val="24"/>
          <w:szCs w:val="24"/>
        </w:rPr>
        <w:t xml:space="preserve">; </w:t>
      </w:r>
      <w:r w:rsidRPr="008E1C9B">
        <w:rPr>
          <w:rFonts w:asciiTheme="majorBidi" w:hAnsiTheme="majorBidi" w:cstheme="majorBidi"/>
          <w:color w:val="00B0F0"/>
          <w:sz w:val="24"/>
          <w:szCs w:val="24"/>
        </w:rPr>
        <w:t>Zheng et al., 2025</w:t>
      </w:r>
      <w:r w:rsidRPr="008E1C9B">
        <w:rPr>
          <w:rFonts w:asciiTheme="majorBidi" w:hAnsiTheme="majorBidi" w:cstheme="majorBidi"/>
          <w:sz w:val="24"/>
          <w:szCs w:val="24"/>
        </w:rPr>
        <w:t>), reduce visibility, disrupts the activity of the transportation systems (</w:t>
      </w:r>
      <w:r w:rsidRPr="008E1C9B">
        <w:rPr>
          <w:rFonts w:asciiTheme="majorBidi" w:hAnsiTheme="majorBidi" w:cstheme="majorBidi"/>
          <w:color w:val="00B0F0"/>
          <w:sz w:val="24"/>
          <w:szCs w:val="24"/>
        </w:rPr>
        <w:t>Deng et al. 2011</w:t>
      </w:r>
      <w:r w:rsidRPr="008E1C9B">
        <w:rPr>
          <w:rFonts w:asciiTheme="majorBidi" w:hAnsiTheme="majorBidi" w:cstheme="majorBidi"/>
          <w:sz w:val="24"/>
          <w:szCs w:val="24"/>
        </w:rPr>
        <w:t>), and aggravate air pollution (</w:t>
      </w:r>
      <w:r w:rsidRPr="008E1C9B">
        <w:rPr>
          <w:rFonts w:asciiTheme="majorBidi" w:hAnsiTheme="majorBidi" w:cstheme="majorBidi"/>
          <w:color w:val="00B0F0"/>
          <w:sz w:val="24"/>
          <w:szCs w:val="24"/>
        </w:rPr>
        <w:t>Guo and Chen, 2016</w:t>
      </w:r>
      <w:r w:rsidRPr="008E1C9B">
        <w:rPr>
          <w:rFonts w:asciiTheme="majorBidi" w:hAnsiTheme="majorBidi" w:cstheme="majorBidi"/>
          <w:sz w:val="24"/>
          <w:szCs w:val="24"/>
        </w:rPr>
        <w:t>), even in areas far from the emission sources (</w:t>
      </w:r>
      <w:r w:rsidRPr="008E1C9B">
        <w:rPr>
          <w:rFonts w:asciiTheme="majorBidi" w:hAnsiTheme="majorBidi" w:cstheme="majorBidi"/>
          <w:color w:val="00B0F0"/>
          <w:sz w:val="24"/>
          <w:szCs w:val="24"/>
        </w:rPr>
        <w:t>Middleton, 2017</w:t>
      </w:r>
      <w:r w:rsidRPr="008E1C9B">
        <w:rPr>
          <w:rFonts w:asciiTheme="majorBidi" w:hAnsiTheme="majorBidi" w:cstheme="majorBidi"/>
          <w:sz w:val="24"/>
          <w:szCs w:val="24"/>
        </w:rPr>
        <w:t>). Estimates show approximately two billion tons of dust particles are annually transmitted into the atmosphere (</w:t>
      </w:r>
      <w:proofErr w:type="spellStart"/>
      <w:r w:rsidRPr="008E1C9B">
        <w:rPr>
          <w:rFonts w:asciiTheme="majorBidi" w:hAnsiTheme="majorBidi" w:cstheme="majorBidi"/>
          <w:color w:val="00B0F0"/>
          <w:sz w:val="24"/>
          <w:szCs w:val="24"/>
        </w:rPr>
        <w:t>Ginoux</w:t>
      </w:r>
      <w:proofErr w:type="spellEnd"/>
      <w:r w:rsidRPr="008E1C9B" w:rsidDel="00532C94">
        <w:rPr>
          <w:rFonts w:asciiTheme="majorBidi" w:hAnsiTheme="majorBidi" w:cstheme="majorBidi"/>
          <w:color w:val="00B0F0"/>
          <w:sz w:val="24"/>
          <w:szCs w:val="24"/>
        </w:rPr>
        <w:t xml:space="preserve"> </w:t>
      </w:r>
      <w:r w:rsidRPr="008E1C9B">
        <w:rPr>
          <w:rFonts w:asciiTheme="majorBidi" w:hAnsiTheme="majorBidi" w:cstheme="majorBidi"/>
          <w:color w:val="00B0F0"/>
          <w:sz w:val="24"/>
          <w:szCs w:val="24"/>
        </w:rPr>
        <w:t>et al., 2001</w:t>
      </w:r>
      <w:r w:rsidRPr="008E1C9B">
        <w:rPr>
          <w:rFonts w:asciiTheme="majorBidi" w:hAnsiTheme="majorBidi" w:cstheme="majorBidi"/>
          <w:sz w:val="24"/>
          <w:szCs w:val="24"/>
        </w:rPr>
        <w:t xml:space="preserve">; </w:t>
      </w:r>
      <w:r w:rsidRPr="008E1C9B">
        <w:rPr>
          <w:rFonts w:asciiTheme="majorBidi" w:hAnsiTheme="majorBidi" w:cstheme="majorBidi"/>
          <w:color w:val="00B0F0"/>
          <w:sz w:val="24"/>
          <w:szCs w:val="24"/>
        </w:rPr>
        <w:t>Li et al., 2025</w:t>
      </w:r>
      <w:r w:rsidRPr="008E1C9B">
        <w:rPr>
          <w:rFonts w:asciiTheme="majorBidi" w:hAnsiTheme="majorBidi" w:cstheme="majorBidi"/>
          <w:sz w:val="24"/>
          <w:szCs w:val="24"/>
        </w:rPr>
        <w:t xml:space="preserve">). Dust storms detection, particles composition analysis, and </w:t>
      </w:r>
      <w:r w:rsidRPr="008E1C9B">
        <w:rPr>
          <w:rFonts w:asciiTheme="majorBidi" w:hAnsiTheme="majorBidi" w:cstheme="majorBidi"/>
          <w:sz w:val="24"/>
          <w:szCs w:val="24"/>
        </w:rPr>
        <w:lastRenderedPageBreak/>
        <w:t xml:space="preserve">the source identification are of significant importance to predict and deal effectively with the destructive consequences of dust storms. </w:t>
      </w:r>
    </w:p>
    <w:p w14:paraId="5B90B307" w14:textId="77777777" w:rsidR="00CC5355" w:rsidRPr="008E1C9B" w:rsidRDefault="00CC5355" w:rsidP="00CC5355">
      <w:pPr>
        <w:spacing w:line="360" w:lineRule="auto"/>
        <w:jc w:val="both"/>
        <w:rPr>
          <w:rFonts w:asciiTheme="majorBidi" w:hAnsiTheme="majorBidi" w:cstheme="majorBidi"/>
          <w:sz w:val="24"/>
          <w:szCs w:val="24"/>
        </w:rPr>
      </w:pPr>
      <w:r w:rsidRPr="008E1C9B">
        <w:rPr>
          <w:rFonts w:asciiTheme="majorBidi" w:hAnsiTheme="majorBidi" w:cstheme="majorBidi"/>
          <w:sz w:val="24"/>
          <w:szCs w:val="24"/>
        </w:rPr>
        <w:t>Various types of remote sensing (</w:t>
      </w:r>
      <w:r w:rsidRPr="008E1C9B">
        <w:rPr>
          <w:rFonts w:asciiTheme="majorBidi" w:hAnsiTheme="majorBidi" w:cstheme="majorBidi"/>
          <w:color w:val="00B0F0"/>
          <w:sz w:val="24"/>
          <w:szCs w:val="24"/>
        </w:rPr>
        <w:t>Prasad &amp; Singh, 2007</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Kaskaoutis</w:t>
      </w:r>
      <w:proofErr w:type="spellEnd"/>
      <w:r w:rsidRPr="008E1C9B">
        <w:rPr>
          <w:rFonts w:asciiTheme="majorBidi" w:hAnsiTheme="majorBidi" w:cstheme="majorBidi"/>
          <w:color w:val="00B0F0"/>
          <w:sz w:val="24"/>
          <w:szCs w:val="24"/>
        </w:rPr>
        <w:t xml:space="preserve"> et al., 2008</w:t>
      </w:r>
      <w:r w:rsidRPr="008E1C9B">
        <w:rPr>
          <w:rFonts w:asciiTheme="majorBidi" w:hAnsiTheme="majorBidi" w:cstheme="majorBidi"/>
          <w:sz w:val="24"/>
          <w:szCs w:val="24"/>
        </w:rPr>
        <w:t xml:space="preserve">; </w:t>
      </w:r>
      <w:r w:rsidRPr="008E1C9B">
        <w:rPr>
          <w:rFonts w:asciiTheme="majorBidi" w:hAnsiTheme="majorBidi" w:cstheme="majorBidi"/>
          <w:color w:val="00B0F0"/>
          <w:sz w:val="24"/>
          <w:szCs w:val="24"/>
        </w:rPr>
        <w:t>Liu et al., 2011</w:t>
      </w:r>
      <w:r w:rsidRPr="008E1C9B">
        <w:rPr>
          <w:rFonts w:asciiTheme="majorBidi" w:hAnsiTheme="majorBidi" w:cstheme="majorBidi"/>
          <w:sz w:val="24"/>
          <w:szCs w:val="24"/>
        </w:rPr>
        <w:t xml:space="preserve">; </w:t>
      </w:r>
      <w:r w:rsidRPr="008E1C9B">
        <w:rPr>
          <w:rFonts w:asciiTheme="majorBidi" w:hAnsiTheme="majorBidi" w:cstheme="majorBidi"/>
          <w:color w:val="00B0F0"/>
          <w:sz w:val="24"/>
          <w:szCs w:val="24"/>
        </w:rPr>
        <w:t>Bakhtiari et al., 2018</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Darvishi</w:t>
      </w:r>
      <w:proofErr w:type="spellEnd"/>
      <w:r w:rsidRPr="008E1C9B">
        <w:rPr>
          <w:rFonts w:asciiTheme="majorBidi" w:hAnsiTheme="majorBidi" w:cstheme="majorBidi"/>
          <w:color w:val="00B0F0"/>
          <w:sz w:val="24"/>
          <w:szCs w:val="24"/>
        </w:rPr>
        <w:t xml:space="preserve"> </w:t>
      </w:r>
      <w:proofErr w:type="spellStart"/>
      <w:r w:rsidRPr="008E1C9B">
        <w:rPr>
          <w:rFonts w:asciiTheme="majorBidi" w:hAnsiTheme="majorBidi" w:cstheme="majorBidi"/>
          <w:color w:val="00B0F0"/>
          <w:sz w:val="24"/>
          <w:szCs w:val="24"/>
        </w:rPr>
        <w:t>Boloorani</w:t>
      </w:r>
      <w:proofErr w:type="spellEnd"/>
      <w:r w:rsidRPr="008E1C9B">
        <w:rPr>
          <w:rFonts w:asciiTheme="majorBidi" w:hAnsiTheme="majorBidi" w:cstheme="majorBidi"/>
          <w:color w:val="00B0F0"/>
          <w:sz w:val="24"/>
          <w:szCs w:val="24"/>
        </w:rPr>
        <w:t xml:space="preserve"> et al., 2023a</w:t>
      </w:r>
      <w:r w:rsidRPr="008E1C9B">
        <w:rPr>
          <w:rFonts w:asciiTheme="majorBidi" w:hAnsiTheme="majorBidi" w:cstheme="majorBidi"/>
          <w:sz w:val="24"/>
          <w:szCs w:val="24"/>
        </w:rPr>
        <w:t>) and meteorological stationary data (</w:t>
      </w:r>
      <w:r w:rsidRPr="008E1C9B">
        <w:rPr>
          <w:rFonts w:asciiTheme="majorBidi" w:hAnsiTheme="majorBidi" w:cstheme="majorBidi"/>
          <w:color w:val="00B0F0"/>
          <w:sz w:val="24"/>
          <w:szCs w:val="24"/>
        </w:rPr>
        <w:t>Qian et al., 2002</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Namdari</w:t>
      </w:r>
      <w:proofErr w:type="spellEnd"/>
      <w:r w:rsidRPr="008E1C9B">
        <w:rPr>
          <w:rFonts w:asciiTheme="majorBidi" w:hAnsiTheme="majorBidi" w:cstheme="majorBidi"/>
          <w:color w:val="00B0F0"/>
          <w:sz w:val="24"/>
          <w:szCs w:val="24"/>
        </w:rPr>
        <w:t xml:space="preserve"> et al., 2018</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Beyranvand</w:t>
      </w:r>
      <w:proofErr w:type="spellEnd"/>
      <w:r w:rsidRPr="008E1C9B">
        <w:rPr>
          <w:rFonts w:asciiTheme="majorBidi" w:hAnsiTheme="majorBidi" w:cstheme="majorBidi"/>
          <w:color w:val="00B0F0"/>
          <w:sz w:val="24"/>
          <w:szCs w:val="24"/>
        </w:rPr>
        <w:t xml:space="preserve"> et al, 2023</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Shirgholami</w:t>
      </w:r>
      <w:proofErr w:type="spellEnd"/>
      <w:r w:rsidRPr="008E1C9B">
        <w:rPr>
          <w:rFonts w:asciiTheme="majorBidi" w:hAnsiTheme="majorBidi" w:cstheme="majorBidi"/>
          <w:color w:val="00B0F0"/>
          <w:sz w:val="24"/>
          <w:szCs w:val="24"/>
        </w:rPr>
        <w:t xml:space="preserve"> et al., 2025</w:t>
      </w:r>
      <w:r w:rsidRPr="008E1C9B">
        <w:rPr>
          <w:rFonts w:asciiTheme="majorBidi" w:hAnsiTheme="majorBidi" w:cstheme="majorBidi"/>
          <w:sz w:val="24"/>
          <w:szCs w:val="24"/>
        </w:rPr>
        <w:t>) have been widely used in dust storms studies. Aerosol Optical Depth (AOD) has been defined as the quantity of aerosol particles that prevent the transmission of light through the atmosphere (</w:t>
      </w:r>
      <w:r w:rsidRPr="008E1C9B">
        <w:rPr>
          <w:rFonts w:asciiTheme="majorBidi" w:hAnsiTheme="majorBidi" w:cstheme="majorBidi"/>
          <w:color w:val="00B0F0"/>
          <w:sz w:val="24"/>
          <w:szCs w:val="24"/>
        </w:rPr>
        <w:t>Gupta et al., 2018</w:t>
      </w:r>
      <w:r w:rsidRPr="008E1C9B">
        <w:rPr>
          <w:rFonts w:asciiTheme="majorBidi" w:hAnsiTheme="majorBidi" w:cstheme="majorBidi"/>
          <w:sz w:val="24"/>
          <w:szCs w:val="24"/>
        </w:rPr>
        <w:t>). The MODIS sensor mounted on the Terra and Aqua satellites have been widely used for dust studies using the AOD retrieval algorithms such as Dark Target (DT) and Deep Blue (DB) (</w:t>
      </w:r>
      <w:r w:rsidRPr="008E1C9B">
        <w:rPr>
          <w:rFonts w:asciiTheme="majorBidi" w:hAnsiTheme="majorBidi" w:cstheme="majorBidi"/>
          <w:color w:val="00B0F0"/>
          <w:sz w:val="24"/>
          <w:szCs w:val="24"/>
        </w:rPr>
        <w:t>Wei et al., 2019</w:t>
      </w:r>
      <w:r w:rsidRPr="008E1C9B">
        <w:rPr>
          <w:rFonts w:asciiTheme="majorBidi" w:hAnsiTheme="majorBidi" w:cstheme="majorBidi"/>
          <w:sz w:val="24"/>
          <w:szCs w:val="24"/>
        </w:rPr>
        <w:t>). DT algorithm retrieves AOD over both land and oceans. If the atmospheric aerosols are dense, it works better (</w:t>
      </w:r>
      <w:r w:rsidRPr="008E1C9B">
        <w:rPr>
          <w:rFonts w:asciiTheme="majorBidi" w:hAnsiTheme="majorBidi" w:cstheme="majorBidi"/>
          <w:color w:val="00B0F0"/>
          <w:sz w:val="24"/>
          <w:szCs w:val="24"/>
        </w:rPr>
        <w:t>Gupta et al., 2018</w:t>
      </w:r>
      <w:r w:rsidRPr="008E1C9B">
        <w:rPr>
          <w:rFonts w:asciiTheme="majorBidi" w:hAnsiTheme="majorBidi" w:cstheme="majorBidi"/>
          <w:sz w:val="24"/>
          <w:szCs w:val="24"/>
        </w:rPr>
        <w:t>). The DB algorithm is tailored for AOD retrieval over high‑reflectance surfaces—including deserts—where the DT algorithm generally exhibits reduced accuracy (</w:t>
      </w:r>
      <w:r w:rsidRPr="008E1C9B">
        <w:rPr>
          <w:rFonts w:asciiTheme="majorBidi" w:hAnsiTheme="majorBidi" w:cstheme="majorBidi"/>
          <w:color w:val="00B0F0"/>
          <w:sz w:val="24"/>
          <w:szCs w:val="24"/>
        </w:rPr>
        <w:t>Song et al., 2021</w:t>
      </w:r>
      <w:r w:rsidRPr="008E1C9B">
        <w:rPr>
          <w:rFonts w:asciiTheme="majorBidi" w:hAnsiTheme="majorBidi" w:cstheme="majorBidi"/>
          <w:sz w:val="24"/>
          <w:szCs w:val="24"/>
        </w:rPr>
        <w:t>). The MODIS collection aerosol products have been developed based on the main improvements in both radiometric calibration and aerosol retrieval algorithms (</w:t>
      </w:r>
      <w:r w:rsidRPr="008E1C9B">
        <w:rPr>
          <w:rFonts w:asciiTheme="majorBidi" w:hAnsiTheme="majorBidi" w:cstheme="majorBidi"/>
          <w:color w:val="00B0F0"/>
          <w:sz w:val="24"/>
          <w:szCs w:val="24"/>
        </w:rPr>
        <w:t>Wei et al., 2019</w:t>
      </w:r>
      <w:r w:rsidRPr="008E1C9B">
        <w:rPr>
          <w:rFonts w:asciiTheme="majorBidi" w:hAnsiTheme="majorBidi" w:cstheme="majorBidi"/>
          <w:sz w:val="24"/>
          <w:szCs w:val="24"/>
        </w:rPr>
        <w:t xml:space="preserve">). The AOD retrieval process of MODIS identifies dust from non-dust aerosols. Also, based on the particle shape information from Cloud-Aerosol Lidar with Orthogonal Polarization (CALIOP), dust size, and absorption information, e.g., fine-mode fraction, </w:t>
      </w:r>
      <w:proofErr w:type="spellStart"/>
      <w:r w:rsidRPr="008E1C9B">
        <w:rPr>
          <w:rFonts w:asciiTheme="majorBidi" w:hAnsiTheme="majorBidi" w:cstheme="majorBidi"/>
          <w:sz w:val="24"/>
          <w:szCs w:val="24"/>
        </w:rPr>
        <w:t>Ångström</w:t>
      </w:r>
      <w:proofErr w:type="spellEnd"/>
      <w:r w:rsidRPr="008E1C9B">
        <w:rPr>
          <w:rFonts w:asciiTheme="majorBidi" w:hAnsiTheme="majorBidi" w:cstheme="majorBidi"/>
          <w:sz w:val="24"/>
          <w:szCs w:val="24"/>
        </w:rPr>
        <w:t xml:space="preserve"> exponent, and single-scattering albedo the dust aerosols can be discriminated from non-dust particles (</w:t>
      </w:r>
      <w:r w:rsidRPr="008E1C9B">
        <w:rPr>
          <w:rFonts w:asciiTheme="majorBidi" w:hAnsiTheme="majorBidi" w:cstheme="majorBidi"/>
          <w:color w:val="00B0F0"/>
          <w:sz w:val="24"/>
          <w:szCs w:val="24"/>
        </w:rPr>
        <w:t>Song et al., 2021</w:t>
      </w:r>
      <w:r w:rsidRPr="008E1C9B">
        <w:rPr>
          <w:rFonts w:asciiTheme="majorBidi" w:hAnsiTheme="majorBidi" w:cstheme="majorBidi"/>
          <w:sz w:val="24"/>
          <w:szCs w:val="24"/>
        </w:rPr>
        <w:t xml:space="preserve">; </w:t>
      </w:r>
      <w:r w:rsidRPr="008E1C9B">
        <w:rPr>
          <w:rFonts w:asciiTheme="majorBidi" w:hAnsiTheme="majorBidi" w:cstheme="majorBidi"/>
          <w:color w:val="00B0F0"/>
          <w:sz w:val="24"/>
          <w:szCs w:val="24"/>
        </w:rPr>
        <w:t>Tripathi et al., 2005</w:t>
      </w:r>
      <w:r w:rsidRPr="008E1C9B">
        <w:rPr>
          <w:rFonts w:asciiTheme="majorBidi" w:hAnsiTheme="majorBidi" w:cstheme="majorBidi"/>
          <w:sz w:val="24"/>
          <w:szCs w:val="24"/>
        </w:rPr>
        <w:t>).</w:t>
      </w:r>
    </w:p>
    <w:p w14:paraId="5930F0C1" w14:textId="77777777" w:rsidR="00CC5355" w:rsidRPr="008E1C9B" w:rsidRDefault="00CC5355" w:rsidP="00CC5355">
      <w:pPr>
        <w:spacing w:line="360" w:lineRule="auto"/>
        <w:jc w:val="both"/>
        <w:rPr>
          <w:rFonts w:asciiTheme="majorBidi" w:hAnsiTheme="majorBidi" w:cstheme="majorBidi"/>
          <w:sz w:val="24"/>
          <w:szCs w:val="24"/>
        </w:rPr>
      </w:pPr>
      <w:r w:rsidRPr="008E1C9B">
        <w:rPr>
          <w:rFonts w:asciiTheme="majorBidi" w:hAnsiTheme="majorBidi" w:cstheme="majorBidi"/>
          <w:sz w:val="24"/>
          <w:szCs w:val="24"/>
        </w:rPr>
        <w:t>Albeit, global dust sources include the Sahara, Middle East, Central and Eastern Asia, and some central regions in Australia are mainly in arid and semi-arid regions (</w:t>
      </w:r>
      <w:proofErr w:type="spellStart"/>
      <w:r w:rsidRPr="008E1C9B">
        <w:rPr>
          <w:rFonts w:asciiTheme="majorBidi" w:hAnsiTheme="majorBidi" w:cstheme="majorBidi"/>
          <w:color w:val="00B0F0"/>
          <w:sz w:val="24"/>
          <w:szCs w:val="24"/>
        </w:rPr>
        <w:t>Darvishi</w:t>
      </w:r>
      <w:proofErr w:type="spellEnd"/>
      <w:r w:rsidRPr="008E1C9B">
        <w:rPr>
          <w:rFonts w:asciiTheme="majorBidi" w:hAnsiTheme="majorBidi" w:cstheme="majorBidi"/>
          <w:color w:val="00B0F0"/>
          <w:sz w:val="24"/>
          <w:szCs w:val="24"/>
        </w:rPr>
        <w:t xml:space="preserve"> </w:t>
      </w:r>
      <w:proofErr w:type="spellStart"/>
      <w:r w:rsidRPr="008E1C9B">
        <w:rPr>
          <w:rFonts w:asciiTheme="majorBidi" w:hAnsiTheme="majorBidi" w:cstheme="majorBidi"/>
          <w:color w:val="00B0F0"/>
          <w:sz w:val="24"/>
          <w:szCs w:val="24"/>
        </w:rPr>
        <w:t>Boloorani</w:t>
      </w:r>
      <w:proofErr w:type="spellEnd"/>
      <w:r w:rsidRPr="008E1C9B">
        <w:rPr>
          <w:rFonts w:asciiTheme="majorBidi" w:hAnsiTheme="majorBidi" w:cstheme="majorBidi"/>
          <w:color w:val="00B0F0"/>
          <w:sz w:val="24"/>
          <w:szCs w:val="24"/>
        </w:rPr>
        <w:t xml:space="preserve"> et al., 2025</w:t>
      </w:r>
      <w:r w:rsidRPr="008E1C9B">
        <w:rPr>
          <w:rFonts w:asciiTheme="majorBidi" w:hAnsiTheme="majorBidi" w:cstheme="majorBidi"/>
          <w:sz w:val="24"/>
          <w:szCs w:val="24"/>
        </w:rPr>
        <w:t>). Nonetheless, dust storms occur beyond arid and semi-arid lands in any season with various frequencies and intensities (</w:t>
      </w:r>
      <w:r w:rsidRPr="008E1C9B">
        <w:rPr>
          <w:rFonts w:asciiTheme="majorBidi" w:hAnsiTheme="majorBidi" w:cstheme="majorBidi"/>
          <w:color w:val="00B0F0"/>
          <w:sz w:val="24"/>
          <w:szCs w:val="24"/>
        </w:rPr>
        <w:t>Middleton, 2017</w:t>
      </w:r>
      <w:r w:rsidRPr="008E1C9B">
        <w:rPr>
          <w:rFonts w:asciiTheme="majorBidi" w:hAnsiTheme="majorBidi" w:cstheme="majorBidi"/>
          <w:sz w:val="24"/>
          <w:szCs w:val="24"/>
        </w:rPr>
        <w:t>). Transboundary Tigris and Euphrates basin (TEB) in west Asia, due to its special hydro-political and climatic conditions (</w:t>
      </w:r>
      <w:r w:rsidRPr="008E1C9B">
        <w:rPr>
          <w:rFonts w:asciiTheme="majorBidi" w:hAnsiTheme="majorBidi" w:cstheme="majorBidi"/>
          <w:color w:val="00B0F0"/>
          <w:sz w:val="24"/>
          <w:szCs w:val="24"/>
        </w:rPr>
        <w:t>Al-Ansari, 2016</w:t>
      </w:r>
      <w:r w:rsidRPr="008E1C9B">
        <w:rPr>
          <w:rFonts w:asciiTheme="majorBidi" w:hAnsiTheme="majorBidi" w:cstheme="majorBidi"/>
          <w:sz w:val="24"/>
          <w:szCs w:val="24"/>
        </w:rPr>
        <w:t>), has been considered a region with numerous active dust sources (</w:t>
      </w:r>
      <w:proofErr w:type="spellStart"/>
      <w:r w:rsidRPr="008E1C9B">
        <w:rPr>
          <w:rFonts w:asciiTheme="majorBidi" w:hAnsiTheme="majorBidi" w:cstheme="majorBidi"/>
          <w:color w:val="00B0F0"/>
          <w:sz w:val="24"/>
          <w:szCs w:val="24"/>
        </w:rPr>
        <w:t>Darvishi</w:t>
      </w:r>
      <w:proofErr w:type="spellEnd"/>
      <w:r w:rsidRPr="008E1C9B">
        <w:rPr>
          <w:rFonts w:asciiTheme="majorBidi" w:hAnsiTheme="majorBidi" w:cstheme="majorBidi"/>
          <w:color w:val="00B0F0"/>
          <w:sz w:val="24"/>
          <w:szCs w:val="24"/>
        </w:rPr>
        <w:t xml:space="preserve"> </w:t>
      </w:r>
      <w:proofErr w:type="spellStart"/>
      <w:r w:rsidRPr="008E1C9B">
        <w:rPr>
          <w:rFonts w:asciiTheme="majorBidi" w:hAnsiTheme="majorBidi" w:cstheme="majorBidi"/>
          <w:color w:val="00B0F0"/>
          <w:sz w:val="24"/>
          <w:szCs w:val="24"/>
        </w:rPr>
        <w:t>Boloorani</w:t>
      </w:r>
      <w:proofErr w:type="spellEnd"/>
      <w:r w:rsidRPr="008E1C9B">
        <w:rPr>
          <w:rFonts w:asciiTheme="majorBidi" w:hAnsiTheme="majorBidi" w:cstheme="majorBidi"/>
          <w:color w:val="00B0F0"/>
          <w:sz w:val="24"/>
          <w:szCs w:val="24"/>
        </w:rPr>
        <w:t xml:space="preserve"> et al., 2021</w:t>
      </w:r>
      <w:r w:rsidRPr="008E1C9B">
        <w:rPr>
          <w:rFonts w:asciiTheme="majorBidi" w:hAnsiTheme="majorBidi" w:cstheme="majorBidi"/>
          <w:sz w:val="24"/>
          <w:szCs w:val="24"/>
        </w:rPr>
        <w:t>; Al-</w:t>
      </w:r>
      <w:proofErr w:type="spellStart"/>
      <w:r w:rsidRPr="008E1C9B">
        <w:rPr>
          <w:rFonts w:asciiTheme="majorBidi" w:hAnsiTheme="majorBidi" w:cstheme="majorBidi"/>
          <w:sz w:val="24"/>
          <w:szCs w:val="24"/>
        </w:rPr>
        <w:t>Hemoud</w:t>
      </w:r>
      <w:proofErr w:type="spellEnd"/>
      <w:r w:rsidRPr="008E1C9B">
        <w:rPr>
          <w:rFonts w:asciiTheme="majorBidi" w:hAnsiTheme="majorBidi" w:cstheme="majorBidi"/>
          <w:sz w:val="24"/>
          <w:szCs w:val="24"/>
        </w:rPr>
        <w:t xml:space="preserve"> et al., 2024). The destructive effects of DSEs within TEB even reach thousands of kilometers away from the dust sources (</w:t>
      </w:r>
      <w:r w:rsidRPr="008E1C9B">
        <w:rPr>
          <w:rFonts w:asciiTheme="majorBidi" w:hAnsiTheme="majorBidi" w:cstheme="majorBidi"/>
          <w:color w:val="00B0F0"/>
          <w:sz w:val="24"/>
          <w:szCs w:val="24"/>
        </w:rPr>
        <w:t>Al-</w:t>
      </w:r>
      <w:proofErr w:type="spellStart"/>
      <w:r w:rsidRPr="008E1C9B">
        <w:rPr>
          <w:rFonts w:asciiTheme="majorBidi" w:hAnsiTheme="majorBidi" w:cstheme="majorBidi"/>
          <w:color w:val="00B0F0"/>
          <w:sz w:val="24"/>
          <w:szCs w:val="24"/>
        </w:rPr>
        <w:t>Hemoud</w:t>
      </w:r>
      <w:proofErr w:type="spellEnd"/>
      <w:r w:rsidRPr="008E1C9B">
        <w:rPr>
          <w:rFonts w:asciiTheme="majorBidi" w:hAnsiTheme="majorBidi" w:cstheme="majorBidi"/>
          <w:color w:val="00B0F0"/>
          <w:sz w:val="24"/>
          <w:szCs w:val="24"/>
        </w:rPr>
        <w:t xml:space="preserve"> et al. 2020</w:t>
      </w:r>
      <w:r w:rsidRPr="008E1C9B">
        <w:rPr>
          <w:rFonts w:asciiTheme="majorBidi" w:hAnsiTheme="majorBidi" w:cstheme="majorBidi"/>
          <w:sz w:val="24"/>
          <w:szCs w:val="24"/>
        </w:rPr>
        <w:t>). Although, various aspects and driving factors of DSEs in the TEB have been studied in recent decades (</w:t>
      </w:r>
      <w:proofErr w:type="spellStart"/>
      <w:r w:rsidRPr="008E1C9B">
        <w:rPr>
          <w:rFonts w:asciiTheme="majorBidi" w:hAnsiTheme="majorBidi" w:cstheme="majorBidi"/>
          <w:color w:val="00B0F0"/>
          <w:sz w:val="24"/>
          <w:szCs w:val="24"/>
        </w:rPr>
        <w:t>Sotoudeheian</w:t>
      </w:r>
      <w:proofErr w:type="spellEnd"/>
      <w:r w:rsidRPr="008E1C9B">
        <w:rPr>
          <w:rFonts w:asciiTheme="majorBidi" w:hAnsiTheme="majorBidi" w:cstheme="majorBidi"/>
          <w:color w:val="00B0F0"/>
          <w:sz w:val="24"/>
          <w:szCs w:val="24"/>
        </w:rPr>
        <w:t xml:space="preserve"> et al., 2016</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Darvishi</w:t>
      </w:r>
      <w:proofErr w:type="spellEnd"/>
      <w:r w:rsidRPr="008E1C9B">
        <w:rPr>
          <w:rFonts w:asciiTheme="majorBidi" w:hAnsiTheme="majorBidi" w:cstheme="majorBidi"/>
          <w:color w:val="00B0F0"/>
          <w:sz w:val="24"/>
          <w:szCs w:val="24"/>
        </w:rPr>
        <w:t xml:space="preserve"> </w:t>
      </w:r>
      <w:proofErr w:type="spellStart"/>
      <w:r w:rsidRPr="008E1C9B">
        <w:rPr>
          <w:rFonts w:asciiTheme="majorBidi" w:hAnsiTheme="majorBidi" w:cstheme="majorBidi"/>
          <w:color w:val="00B0F0"/>
          <w:sz w:val="24"/>
          <w:szCs w:val="24"/>
        </w:rPr>
        <w:t>Boloorani</w:t>
      </w:r>
      <w:proofErr w:type="spellEnd"/>
      <w:r w:rsidRPr="008E1C9B">
        <w:rPr>
          <w:rFonts w:asciiTheme="majorBidi" w:hAnsiTheme="majorBidi" w:cstheme="majorBidi"/>
          <w:color w:val="00B0F0"/>
          <w:sz w:val="24"/>
          <w:szCs w:val="24"/>
        </w:rPr>
        <w:t xml:space="preserve"> et al., 2020</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Darvishi</w:t>
      </w:r>
      <w:proofErr w:type="spellEnd"/>
      <w:r w:rsidRPr="008E1C9B">
        <w:rPr>
          <w:rFonts w:asciiTheme="majorBidi" w:hAnsiTheme="majorBidi" w:cstheme="majorBidi"/>
          <w:color w:val="00B0F0"/>
          <w:sz w:val="24"/>
          <w:szCs w:val="24"/>
        </w:rPr>
        <w:t xml:space="preserve"> </w:t>
      </w:r>
      <w:proofErr w:type="spellStart"/>
      <w:r w:rsidRPr="008E1C9B">
        <w:rPr>
          <w:rFonts w:asciiTheme="majorBidi" w:hAnsiTheme="majorBidi" w:cstheme="majorBidi"/>
          <w:color w:val="00B0F0"/>
          <w:sz w:val="24"/>
          <w:szCs w:val="24"/>
        </w:rPr>
        <w:t>Boloorani</w:t>
      </w:r>
      <w:proofErr w:type="spellEnd"/>
      <w:r w:rsidRPr="008E1C9B">
        <w:rPr>
          <w:rFonts w:asciiTheme="majorBidi" w:hAnsiTheme="majorBidi" w:cstheme="majorBidi"/>
          <w:color w:val="00B0F0"/>
          <w:sz w:val="24"/>
          <w:szCs w:val="24"/>
        </w:rPr>
        <w:t xml:space="preserve"> et al., 2021</w:t>
      </w:r>
      <w:r w:rsidRPr="008E1C9B">
        <w:rPr>
          <w:rFonts w:asciiTheme="majorBidi" w:hAnsiTheme="majorBidi" w:cstheme="majorBidi"/>
          <w:sz w:val="24"/>
          <w:szCs w:val="24"/>
        </w:rPr>
        <w:t xml:space="preserve">; </w:t>
      </w:r>
      <w:proofErr w:type="spellStart"/>
      <w:r w:rsidRPr="008E1C9B">
        <w:rPr>
          <w:rFonts w:asciiTheme="majorBidi" w:hAnsiTheme="majorBidi" w:cstheme="majorBidi"/>
          <w:color w:val="00B0F0"/>
          <w:sz w:val="24"/>
          <w:szCs w:val="24"/>
        </w:rPr>
        <w:t>Naghibi</w:t>
      </w:r>
      <w:proofErr w:type="spellEnd"/>
      <w:r w:rsidRPr="008E1C9B">
        <w:rPr>
          <w:rFonts w:asciiTheme="majorBidi" w:hAnsiTheme="majorBidi" w:cstheme="majorBidi"/>
          <w:color w:val="00B0F0"/>
          <w:sz w:val="24"/>
          <w:szCs w:val="24"/>
        </w:rPr>
        <w:t xml:space="preserve"> et al., 2024</w:t>
      </w:r>
      <w:r w:rsidRPr="008E1C9B">
        <w:rPr>
          <w:rFonts w:asciiTheme="majorBidi" w:hAnsiTheme="majorBidi" w:cstheme="majorBidi"/>
          <w:sz w:val="24"/>
          <w:szCs w:val="24"/>
        </w:rPr>
        <w:t>), but the spatiotemporal</w:t>
      </w:r>
      <w:r w:rsidRPr="008E1C9B" w:rsidDel="007152A7">
        <w:rPr>
          <w:rFonts w:asciiTheme="majorBidi" w:hAnsiTheme="majorBidi" w:cstheme="majorBidi"/>
          <w:sz w:val="24"/>
          <w:szCs w:val="24"/>
        </w:rPr>
        <w:t xml:space="preserve"> </w:t>
      </w:r>
      <w:r w:rsidRPr="008E1C9B">
        <w:rPr>
          <w:rFonts w:asciiTheme="majorBidi" w:hAnsiTheme="majorBidi" w:cstheme="majorBidi"/>
          <w:sz w:val="24"/>
          <w:szCs w:val="24"/>
        </w:rPr>
        <w:t xml:space="preserve">pattern of DSEs has not been thoroughly investigated. </w:t>
      </w:r>
      <w:r w:rsidRPr="008E1C9B">
        <w:rPr>
          <w:rFonts w:asciiTheme="majorBidi" w:hAnsiTheme="majorBidi" w:cstheme="majorBidi"/>
          <w:sz w:val="24"/>
          <w:szCs w:val="24"/>
          <w:rtl/>
        </w:rPr>
        <w:t xml:space="preserve"> </w:t>
      </w:r>
    </w:p>
    <w:p w14:paraId="4590F474" w14:textId="4101F33E" w:rsidR="00CC5355" w:rsidRPr="008E1C9B" w:rsidRDefault="00CC5355" w:rsidP="00BB1211">
      <w:pPr>
        <w:spacing w:line="360" w:lineRule="auto"/>
        <w:jc w:val="both"/>
        <w:rPr>
          <w:rFonts w:asciiTheme="majorBidi" w:hAnsiTheme="majorBidi" w:cstheme="majorBidi"/>
          <w:sz w:val="24"/>
          <w:szCs w:val="24"/>
        </w:rPr>
      </w:pPr>
      <w:r w:rsidRPr="008E1C9B">
        <w:rPr>
          <w:rFonts w:asciiTheme="majorBidi" w:hAnsiTheme="majorBidi" w:cstheme="majorBidi"/>
          <w:sz w:val="24"/>
          <w:szCs w:val="24"/>
        </w:rPr>
        <w:lastRenderedPageBreak/>
        <w:t xml:space="preserve">Dispute high number of studies related to the </w:t>
      </w:r>
      <w:proofErr w:type="gramStart"/>
      <w:r w:rsidRPr="008E1C9B">
        <w:rPr>
          <w:rFonts w:asciiTheme="majorBidi" w:hAnsiTheme="majorBidi" w:cstheme="majorBidi"/>
          <w:sz w:val="24"/>
          <w:szCs w:val="24"/>
        </w:rPr>
        <w:t>TEB,</w:t>
      </w:r>
      <w:proofErr w:type="gramEnd"/>
      <w:r w:rsidRPr="008E1C9B">
        <w:rPr>
          <w:rFonts w:asciiTheme="majorBidi" w:hAnsiTheme="majorBidi" w:cstheme="majorBidi"/>
          <w:sz w:val="24"/>
          <w:szCs w:val="24"/>
        </w:rPr>
        <w:t xml:space="preserve"> precise mapping of dust hazard is still a knowledge gap. In order to fill this knowledge gap, this study aims to develop a spatiotemporal framework to calculate Dust Hazard Map by calculation of Frequency, Intensity, and Continuity (FIC) of DSEs from 2001 to 2022. The main contributions of this paper are suggesting an AOD threshold approach to identify the DSEs, mapping the spatial-temporal behavior of the dust FIC, developing dust hazard index, and estimating the probability of DSEs in TEB. Accordingly, this study aims to answer the following questions: (</w:t>
      </w:r>
      <w:proofErr w:type="spellStart"/>
      <w:r w:rsidRPr="008E1C9B">
        <w:rPr>
          <w:rFonts w:asciiTheme="majorBidi" w:hAnsiTheme="majorBidi" w:cstheme="majorBidi"/>
          <w:sz w:val="24"/>
          <w:szCs w:val="24"/>
        </w:rPr>
        <w:t>i</w:t>
      </w:r>
      <w:proofErr w:type="spellEnd"/>
      <w:r w:rsidRPr="008E1C9B">
        <w:rPr>
          <w:rFonts w:asciiTheme="majorBidi" w:hAnsiTheme="majorBidi" w:cstheme="majorBidi"/>
          <w:sz w:val="24"/>
          <w:szCs w:val="24"/>
        </w:rPr>
        <w:t>) How to identify dusty days from the daily time series of AOD? (ii)</w:t>
      </w:r>
      <w:r w:rsidR="00BB1211">
        <w:rPr>
          <w:rFonts w:asciiTheme="majorBidi" w:hAnsiTheme="majorBidi" w:cstheme="majorBidi"/>
          <w:sz w:val="24"/>
          <w:szCs w:val="24"/>
        </w:rPr>
        <w:t xml:space="preserve"> </w:t>
      </w:r>
      <w:r w:rsidRPr="008E1C9B">
        <w:rPr>
          <w:rFonts w:asciiTheme="majorBidi" w:hAnsiTheme="majorBidi" w:cstheme="majorBidi"/>
          <w:sz w:val="24"/>
          <w:szCs w:val="24"/>
        </w:rPr>
        <w:t xml:space="preserve">How to model the spatiotemporal behaviors of Frequency, Intensity, and Continuity of dusty days? (iii) How to calculate dust hazard map from FIC? (iv) </w:t>
      </w:r>
      <w:r w:rsidR="002F6030" w:rsidRPr="008E1C9B">
        <w:rPr>
          <w:rFonts w:asciiTheme="majorBidi" w:hAnsiTheme="majorBidi" w:cstheme="majorBidi"/>
          <w:sz w:val="24"/>
          <w:szCs w:val="24"/>
        </w:rPr>
        <w:t xml:space="preserve">How </w:t>
      </w:r>
      <w:r w:rsidR="002F6030" w:rsidRPr="00BB1211">
        <w:rPr>
          <w:rFonts w:asciiTheme="majorBidi" w:hAnsiTheme="majorBidi" w:cstheme="majorBidi"/>
          <w:sz w:val="24"/>
          <w:szCs w:val="24"/>
        </w:rPr>
        <w:t>FIC</w:t>
      </w:r>
      <w:r w:rsidR="00BB1211" w:rsidRPr="00BB1211" w:rsidDel="00BB1211">
        <w:rPr>
          <w:rFonts w:asciiTheme="majorBidi" w:hAnsiTheme="majorBidi" w:cstheme="majorBidi"/>
          <w:sz w:val="24"/>
          <w:szCs w:val="24"/>
        </w:rPr>
        <w:t xml:space="preserve"> </w:t>
      </w:r>
      <w:r w:rsidR="00BB1211">
        <w:rPr>
          <w:rFonts w:asciiTheme="majorBidi" w:hAnsiTheme="majorBidi" w:cstheme="majorBidi"/>
          <w:sz w:val="24"/>
          <w:szCs w:val="24"/>
        </w:rPr>
        <w:t>elements</w:t>
      </w:r>
      <w:r w:rsidRPr="008E1C9B">
        <w:rPr>
          <w:rFonts w:asciiTheme="majorBidi" w:hAnsiTheme="majorBidi" w:cstheme="majorBidi"/>
          <w:sz w:val="24"/>
          <w:szCs w:val="24"/>
        </w:rPr>
        <w:t xml:space="preserve"> can be used to assess the probability of dust events in the future?</w:t>
      </w:r>
    </w:p>
    <w:p w14:paraId="1A2896DA" w14:textId="5099A414" w:rsidR="00DD682D" w:rsidRPr="008E1C9B" w:rsidRDefault="00DD682D" w:rsidP="00753619">
      <w:pPr>
        <w:pStyle w:val="ListParagraph"/>
        <w:numPr>
          <w:ilvl w:val="0"/>
          <w:numId w:val="8"/>
        </w:numPr>
        <w:spacing w:before="360" w:after="120" w:line="360" w:lineRule="auto"/>
        <w:contextualSpacing w:val="0"/>
        <w:jc w:val="both"/>
        <w:rPr>
          <w:rFonts w:asciiTheme="majorBidi" w:hAnsiTheme="majorBidi" w:cstheme="majorBidi"/>
          <w:b/>
          <w:bCs/>
          <w:sz w:val="24"/>
          <w:szCs w:val="24"/>
        </w:rPr>
      </w:pPr>
      <w:r w:rsidRPr="008E1C9B">
        <w:rPr>
          <w:rFonts w:asciiTheme="majorBidi" w:hAnsiTheme="majorBidi" w:cstheme="majorBidi"/>
          <w:b/>
          <w:bCs/>
          <w:sz w:val="24"/>
          <w:szCs w:val="24"/>
        </w:rPr>
        <w:t>Materials and methods</w:t>
      </w:r>
    </w:p>
    <w:p w14:paraId="58239128" w14:textId="77777777" w:rsidR="00DD682D" w:rsidRPr="001F13FF" w:rsidRDefault="00DD682D" w:rsidP="00DD682D">
      <w:pPr>
        <w:pStyle w:val="ListParagraph"/>
        <w:numPr>
          <w:ilvl w:val="1"/>
          <w:numId w:val="9"/>
        </w:numPr>
        <w:spacing w:after="120" w:line="360" w:lineRule="auto"/>
        <w:ind w:left="1440"/>
        <w:jc w:val="both"/>
        <w:rPr>
          <w:rFonts w:asciiTheme="majorBidi" w:hAnsiTheme="majorBidi" w:cstheme="majorBidi"/>
          <w:b/>
          <w:bCs/>
          <w:sz w:val="24"/>
          <w:szCs w:val="24"/>
        </w:rPr>
      </w:pPr>
      <w:r w:rsidRPr="001F13FF">
        <w:rPr>
          <w:rFonts w:asciiTheme="majorBidi" w:hAnsiTheme="majorBidi" w:cstheme="majorBidi"/>
          <w:b/>
          <w:bCs/>
          <w:sz w:val="24"/>
          <w:szCs w:val="24"/>
        </w:rPr>
        <w:t>Study area</w:t>
      </w:r>
    </w:p>
    <w:bookmarkEnd w:id="1"/>
    <w:p w14:paraId="6AB5D3EA" w14:textId="6E804844" w:rsidR="00753619" w:rsidRPr="001F13FF" w:rsidRDefault="00753619" w:rsidP="009527B8">
      <w:pPr>
        <w:spacing w:line="360" w:lineRule="auto"/>
        <w:jc w:val="both"/>
        <w:rPr>
          <w:rFonts w:asciiTheme="majorBidi" w:hAnsiTheme="majorBidi" w:cstheme="majorBidi"/>
          <w:sz w:val="24"/>
          <w:szCs w:val="24"/>
        </w:rPr>
      </w:pPr>
      <w:r w:rsidRPr="001F13FF">
        <w:rPr>
          <w:rFonts w:asciiTheme="majorBidi" w:eastAsia="Calibri" w:hAnsiTheme="majorBidi" w:cstheme="majorBidi"/>
          <w:sz w:val="24"/>
          <w:szCs w:val="24"/>
        </w:rPr>
        <w:t>Tigris and Euphrates basin is shared between Iran, Iraq, Syria, and Turkey (</w:t>
      </w:r>
      <w:r w:rsidRPr="001F13FF">
        <w:rPr>
          <w:rFonts w:asciiTheme="majorBidi" w:eastAsia="Calibri" w:hAnsiTheme="majorBidi" w:cstheme="majorBidi"/>
          <w:color w:val="0070C0"/>
          <w:sz w:val="24"/>
          <w:szCs w:val="24"/>
        </w:rPr>
        <w:t>Figure 1</w:t>
      </w:r>
      <w:r w:rsidRPr="001F13FF">
        <w:rPr>
          <w:rFonts w:asciiTheme="majorBidi" w:eastAsia="Calibri" w:hAnsiTheme="majorBidi" w:cstheme="majorBidi"/>
          <w:sz w:val="24"/>
          <w:szCs w:val="24"/>
        </w:rPr>
        <w:t>). Throughout this region, different climatic conditions prevail as a function of topographic variability and geographical extent. The altitude ranges from sea level up to 4000 m in the monotonous north and northeast regions. Precipitation and temperature regimes vary mainly due to the elevation and latitude changes. The population is concentrated mostly around the lands of the Tigris and Euphrates rivers. Dust storms are mainly governed by the interaction of hydrological and climatic factors; hence the drought periods and water control policies have increased the dust storms in the TEB during the last two decades (</w:t>
      </w:r>
      <w:r w:rsidRPr="001F13FF">
        <w:rPr>
          <w:rFonts w:asciiTheme="majorBidi" w:eastAsia="Calibri" w:hAnsiTheme="majorBidi" w:cstheme="majorBidi"/>
          <w:color w:val="00B0F0"/>
          <w:sz w:val="24"/>
          <w:szCs w:val="24"/>
        </w:rPr>
        <w:t>Al-Ansari et al., 2016</w:t>
      </w:r>
      <w:r w:rsidRPr="001F13FF">
        <w:rPr>
          <w:rFonts w:asciiTheme="majorBidi" w:eastAsia="Calibri" w:hAnsiTheme="majorBidi" w:cstheme="majorBidi"/>
          <w:sz w:val="24"/>
          <w:szCs w:val="24"/>
        </w:rPr>
        <w:t xml:space="preserve">; </w:t>
      </w:r>
      <w:proofErr w:type="spellStart"/>
      <w:r w:rsidRPr="001F13FF">
        <w:rPr>
          <w:rFonts w:asciiTheme="majorBidi" w:eastAsia="Calibri" w:hAnsiTheme="majorBidi" w:cstheme="majorBidi"/>
          <w:color w:val="00B0F0"/>
          <w:sz w:val="24"/>
          <w:szCs w:val="24"/>
        </w:rPr>
        <w:t>Darvishi</w:t>
      </w:r>
      <w:proofErr w:type="spellEnd"/>
      <w:r w:rsidRPr="001F13FF">
        <w:rPr>
          <w:rFonts w:asciiTheme="majorBidi" w:eastAsia="Calibri" w:hAnsiTheme="majorBidi" w:cstheme="majorBidi"/>
          <w:color w:val="00B0F0"/>
          <w:sz w:val="24"/>
          <w:szCs w:val="24"/>
        </w:rPr>
        <w:t xml:space="preserve"> </w:t>
      </w:r>
      <w:proofErr w:type="spellStart"/>
      <w:r w:rsidRPr="001F13FF">
        <w:rPr>
          <w:rFonts w:asciiTheme="majorBidi" w:eastAsia="Calibri" w:hAnsiTheme="majorBidi" w:cstheme="majorBidi"/>
          <w:color w:val="00B0F0"/>
          <w:sz w:val="24"/>
          <w:szCs w:val="24"/>
        </w:rPr>
        <w:t>Boloorani</w:t>
      </w:r>
      <w:proofErr w:type="spellEnd"/>
      <w:r w:rsidRPr="001F13FF">
        <w:rPr>
          <w:rFonts w:asciiTheme="majorBidi" w:eastAsia="Calibri" w:hAnsiTheme="majorBidi" w:cstheme="majorBidi"/>
          <w:color w:val="00B0F0"/>
          <w:sz w:val="24"/>
          <w:szCs w:val="24"/>
        </w:rPr>
        <w:t xml:space="preserve"> et al., 2020</w:t>
      </w:r>
      <w:r w:rsidRPr="001F13FF">
        <w:rPr>
          <w:rFonts w:asciiTheme="majorBidi" w:eastAsia="Calibri" w:hAnsiTheme="majorBidi" w:cstheme="majorBidi"/>
          <w:sz w:val="24"/>
          <w:szCs w:val="24"/>
        </w:rPr>
        <w:t xml:space="preserve">; </w:t>
      </w:r>
      <w:proofErr w:type="spellStart"/>
      <w:r w:rsidRPr="001F13FF">
        <w:rPr>
          <w:rFonts w:asciiTheme="majorBidi" w:eastAsia="Calibri" w:hAnsiTheme="majorBidi" w:cstheme="majorBidi"/>
          <w:color w:val="00B0F0"/>
          <w:sz w:val="24"/>
          <w:szCs w:val="24"/>
        </w:rPr>
        <w:t>Naghibi</w:t>
      </w:r>
      <w:proofErr w:type="spellEnd"/>
      <w:r w:rsidRPr="001F13FF">
        <w:rPr>
          <w:rFonts w:asciiTheme="majorBidi" w:eastAsia="Calibri" w:hAnsiTheme="majorBidi" w:cstheme="majorBidi"/>
          <w:color w:val="00B0F0"/>
          <w:sz w:val="24"/>
          <w:szCs w:val="24"/>
        </w:rPr>
        <w:t xml:space="preserve"> et al., 2024</w:t>
      </w:r>
      <w:r w:rsidRPr="001F13FF">
        <w:rPr>
          <w:rFonts w:asciiTheme="majorBidi" w:eastAsia="Calibri" w:hAnsiTheme="majorBidi" w:cstheme="majorBidi"/>
          <w:sz w:val="24"/>
          <w:szCs w:val="24"/>
        </w:rPr>
        <w:t>).</w:t>
      </w:r>
    </w:p>
    <w:p w14:paraId="477B0AA6" w14:textId="64E2C5ED" w:rsidR="008C5E11" w:rsidRPr="001F13FF" w:rsidRDefault="00F21201" w:rsidP="009527B8">
      <w:pPr>
        <w:spacing w:line="360" w:lineRule="auto"/>
        <w:jc w:val="both"/>
        <w:rPr>
          <w:rFonts w:asciiTheme="majorBidi" w:hAnsiTheme="majorBidi" w:cstheme="majorBidi"/>
          <w:sz w:val="24"/>
          <w:szCs w:val="24"/>
        </w:rPr>
      </w:pPr>
      <w:r>
        <w:rPr>
          <w:noProof/>
        </w:rPr>
        <w:lastRenderedPageBreak/>
        <w:drawing>
          <wp:inline distT="0" distB="0" distL="0" distR="0" wp14:anchorId="2377A236" wp14:editId="6ACFF035">
            <wp:extent cx="5943600" cy="5209540"/>
            <wp:effectExtent l="0" t="0" r="0" b="0"/>
            <wp:docPr id="2028843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209540"/>
                    </a:xfrm>
                    <a:prstGeom prst="rect">
                      <a:avLst/>
                    </a:prstGeom>
                    <a:noFill/>
                    <a:ln>
                      <a:noFill/>
                    </a:ln>
                  </pic:spPr>
                </pic:pic>
              </a:graphicData>
            </a:graphic>
          </wp:inline>
        </w:drawing>
      </w:r>
    </w:p>
    <w:p w14:paraId="37CC4373" w14:textId="77777777" w:rsidR="00CA17A3" w:rsidRPr="001F13FF" w:rsidRDefault="00CA17A3" w:rsidP="00CA17A3">
      <w:pPr>
        <w:pStyle w:val="Caption"/>
        <w:jc w:val="center"/>
        <w:rPr>
          <w:rFonts w:asciiTheme="majorBidi" w:hAnsiTheme="majorBidi" w:cstheme="majorBidi"/>
          <w:sz w:val="24"/>
          <w:szCs w:val="24"/>
        </w:rPr>
      </w:pPr>
      <w:r w:rsidRPr="001F13FF">
        <w:rPr>
          <w:rFonts w:asciiTheme="majorBidi" w:hAnsiTheme="majorBidi" w:cstheme="majorBidi"/>
          <w:sz w:val="24"/>
          <w:szCs w:val="24"/>
        </w:rPr>
        <w:t xml:space="preserve">Figure </w:t>
      </w:r>
      <w:r w:rsidRPr="001F13FF">
        <w:rPr>
          <w:rFonts w:asciiTheme="majorBidi" w:hAnsiTheme="majorBidi" w:cstheme="majorBidi"/>
          <w:sz w:val="24"/>
          <w:szCs w:val="24"/>
        </w:rPr>
        <w:fldChar w:fldCharType="begin"/>
      </w:r>
      <w:r w:rsidRPr="001F13FF">
        <w:rPr>
          <w:rFonts w:asciiTheme="majorBidi" w:hAnsiTheme="majorBidi" w:cstheme="majorBidi"/>
          <w:sz w:val="24"/>
          <w:szCs w:val="24"/>
        </w:rPr>
        <w:instrText xml:space="preserve"> SEQ Figure \* ARABIC </w:instrText>
      </w:r>
      <w:r w:rsidRPr="001F13FF">
        <w:rPr>
          <w:rFonts w:asciiTheme="majorBidi" w:hAnsiTheme="majorBidi" w:cstheme="majorBidi"/>
          <w:sz w:val="24"/>
          <w:szCs w:val="24"/>
        </w:rPr>
        <w:fldChar w:fldCharType="separate"/>
      </w:r>
      <w:r w:rsidRPr="001F13FF">
        <w:rPr>
          <w:rFonts w:asciiTheme="majorBidi" w:hAnsiTheme="majorBidi" w:cstheme="majorBidi"/>
          <w:noProof/>
          <w:sz w:val="24"/>
          <w:szCs w:val="24"/>
        </w:rPr>
        <w:t>1</w:t>
      </w:r>
      <w:r w:rsidRPr="001F13FF">
        <w:rPr>
          <w:rFonts w:asciiTheme="majorBidi" w:hAnsiTheme="majorBidi" w:cstheme="majorBidi"/>
          <w:sz w:val="24"/>
          <w:szCs w:val="24"/>
        </w:rPr>
        <w:fldChar w:fldCharType="end"/>
      </w:r>
      <w:r w:rsidRPr="001F13FF">
        <w:rPr>
          <w:rFonts w:asciiTheme="majorBidi" w:hAnsiTheme="majorBidi" w:cstheme="majorBidi"/>
          <w:sz w:val="24"/>
          <w:szCs w:val="24"/>
        </w:rPr>
        <w:t xml:space="preserve">. The Tigris and Euphrates basin. Dust storm event locations obtained from </w:t>
      </w:r>
      <w:hyperlink r:id="rId10" w:history="1">
        <w:r w:rsidRPr="001F13FF">
          <w:rPr>
            <w:rStyle w:val="Hyperlink"/>
            <w:rFonts w:asciiTheme="majorBidi" w:hAnsiTheme="majorBidi" w:cstheme="majorBidi"/>
            <w:color w:val="auto"/>
            <w:sz w:val="24"/>
            <w:szCs w:val="24"/>
          </w:rPr>
          <w:t>https://data.mendeley.com/datasets/7937gn7g8c/1</w:t>
        </w:r>
      </w:hyperlink>
      <w:r w:rsidRPr="001F13FF">
        <w:rPr>
          <w:rFonts w:asciiTheme="majorBidi" w:hAnsiTheme="majorBidi" w:cstheme="majorBidi"/>
          <w:sz w:val="24"/>
          <w:szCs w:val="24"/>
        </w:rPr>
        <w:t xml:space="preserve"> (</w:t>
      </w:r>
      <w:proofErr w:type="spellStart"/>
      <w:r w:rsidRPr="001F13FF">
        <w:rPr>
          <w:rFonts w:asciiTheme="majorBidi" w:hAnsiTheme="majorBidi" w:cstheme="majorBidi"/>
          <w:color w:val="00B0F0"/>
          <w:sz w:val="24"/>
          <w:szCs w:val="24"/>
        </w:rPr>
        <w:t>Darvishi</w:t>
      </w:r>
      <w:proofErr w:type="spellEnd"/>
      <w:r w:rsidRPr="001F13FF">
        <w:rPr>
          <w:rFonts w:asciiTheme="majorBidi" w:hAnsiTheme="majorBidi" w:cstheme="majorBidi"/>
          <w:color w:val="00B0F0"/>
          <w:sz w:val="24"/>
          <w:szCs w:val="24"/>
        </w:rPr>
        <w:t xml:space="preserve"> </w:t>
      </w:r>
      <w:proofErr w:type="spellStart"/>
      <w:r w:rsidRPr="001F13FF">
        <w:rPr>
          <w:rFonts w:asciiTheme="majorBidi" w:hAnsiTheme="majorBidi" w:cstheme="majorBidi"/>
          <w:color w:val="00B0F0"/>
          <w:sz w:val="24"/>
          <w:szCs w:val="24"/>
        </w:rPr>
        <w:t>Boloorani</w:t>
      </w:r>
      <w:proofErr w:type="spellEnd"/>
      <w:r w:rsidRPr="001F13FF">
        <w:rPr>
          <w:rFonts w:asciiTheme="majorBidi" w:hAnsiTheme="majorBidi" w:cstheme="majorBidi"/>
          <w:color w:val="00B0F0"/>
          <w:sz w:val="24"/>
          <w:szCs w:val="24"/>
        </w:rPr>
        <w:t xml:space="preserve"> et al., 2023b</w:t>
      </w:r>
      <w:r w:rsidRPr="001F13FF">
        <w:rPr>
          <w:rFonts w:asciiTheme="majorBidi" w:hAnsiTheme="majorBidi" w:cstheme="majorBidi"/>
          <w:sz w:val="24"/>
          <w:szCs w:val="24"/>
        </w:rPr>
        <w:t>).</w:t>
      </w:r>
    </w:p>
    <w:bookmarkStart w:id="2" w:name="_Hlk168743806"/>
    <w:p w14:paraId="0E6BA298" w14:textId="77777777" w:rsidR="007D34C9" w:rsidRPr="001F13FF" w:rsidRDefault="008F2926" w:rsidP="00BF018F">
      <w:pPr>
        <w:pStyle w:val="ListParagraph"/>
        <w:numPr>
          <w:ilvl w:val="1"/>
          <w:numId w:val="9"/>
        </w:numPr>
        <w:spacing w:after="120" w:line="360" w:lineRule="auto"/>
        <w:ind w:left="1440"/>
        <w:jc w:val="both"/>
        <w:rPr>
          <w:rFonts w:asciiTheme="majorBidi" w:hAnsiTheme="majorBidi" w:cstheme="majorBidi"/>
          <w:b/>
          <w:bCs/>
          <w:sz w:val="24"/>
          <w:szCs w:val="24"/>
        </w:rPr>
      </w:pPr>
      <w:r w:rsidRPr="001F13FF">
        <w:rPr>
          <w:rFonts w:asciiTheme="majorBidi" w:hAnsiTheme="majorBidi" w:cstheme="majorBidi"/>
          <w:sz w:val="24"/>
          <w:szCs w:val="24"/>
        </w:rPr>
        <w:fldChar w:fldCharType="begin"/>
      </w:r>
      <w:r w:rsidR="00F02590" w:rsidRPr="001F13FF">
        <w:rPr>
          <w:rFonts w:asciiTheme="majorBidi" w:hAnsiTheme="majorBidi" w:cstheme="majorBidi"/>
          <w:sz w:val="24"/>
          <w:szCs w:val="24"/>
        </w:rPr>
        <w:instrText>HYPERLINK</w:instrText>
      </w:r>
      <w:r w:rsidRPr="001F13FF">
        <w:rPr>
          <w:rFonts w:asciiTheme="majorBidi" w:hAnsiTheme="majorBidi" w:cstheme="majorBidi"/>
          <w:sz w:val="24"/>
          <w:szCs w:val="24"/>
        </w:rPr>
      </w:r>
      <w:r w:rsidRPr="001F13FF">
        <w:rPr>
          <w:rFonts w:asciiTheme="majorBidi" w:hAnsiTheme="majorBidi" w:cstheme="majorBidi"/>
          <w:sz w:val="24"/>
          <w:szCs w:val="24"/>
        </w:rPr>
        <w:fldChar w:fldCharType="end"/>
      </w:r>
      <w:r w:rsidR="00523DCF" w:rsidRPr="001F13FF">
        <w:rPr>
          <w:rFonts w:asciiTheme="majorBidi" w:hAnsiTheme="majorBidi" w:cstheme="majorBidi"/>
          <w:b/>
          <w:bCs/>
          <w:sz w:val="24"/>
          <w:szCs w:val="24"/>
        </w:rPr>
        <w:t>Datas</w:t>
      </w:r>
      <w:r w:rsidR="007D34C9" w:rsidRPr="001F13FF">
        <w:rPr>
          <w:rFonts w:asciiTheme="majorBidi" w:hAnsiTheme="majorBidi" w:cstheme="majorBidi"/>
          <w:b/>
          <w:bCs/>
          <w:sz w:val="24"/>
          <w:szCs w:val="24"/>
        </w:rPr>
        <w:t>et</w:t>
      </w:r>
    </w:p>
    <w:bookmarkEnd w:id="2"/>
    <w:p w14:paraId="443F1143" w14:textId="77777777" w:rsidR="00CA17A3" w:rsidRPr="001F13FF" w:rsidRDefault="00CA17A3" w:rsidP="00CA17A3">
      <w:pPr>
        <w:spacing w:after="0" w:line="360" w:lineRule="auto"/>
        <w:jc w:val="both"/>
        <w:rPr>
          <w:rFonts w:asciiTheme="majorBidi" w:hAnsiTheme="majorBidi" w:cstheme="majorBidi"/>
        </w:rPr>
      </w:pPr>
      <w:r w:rsidRPr="001F13FF">
        <w:rPr>
          <w:rFonts w:asciiTheme="majorBidi" w:hAnsiTheme="majorBidi" w:cstheme="majorBidi"/>
          <w:sz w:val="24"/>
          <w:szCs w:val="24"/>
        </w:rPr>
        <w:t xml:space="preserve">To identify and monitor daily DSEs and extract spatiotemporal indicators, two main data sources were utilized, including the daily time series of AOD and hotspot dust sources map from </w:t>
      </w:r>
      <w:hyperlink r:id="rId11" w:history="1">
        <w:r w:rsidRPr="001F13FF">
          <w:rPr>
            <w:rStyle w:val="Hyperlink"/>
            <w:rFonts w:asciiTheme="majorBidi" w:hAnsiTheme="majorBidi" w:cstheme="majorBidi"/>
            <w:sz w:val="24"/>
            <w:szCs w:val="24"/>
          </w:rPr>
          <w:t>https://data.mendeley.com/datasets/7937gn7g8c/1</w:t>
        </w:r>
      </w:hyperlink>
      <w:r w:rsidRPr="001F13FF">
        <w:rPr>
          <w:rFonts w:asciiTheme="majorBidi" w:hAnsiTheme="majorBidi" w:cstheme="majorBidi"/>
          <w:sz w:val="24"/>
          <w:szCs w:val="24"/>
        </w:rPr>
        <w:t>.</w:t>
      </w:r>
    </w:p>
    <w:p w14:paraId="42860437" w14:textId="77777777" w:rsidR="00CA17A3" w:rsidRPr="001F13FF" w:rsidRDefault="00CA17A3" w:rsidP="00CA17A3">
      <w:pPr>
        <w:spacing w:after="0" w:line="360" w:lineRule="auto"/>
        <w:jc w:val="both"/>
        <w:rPr>
          <w:rFonts w:asciiTheme="majorBidi" w:hAnsiTheme="majorBidi" w:cstheme="majorBidi"/>
        </w:rPr>
      </w:pPr>
      <w:r w:rsidRPr="001F13FF">
        <w:rPr>
          <w:rFonts w:asciiTheme="majorBidi" w:hAnsiTheme="majorBidi" w:cstheme="majorBidi"/>
          <w:b/>
          <w:bCs/>
          <w:sz w:val="24"/>
          <w:szCs w:val="24"/>
        </w:rPr>
        <w:t>AOD time series:</w:t>
      </w:r>
      <w:r w:rsidRPr="001F13FF">
        <w:rPr>
          <w:rFonts w:asciiTheme="majorBidi" w:hAnsiTheme="majorBidi" w:cstheme="majorBidi"/>
          <w:sz w:val="24"/>
          <w:szCs w:val="24"/>
        </w:rPr>
        <w:t xml:space="preserve"> Daily MODIS-AOD were utilized to explore and cluster DSEs. MODIS aerosol DT and DB algorithms retrieve AOD at spectral blue (470 nm) and green (550 nm) bands. The 550 nm band is the most common AOD band used (</w:t>
      </w:r>
      <w:r w:rsidRPr="001F13FF">
        <w:rPr>
          <w:rFonts w:asciiTheme="majorBidi" w:hAnsiTheme="majorBidi" w:cstheme="majorBidi"/>
          <w:color w:val="00B0F0"/>
          <w:sz w:val="24"/>
          <w:szCs w:val="24"/>
        </w:rPr>
        <w:t>Romano et al., 2013</w:t>
      </w:r>
      <w:r w:rsidRPr="001F13FF">
        <w:rPr>
          <w:rFonts w:asciiTheme="majorBidi" w:hAnsiTheme="majorBidi" w:cstheme="majorBidi"/>
          <w:sz w:val="24"/>
          <w:szCs w:val="24"/>
        </w:rPr>
        <w:t xml:space="preserve">; </w:t>
      </w:r>
      <w:r w:rsidRPr="001F13FF">
        <w:rPr>
          <w:rFonts w:asciiTheme="majorBidi" w:hAnsiTheme="majorBidi" w:cstheme="majorBidi"/>
          <w:color w:val="00B0F0"/>
          <w:sz w:val="24"/>
          <w:szCs w:val="24"/>
        </w:rPr>
        <w:t>Xie et al., 2017</w:t>
      </w:r>
      <w:r w:rsidRPr="001F13FF">
        <w:rPr>
          <w:rFonts w:asciiTheme="majorBidi" w:hAnsiTheme="majorBidi" w:cstheme="majorBidi"/>
          <w:sz w:val="24"/>
          <w:szCs w:val="24"/>
        </w:rPr>
        <w:t xml:space="preserve">). To make a better choice, we compared both blue and green bands to select the more accurate AOD. </w:t>
      </w:r>
      <w:r w:rsidRPr="001F13FF">
        <w:rPr>
          <w:rFonts w:asciiTheme="majorBidi" w:hAnsiTheme="majorBidi" w:cstheme="majorBidi"/>
          <w:sz w:val="24"/>
          <w:szCs w:val="24"/>
        </w:rPr>
        <w:lastRenderedPageBreak/>
        <w:t xml:space="preserve">Daily time series of MCD19A2.061 products with 1 km resolution including blue and green bands were prepared in Google Earth Engine (GEE) for the 2001-2022 period. </w:t>
      </w:r>
    </w:p>
    <w:p w14:paraId="2A5C99C2" w14:textId="77777777" w:rsidR="00CA17A3" w:rsidRPr="001F13FF" w:rsidRDefault="00CA17A3" w:rsidP="00CA17A3">
      <w:pPr>
        <w:spacing w:after="0" w:line="360" w:lineRule="auto"/>
        <w:jc w:val="lowKashida"/>
        <w:rPr>
          <w:rFonts w:asciiTheme="majorBidi" w:hAnsiTheme="majorBidi" w:cstheme="majorBidi"/>
          <w:sz w:val="24"/>
          <w:szCs w:val="24"/>
        </w:rPr>
      </w:pPr>
      <w:r w:rsidRPr="001F13FF">
        <w:rPr>
          <w:rFonts w:asciiTheme="majorBidi" w:hAnsiTheme="majorBidi" w:cstheme="majorBidi"/>
          <w:b/>
          <w:bCs/>
          <w:sz w:val="24"/>
          <w:szCs w:val="24"/>
        </w:rPr>
        <w:t>Dust hotspots:</w:t>
      </w:r>
      <w:r w:rsidRPr="001F13FF">
        <w:rPr>
          <w:rFonts w:asciiTheme="majorBidi" w:hAnsiTheme="majorBidi" w:cstheme="majorBidi"/>
          <w:sz w:val="24"/>
          <w:szCs w:val="24"/>
        </w:rPr>
        <w:t xml:space="preserve"> Dust source hotspots were delineated through visual interpretation of MODIS satellite images over the TEB and used as reference data in this study, </w:t>
      </w:r>
      <w:hyperlink r:id="rId12" w:history="1">
        <w:r w:rsidRPr="001F13FF">
          <w:rPr>
            <w:rStyle w:val="Hyperlink"/>
            <w:rFonts w:asciiTheme="majorBidi" w:hAnsiTheme="majorBidi" w:cstheme="majorBidi"/>
            <w:sz w:val="24"/>
            <w:szCs w:val="24"/>
          </w:rPr>
          <w:t>https://data.mendeley.com/datasets/7937gn7g8c/1</w:t>
        </w:r>
      </w:hyperlink>
      <w:r w:rsidRPr="001F13FF">
        <w:rPr>
          <w:rFonts w:asciiTheme="majorBidi" w:hAnsiTheme="majorBidi" w:cstheme="majorBidi"/>
          <w:sz w:val="24"/>
          <w:szCs w:val="24"/>
        </w:rPr>
        <w:t xml:space="preserve"> (</w:t>
      </w:r>
      <w:proofErr w:type="spellStart"/>
      <w:r w:rsidRPr="001F13FF">
        <w:rPr>
          <w:rFonts w:asciiTheme="majorBidi" w:hAnsiTheme="majorBidi" w:cstheme="majorBidi"/>
          <w:color w:val="00B0F0"/>
          <w:sz w:val="24"/>
          <w:szCs w:val="24"/>
        </w:rPr>
        <w:t>Darvishi</w:t>
      </w:r>
      <w:proofErr w:type="spellEnd"/>
      <w:r w:rsidRPr="001F13FF">
        <w:rPr>
          <w:rFonts w:asciiTheme="majorBidi" w:hAnsiTheme="majorBidi" w:cstheme="majorBidi"/>
          <w:color w:val="00B0F0"/>
          <w:sz w:val="24"/>
          <w:szCs w:val="24"/>
        </w:rPr>
        <w:t xml:space="preserve"> </w:t>
      </w:r>
      <w:proofErr w:type="spellStart"/>
      <w:r w:rsidRPr="001F13FF">
        <w:rPr>
          <w:rFonts w:asciiTheme="majorBidi" w:hAnsiTheme="majorBidi" w:cstheme="majorBidi"/>
          <w:color w:val="00B0F0"/>
          <w:sz w:val="24"/>
          <w:szCs w:val="24"/>
        </w:rPr>
        <w:t>Boloorani</w:t>
      </w:r>
      <w:proofErr w:type="spellEnd"/>
      <w:r w:rsidRPr="001F13FF">
        <w:rPr>
          <w:rFonts w:asciiTheme="majorBidi" w:hAnsiTheme="majorBidi" w:cstheme="majorBidi"/>
          <w:color w:val="00B0F0"/>
          <w:sz w:val="24"/>
          <w:szCs w:val="24"/>
        </w:rPr>
        <w:t xml:space="preserve"> et al., 2023b</w:t>
      </w:r>
      <w:r w:rsidRPr="001F13FF">
        <w:rPr>
          <w:rFonts w:asciiTheme="majorBidi" w:hAnsiTheme="majorBidi" w:cstheme="majorBidi"/>
          <w:sz w:val="24"/>
          <w:szCs w:val="24"/>
        </w:rPr>
        <w:t>). Dust hotspot sources have been identified based on DSE; hence in this study, they served as benchmark dust events to set a threshold in order to differentiate between dusty and non-dusty days. Each hotspot represents a confirmed DSE, recorded with its acquisition date and geographic coordinates. The dataset provides an event-by-event characterization of dust emission sources from 2001 to 2022 and serves as a reference for calibrating AOD-based thresholds. The hotspot identification workflow combines several complementary data sources, including true</w:t>
      </w:r>
      <w:r w:rsidRPr="001F13FF">
        <w:rPr>
          <w:rFonts w:asciiTheme="majorBidi" w:hAnsiTheme="majorBidi" w:cstheme="majorBidi"/>
          <w:sz w:val="24"/>
          <w:szCs w:val="24"/>
        </w:rPr>
        <w:noBreakHyphen/>
        <w:t>color MODIS imagery, Deep Blue AOD plume patterns, reflectance and thermal anomalies indicative of dust activity, and multi</w:t>
      </w:r>
      <w:r w:rsidRPr="001F13FF">
        <w:rPr>
          <w:rFonts w:asciiTheme="majorBidi" w:hAnsiTheme="majorBidi" w:cstheme="majorBidi"/>
          <w:sz w:val="24"/>
          <w:szCs w:val="24"/>
        </w:rPr>
        <w:noBreakHyphen/>
        <w:t>day temporal tracking to confirm dust plume continuity (</w:t>
      </w:r>
      <w:proofErr w:type="spellStart"/>
      <w:r w:rsidRPr="001F13FF">
        <w:rPr>
          <w:rFonts w:asciiTheme="majorBidi" w:hAnsiTheme="majorBidi" w:cstheme="majorBidi"/>
          <w:color w:val="00B0F0"/>
          <w:sz w:val="24"/>
          <w:szCs w:val="24"/>
        </w:rPr>
        <w:t>Darvishi</w:t>
      </w:r>
      <w:proofErr w:type="spellEnd"/>
      <w:r w:rsidRPr="001F13FF">
        <w:rPr>
          <w:rFonts w:asciiTheme="majorBidi" w:hAnsiTheme="majorBidi" w:cstheme="majorBidi"/>
          <w:color w:val="00B0F0"/>
          <w:sz w:val="24"/>
          <w:szCs w:val="24"/>
        </w:rPr>
        <w:t xml:space="preserve"> </w:t>
      </w:r>
      <w:proofErr w:type="spellStart"/>
      <w:r w:rsidRPr="001F13FF">
        <w:rPr>
          <w:rFonts w:asciiTheme="majorBidi" w:hAnsiTheme="majorBidi" w:cstheme="majorBidi"/>
          <w:color w:val="00B0F0"/>
          <w:sz w:val="24"/>
          <w:szCs w:val="24"/>
        </w:rPr>
        <w:t>Boloorani</w:t>
      </w:r>
      <w:proofErr w:type="spellEnd"/>
      <w:r w:rsidRPr="001F13FF">
        <w:rPr>
          <w:rFonts w:asciiTheme="majorBidi" w:hAnsiTheme="majorBidi" w:cstheme="majorBidi"/>
          <w:color w:val="00B0F0"/>
          <w:sz w:val="24"/>
          <w:szCs w:val="24"/>
        </w:rPr>
        <w:t xml:space="preserve"> et al., 2023b</w:t>
      </w:r>
      <w:r w:rsidRPr="001F13FF">
        <w:rPr>
          <w:rFonts w:asciiTheme="majorBidi" w:hAnsiTheme="majorBidi" w:cstheme="majorBidi"/>
          <w:sz w:val="24"/>
          <w:szCs w:val="24"/>
        </w:rPr>
        <w:t>). The hotspot dataset represents a comprehensive long-term, spatially explicit record of dust emissions available for the TEB. They were used as an appropriate and consistent ground reference for calibrating MODIS AOD thresholds.</w:t>
      </w:r>
    </w:p>
    <w:p w14:paraId="55EBEA2C" w14:textId="77777777" w:rsidR="006C226F" w:rsidRPr="001F13FF" w:rsidRDefault="006C226F" w:rsidP="00645037">
      <w:pPr>
        <w:pStyle w:val="ListParagraph"/>
        <w:numPr>
          <w:ilvl w:val="1"/>
          <w:numId w:val="9"/>
        </w:numPr>
        <w:spacing w:before="240" w:after="120" w:line="360" w:lineRule="auto"/>
        <w:ind w:left="1440"/>
        <w:jc w:val="both"/>
        <w:rPr>
          <w:rFonts w:asciiTheme="majorBidi" w:hAnsiTheme="majorBidi" w:cstheme="majorBidi"/>
          <w:b/>
          <w:bCs/>
          <w:sz w:val="24"/>
          <w:szCs w:val="24"/>
        </w:rPr>
      </w:pPr>
      <w:hyperlink w:history="1"/>
      <w:hyperlink w:history="1"/>
      <w:r w:rsidRPr="001F13FF">
        <w:rPr>
          <w:rFonts w:asciiTheme="majorBidi" w:hAnsiTheme="majorBidi" w:cstheme="majorBidi"/>
          <w:b/>
          <w:bCs/>
          <w:sz w:val="24"/>
          <w:szCs w:val="24"/>
        </w:rPr>
        <w:t xml:space="preserve">Methodology </w:t>
      </w:r>
    </w:p>
    <w:p w14:paraId="72D03B77" w14:textId="77777777" w:rsidR="00FB19AD" w:rsidRPr="001F13FF" w:rsidRDefault="00FB19AD" w:rsidP="00FB19AD">
      <w:pPr>
        <w:spacing w:after="0" w:line="360" w:lineRule="auto"/>
        <w:jc w:val="both"/>
        <w:rPr>
          <w:rFonts w:asciiTheme="majorBidi" w:hAnsiTheme="majorBidi" w:cstheme="majorBidi"/>
          <w:sz w:val="24"/>
          <w:szCs w:val="24"/>
          <w:lang w:bidi="fa-IR"/>
        </w:rPr>
      </w:pPr>
      <w:r w:rsidRPr="001F13FF">
        <w:rPr>
          <w:rFonts w:asciiTheme="majorBidi" w:hAnsiTheme="majorBidi" w:cstheme="majorBidi"/>
          <w:sz w:val="24"/>
          <w:szCs w:val="24"/>
        </w:rPr>
        <w:t xml:space="preserve">Daily AOD measurements from 2001 to 2022, along with the identified dust hotspots of the DSEs, were utilized to identify daily dusty pixels of 1x1 km resolution. As shown in </w:t>
      </w:r>
      <w:r w:rsidRPr="001F13FF">
        <w:rPr>
          <w:rFonts w:asciiTheme="majorBidi" w:hAnsiTheme="majorBidi" w:cstheme="majorBidi"/>
          <w:color w:val="0070C0"/>
          <w:sz w:val="24"/>
          <w:szCs w:val="24"/>
        </w:rPr>
        <w:t>Figure 2</w:t>
      </w:r>
      <w:r w:rsidRPr="001F13FF">
        <w:rPr>
          <w:rFonts w:asciiTheme="majorBidi" w:hAnsiTheme="majorBidi" w:cstheme="majorBidi"/>
          <w:sz w:val="24"/>
          <w:szCs w:val="24"/>
        </w:rPr>
        <w:t xml:space="preserve">, the DSEs were entered into Otsu’s thresholding and weighting average (WA) methods to find the proper threshold of AOD for identifying dusty days. 70% of randomly selected DSEs were used to assess AOD thresholds. The accuracy of the obtained AOD thresholds for both methods was measured using the 30% remaining DSE points. Annual AOD thresholds with more accuracy were used to calculate the annual frequency, intensity, and continuity of dusty days. </w:t>
      </w:r>
    </w:p>
    <w:p w14:paraId="0E693B86" w14:textId="2CC17D68" w:rsidR="000B5539" w:rsidRPr="001F13FF" w:rsidRDefault="0006754D" w:rsidP="005245D1">
      <w:pPr>
        <w:spacing w:line="360" w:lineRule="auto"/>
        <w:jc w:val="center"/>
        <w:rPr>
          <w:rFonts w:asciiTheme="majorBidi" w:hAnsiTheme="majorBidi" w:cstheme="majorBidi"/>
          <w:sz w:val="24"/>
          <w:szCs w:val="24"/>
        </w:rPr>
      </w:pPr>
      <w:r w:rsidRPr="001F13FF">
        <w:rPr>
          <w:rFonts w:asciiTheme="majorBidi" w:hAnsiTheme="majorBidi" w:cstheme="majorBidi"/>
          <w:noProof/>
        </w:rPr>
        <w:lastRenderedPageBreak/>
        <w:drawing>
          <wp:inline distT="0" distB="0" distL="0" distR="0" wp14:anchorId="133E623E" wp14:editId="585AE9F1">
            <wp:extent cx="5048250" cy="6565423"/>
            <wp:effectExtent l="0" t="0" r="0" b="6985"/>
            <wp:docPr id="80360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4155" cy="6586107"/>
                    </a:xfrm>
                    <a:prstGeom prst="rect">
                      <a:avLst/>
                    </a:prstGeom>
                    <a:noFill/>
                    <a:ln>
                      <a:noFill/>
                    </a:ln>
                  </pic:spPr>
                </pic:pic>
              </a:graphicData>
            </a:graphic>
          </wp:inline>
        </w:drawing>
      </w:r>
    </w:p>
    <w:p w14:paraId="6FC972D4" w14:textId="77777777" w:rsidR="00FB19AD" w:rsidRPr="001F13FF" w:rsidRDefault="00FB19AD" w:rsidP="00FB19AD">
      <w:pPr>
        <w:spacing w:after="200" w:line="240" w:lineRule="auto"/>
        <w:jc w:val="center"/>
        <w:rPr>
          <w:rFonts w:asciiTheme="majorBidi" w:eastAsia="Calibri" w:hAnsiTheme="majorBidi" w:cstheme="majorBidi"/>
          <w:i/>
          <w:iCs/>
          <w:color w:val="44546A"/>
          <w:sz w:val="24"/>
          <w:szCs w:val="24"/>
        </w:rPr>
      </w:pPr>
      <w:r w:rsidRPr="001F13FF">
        <w:rPr>
          <w:rFonts w:asciiTheme="majorBidi" w:eastAsia="Calibri" w:hAnsiTheme="majorBidi" w:cstheme="majorBidi"/>
          <w:i/>
          <w:iCs/>
          <w:color w:val="44546A"/>
          <w:sz w:val="24"/>
          <w:szCs w:val="24"/>
        </w:rPr>
        <w:t xml:space="preserve">Figure </w:t>
      </w:r>
      <w:r w:rsidRPr="001F13FF">
        <w:rPr>
          <w:rFonts w:asciiTheme="majorBidi" w:eastAsia="Calibri" w:hAnsiTheme="majorBidi" w:cstheme="majorBidi"/>
          <w:i/>
          <w:iCs/>
          <w:color w:val="44546A"/>
          <w:sz w:val="24"/>
          <w:szCs w:val="24"/>
        </w:rPr>
        <w:fldChar w:fldCharType="begin"/>
      </w:r>
      <w:r w:rsidRPr="001F13FF">
        <w:rPr>
          <w:rFonts w:asciiTheme="majorBidi" w:eastAsia="Calibri" w:hAnsiTheme="majorBidi" w:cstheme="majorBidi"/>
          <w:i/>
          <w:iCs/>
          <w:color w:val="44546A"/>
          <w:sz w:val="24"/>
          <w:szCs w:val="24"/>
        </w:rPr>
        <w:instrText xml:space="preserve"> SEQ Figure \* ARABIC </w:instrText>
      </w:r>
      <w:r w:rsidRPr="001F13FF">
        <w:rPr>
          <w:rFonts w:asciiTheme="majorBidi" w:eastAsia="Calibri" w:hAnsiTheme="majorBidi" w:cstheme="majorBidi"/>
          <w:i/>
          <w:iCs/>
          <w:color w:val="44546A"/>
          <w:sz w:val="24"/>
          <w:szCs w:val="24"/>
        </w:rPr>
        <w:fldChar w:fldCharType="separate"/>
      </w:r>
      <w:r w:rsidRPr="001F13FF">
        <w:rPr>
          <w:rFonts w:asciiTheme="majorBidi" w:eastAsia="Calibri" w:hAnsiTheme="majorBidi" w:cstheme="majorBidi"/>
          <w:i/>
          <w:iCs/>
          <w:noProof/>
          <w:color w:val="44546A"/>
          <w:sz w:val="24"/>
          <w:szCs w:val="24"/>
        </w:rPr>
        <w:t>2</w:t>
      </w:r>
      <w:r w:rsidRPr="001F13FF">
        <w:rPr>
          <w:rFonts w:asciiTheme="majorBidi" w:eastAsia="Calibri" w:hAnsiTheme="majorBidi" w:cstheme="majorBidi"/>
          <w:i/>
          <w:iCs/>
          <w:color w:val="44546A"/>
          <w:sz w:val="24"/>
          <w:szCs w:val="24"/>
        </w:rPr>
        <w:fldChar w:fldCharType="end"/>
      </w:r>
      <w:r w:rsidRPr="001F13FF">
        <w:rPr>
          <w:rFonts w:asciiTheme="majorBidi" w:eastAsia="Calibri" w:hAnsiTheme="majorBidi" w:cstheme="majorBidi"/>
          <w:i/>
          <w:iCs/>
          <w:color w:val="44546A"/>
          <w:sz w:val="24"/>
          <w:szCs w:val="24"/>
        </w:rPr>
        <w:t>. Flowchart of the methodology</w:t>
      </w:r>
      <w:r w:rsidRPr="001F13FF">
        <w:rPr>
          <w:rFonts w:asciiTheme="majorBidi" w:eastAsia="Calibri" w:hAnsiTheme="majorBidi" w:cstheme="majorBidi"/>
          <w:i/>
          <w:iCs/>
          <w:color w:val="44546A"/>
          <w:sz w:val="18"/>
          <w:szCs w:val="18"/>
        </w:rPr>
        <w:t xml:space="preserve"> </w:t>
      </w:r>
      <w:r w:rsidRPr="001F13FF">
        <w:rPr>
          <w:rFonts w:asciiTheme="majorBidi" w:eastAsia="Calibri" w:hAnsiTheme="majorBidi" w:cstheme="majorBidi"/>
          <w:i/>
          <w:iCs/>
          <w:color w:val="44546A"/>
          <w:sz w:val="24"/>
          <w:szCs w:val="24"/>
        </w:rPr>
        <w:t xml:space="preserve">developed for AOD-based Dust Hazard Index. </w:t>
      </w:r>
    </w:p>
    <w:p w14:paraId="77F8088C" w14:textId="77777777" w:rsidR="00FB19AD" w:rsidRPr="001F13FF" w:rsidRDefault="00FB19AD" w:rsidP="00FB19AD">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b/>
          <w:bCs/>
          <w:sz w:val="24"/>
          <w:szCs w:val="24"/>
        </w:rPr>
        <w:t>AOD Threshold:</w:t>
      </w:r>
      <w:r w:rsidRPr="001F13FF">
        <w:rPr>
          <w:rFonts w:asciiTheme="majorBidi" w:eastAsia="Calibri" w:hAnsiTheme="majorBidi" w:cstheme="majorBidi"/>
          <w:sz w:val="24"/>
          <w:szCs w:val="24"/>
        </w:rPr>
        <w:t xml:space="preserve"> AOD time series do not reveal dust storms explicitly, but are one of the most reliable data sources to monitor the DSE pattern changes (</w:t>
      </w:r>
      <w:proofErr w:type="spellStart"/>
      <w:r w:rsidRPr="001F13FF">
        <w:rPr>
          <w:rFonts w:asciiTheme="majorBidi" w:eastAsia="Calibri" w:hAnsiTheme="majorBidi" w:cstheme="majorBidi"/>
          <w:color w:val="00B0F0"/>
          <w:sz w:val="24"/>
          <w:szCs w:val="24"/>
        </w:rPr>
        <w:t>Kaskaoutis</w:t>
      </w:r>
      <w:proofErr w:type="spellEnd"/>
      <w:r w:rsidRPr="001F13FF">
        <w:rPr>
          <w:rFonts w:asciiTheme="majorBidi" w:eastAsia="Calibri" w:hAnsiTheme="majorBidi" w:cstheme="majorBidi"/>
          <w:color w:val="00B0F0"/>
          <w:sz w:val="24"/>
          <w:szCs w:val="24"/>
        </w:rPr>
        <w:t xml:space="preserve"> et al., 2008</w:t>
      </w:r>
      <w:r w:rsidRPr="001F13FF">
        <w:rPr>
          <w:rFonts w:asciiTheme="majorBidi" w:eastAsia="Calibri" w:hAnsiTheme="majorBidi" w:cstheme="majorBidi"/>
          <w:sz w:val="24"/>
          <w:szCs w:val="24"/>
        </w:rPr>
        <w:t xml:space="preserve">; </w:t>
      </w:r>
      <w:r w:rsidRPr="001F13FF">
        <w:rPr>
          <w:rFonts w:asciiTheme="majorBidi" w:eastAsia="Calibri" w:hAnsiTheme="majorBidi" w:cstheme="majorBidi"/>
          <w:color w:val="00B0F0"/>
          <w:sz w:val="24"/>
          <w:szCs w:val="24"/>
        </w:rPr>
        <w:t>Xie et al., 2017</w:t>
      </w:r>
      <w:r w:rsidRPr="001F13FF">
        <w:rPr>
          <w:rFonts w:asciiTheme="majorBidi" w:eastAsia="Calibri" w:hAnsiTheme="majorBidi" w:cstheme="majorBidi"/>
          <w:sz w:val="24"/>
          <w:szCs w:val="24"/>
        </w:rPr>
        <w:t xml:space="preserve">). Accurate identification of dusty days from MODIS AOD time series requires selecting a threshold capable of distinguishing dust-laden conditions from background aerosol levels. Two threshold </w:t>
      </w:r>
      <w:r w:rsidRPr="001F13FF">
        <w:rPr>
          <w:rFonts w:asciiTheme="majorBidi" w:eastAsia="Calibri" w:hAnsiTheme="majorBidi" w:cstheme="majorBidi"/>
          <w:sz w:val="24"/>
          <w:szCs w:val="24"/>
        </w:rPr>
        <w:lastRenderedPageBreak/>
        <w:t>techniques including, Otsu’s method and weighted average (WA) approach were evaluated to discriminate dusty days from non-dusty days.</w:t>
      </w:r>
      <w:r w:rsidRPr="001F13FF">
        <w:rPr>
          <w:rFonts w:asciiTheme="majorBidi" w:eastAsia="Calibri" w:hAnsiTheme="majorBidi" w:cstheme="majorBidi"/>
          <w:sz w:val="24"/>
          <w:szCs w:val="24"/>
          <w:rtl/>
        </w:rPr>
        <w:t xml:space="preserve"> </w:t>
      </w:r>
      <w:r w:rsidRPr="001F13FF">
        <w:rPr>
          <w:rFonts w:asciiTheme="majorBidi" w:eastAsia="Calibri" w:hAnsiTheme="majorBidi" w:cstheme="majorBidi"/>
          <w:sz w:val="24"/>
          <w:szCs w:val="24"/>
        </w:rPr>
        <w:t>Otsu’s method is used for image auto-threshold, which is the process of converting a grayscale image into a binary image. It separates an image into two classes, based on the grayscale intensity values of its pixels. Otsu uses the grayscale histogram of an image to detect an optimal threshold value that separates two regions with maximum interclass variance. In other words, the method processes the image histogram and segments the objects by minimization of the variance on each of the classes (</w:t>
      </w:r>
      <w:r w:rsidRPr="001F13FF">
        <w:rPr>
          <w:rFonts w:asciiTheme="majorBidi" w:eastAsia="Calibri" w:hAnsiTheme="majorBidi" w:cstheme="majorBidi"/>
          <w:color w:val="00B0F0"/>
          <w:sz w:val="24"/>
          <w:szCs w:val="24"/>
        </w:rPr>
        <w:t>Xu et al., 2011</w:t>
      </w:r>
      <w:r w:rsidRPr="001F13FF">
        <w:rPr>
          <w:rFonts w:asciiTheme="majorBidi" w:eastAsia="Calibri" w:hAnsiTheme="majorBidi" w:cstheme="majorBidi"/>
          <w:sz w:val="24"/>
          <w:szCs w:val="24"/>
        </w:rPr>
        <w:t xml:space="preserve">; </w:t>
      </w:r>
      <w:r w:rsidRPr="001F13FF">
        <w:rPr>
          <w:rFonts w:asciiTheme="majorBidi" w:eastAsia="Calibri" w:hAnsiTheme="majorBidi" w:cstheme="majorBidi"/>
          <w:color w:val="00B0F0"/>
          <w:sz w:val="24"/>
          <w:szCs w:val="24"/>
        </w:rPr>
        <w:t>Yang et al., 2020</w:t>
      </w:r>
      <w:r w:rsidRPr="001F13FF">
        <w:rPr>
          <w:rFonts w:asciiTheme="majorBidi" w:eastAsia="Calibri" w:hAnsiTheme="majorBidi" w:cstheme="majorBidi"/>
          <w:sz w:val="24"/>
          <w:szCs w:val="24"/>
        </w:rPr>
        <w:t xml:space="preserve">). Accordingly, we used Otsu’s method to discriminate dusty days from non-dusty days by threshold daily AOD time series. Unlike Otsu’s histogram-based segmentation, which does not incorporate dust-event labels, the WA method explicitly integrates AOD values associated with confirmed dust hotspot locations. This allows the threshold to reflect the physical aerosol loading during known dust storm events. Accordingly, we calculated the WA of the randomly selected pixels representing dusty and non‑dusty days as an additional threshold method (Equation 1): </w:t>
      </w:r>
    </w:p>
    <w:p w14:paraId="0A1792F4" w14:textId="4307C008" w:rsidR="00A03ACC" w:rsidRPr="001F13FF" w:rsidRDefault="008409B0"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 xml:space="preserve"> </w:t>
      </w:r>
      <m:oMath>
        <m:sSub>
          <m:sSubPr>
            <m:ctrlPr>
              <w:rPr>
                <w:rFonts w:ascii="Cambria Math" w:hAnsi="Cambria Math" w:cstheme="majorBidi"/>
                <w:sz w:val="24"/>
                <w:szCs w:val="24"/>
              </w:rPr>
            </m:ctrlPr>
          </m:sSubPr>
          <m:e>
            <m:r>
              <w:rPr>
                <w:rFonts w:ascii="Cambria Math" w:hAnsi="Cambria Math" w:cstheme="majorBidi"/>
                <w:sz w:val="24"/>
                <w:szCs w:val="24"/>
              </w:rPr>
              <m:t>T</m:t>
            </m:r>
          </m:e>
          <m:sub>
            <m:r>
              <w:rPr>
                <w:rFonts w:ascii="Cambria Math" w:hAnsi="Cambria Math" w:cstheme="majorBidi"/>
                <w:sz w:val="24"/>
                <w:szCs w:val="24"/>
              </w:rPr>
              <m:t>AOD</m:t>
            </m:r>
          </m:sub>
        </m:sSub>
        <m:r>
          <m:rPr>
            <m:sty m:val="p"/>
          </m:rPr>
          <w:rPr>
            <w:rFonts w:ascii="Cambria Math" w:hAnsi="Cambria Math" w:cstheme="majorBidi"/>
            <w:sz w:val="24"/>
            <w:szCs w:val="24"/>
          </w:rPr>
          <m:t>=</m:t>
        </m:r>
        <m:f>
          <m:fPr>
            <m:ctrlPr>
              <w:rPr>
                <w:rFonts w:ascii="Cambria Math" w:hAnsi="Cambria Math" w:cstheme="majorBidi"/>
                <w:sz w:val="24"/>
                <w:szCs w:val="24"/>
              </w:rPr>
            </m:ctrlPr>
          </m:fPr>
          <m:num>
            <m:sSub>
              <m:sSubPr>
                <m:ctrlPr>
                  <w:rPr>
                    <w:rFonts w:ascii="Cambria Math" w:hAnsi="Cambria Math" w:cstheme="majorBidi"/>
                    <w:sz w:val="24"/>
                    <w:szCs w:val="24"/>
                  </w:rPr>
                </m:ctrlPr>
              </m:sSubPr>
              <m:e>
                <m:r>
                  <m:rPr>
                    <m:sty m:val="p"/>
                  </m:rPr>
                  <w:rPr>
                    <w:rFonts w:ascii="Cambria Math" w:hAnsi="Cambria Math" w:cstheme="majorBidi"/>
                    <w:sz w:val="24"/>
                    <w:szCs w:val="24"/>
                  </w:rPr>
                  <m:t>(</m:t>
                </m:r>
                <m:r>
                  <w:rPr>
                    <w:rFonts w:ascii="Cambria Math" w:hAnsi="Cambria Math" w:cstheme="majorBidi"/>
                    <w:sz w:val="24"/>
                    <w:szCs w:val="24"/>
                  </w:rPr>
                  <m:t>AvAOD</m:t>
                </m:r>
              </m:e>
              <m:sub>
                <m:r>
                  <w:rPr>
                    <w:rFonts w:ascii="Cambria Math" w:hAnsi="Cambria Math" w:cstheme="majorBidi"/>
                    <w:sz w:val="24"/>
                    <w:szCs w:val="24"/>
                  </w:rPr>
                  <m:t>dd</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dd</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m:rPr>
                    <m:sty m:val="p"/>
                  </m:rPr>
                  <w:rPr>
                    <w:rFonts w:ascii="Cambria Math" w:hAnsi="Cambria Math" w:cstheme="majorBidi"/>
                    <w:sz w:val="24"/>
                    <w:szCs w:val="24"/>
                  </w:rPr>
                  <m:t>(</m:t>
                </m:r>
                <m:r>
                  <w:rPr>
                    <w:rFonts w:ascii="Cambria Math" w:hAnsi="Cambria Math" w:cstheme="majorBidi"/>
                    <w:sz w:val="24"/>
                    <w:szCs w:val="24"/>
                  </w:rPr>
                  <m:t>AvAOD</m:t>
                </m:r>
              </m:e>
              <m:sub>
                <m:r>
                  <w:rPr>
                    <w:rFonts w:ascii="Cambria Math" w:hAnsi="Cambria Math" w:cstheme="majorBidi"/>
                    <w:sz w:val="24"/>
                    <w:szCs w:val="24"/>
                  </w:rPr>
                  <m:t>nd</m:t>
                </m:r>
              </m:sub>
            </m:sSub>
            <m:r>
              <m:rPr>
                <m:sty m:val="p"/>
              </m:rPr>
              <w:rPr>
                <w:rFonts w:ascii="Cambria Math" w:hAnsi="Cambria Math" w:cstheme="majorBidi"/>
                <w:sz w:val="24"/>
                <w:szCs w:val="24"/>
              </w:rPr>
              <m:t>×</m:t>
            </m:r>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nd</m:t>
                </m:r>
              </m:sub>
            </m:sSub>
            <m:r>
              <m:rPr>
                <m:sty m:val="p"/>
              </m:rPr>
              <w:rPr>
                <w:rFonts w:ascii="Cambria Math" w:hAnsi="Cambria Math" w:cstheme="majorBidi"/>
                <w:sz w:val="24"/>
                <w:szCs w:val="24"/>
              </w:rPr>
              <m:t>)</m:t>
            </m:r>
          </m:num>
          <m:den>
            <m:r>
              <w:rPr>
                <w:rFonts w:ascii="Cambria Math" w:hAnsi="Cambria Math" w:cstheme="majorBidi"/>
                <w:sz w:val="24"/>
                <w:szCs w:val="24"/>
              </w:rPr>
              <m:t>N</m:t>
            </m:r>
          </m:den>
        </m:f>
      </m:oMath>
      <w:r w:rsidR="00EB7D60" w:rsidRPr="001F13FF">
        <w:rPr>
          <w:rFonts w:asciiTheme="majorBidi" w:hAnsiTheme="majorBidi" w:cstheme="majorBidi"/>
          <w:sz w:val="24"/>
          <w:szCs w:val="24"/>
        </w:rPr>
        <w:t xml:space="preserve">    </w:t>
      </w:r>
      <w:r w:rsidR="00D70AF8" w:rsidRPr="001F13FF">
        <w:rPr>
          <w:rFonts w:asciiTheme="majorBidi" w:hAnsiTheme="majorBidi" w:cstheme="majorBidi"/>
          <w:sz w:val="24"/>
          <w:szCs w:val="24"/>
        </w:rPr>
        <w:t xml:space="preserve">                                                </w:t>
      </w:r>
      <w:bookmarkStart w:id="3" w:name="_Hlk168745545"/>
      <w:r w:rsidR="002F6030">
        <w:rPr>
          <w:rFonts w:asciiTheme="majorBidi" w:hAnsiTheme="majorBidi" w:cstheme="majorBidi"/>
          <w:sz w:val="24"/>
          <w:szCs w:val="24"/>
        </w:rPr>
        <w:t xml:space="preserve">                   </w:t>
      </w:r>
      <w:r w:rsidR="002234A2" w:rsidRPr="001F13FF">
        <w:rPr>
          <w:rFonts w:asciiTheme="majorBidi" w:hAnsiTheme="majorBidi" w:cstheme="majorBidi"/>
          <w:sz w:val="24"/>
          <w:szCs w:val="24"/>
        </w:rPr>
        <w:t>Eq. 1</w:t>
      </w:r>
      <w:bookmarkEnd w:id="3"/>
      <w:r w:rsidR="00D70AF8" w:rsidRPr="001F13FF">
        <w:rPr>
          <w:rFonts w:asciiTheme="majorBidi" w:hAnsiTheme="majorBidi" w:cstheme="majorBidi"/>
          <w:sz w:val="24"/>
          <w:szCs w:val="24"/>
        </w:rPr>
        <w:t xml:space="preserve">   </w:t>
      </w:r>
      <w:r w:rsidR="00EB7D60" w:rsidRPr="001F13FF">
        <w:rPr>
          <w:rFonts w:asciiTheme="majorBidi" w:hAnsiTheme="majorBidi" w:cstheme="majorBidi"/>
          <w:sz w:val="24"/>
          <w:szCs w:val="24"/>
        </w:rPr>
        <w:t xml:space="preserve">   </w:t>
      </w:r>
      <w:r w:rsidR="00A653EB" w:rsidRPr="001F13FF">
        <w:rPr>
          <w:rFonts w:asciiTheme="majorBidi" w:hAnsiTheme="majorBidi" w:cstheme="majorBidi"/>
          <w:sz w:val="24"/>
          <w:szCs w:val="24"/>
        </w:rPr>
        <w:t xml:space="preserve">  </w:t>
      </w:r>
      <w:r w:rsidR="00AA238E" w:rsidRPr="001F13FF">
        <w:rPr>
          <w:rFonts w:asciiTheme="majorBidi" w:hAnsiTheme="majorBidi" w:cstheme="majorBidi"/>
          <w:sz w:val="24"/>
          <w:szCs w:val="24"/>
        </w:rPr>
        <w:t xml:space="preserve">                      </w:t>
      </w:r>
      <w:r w:rsidR="00A653EB" w:rsidRPr="001F13FF">
        <w:rPr>
          <w:rFonts w:asciiTheme="majorBidi" w:hAnsiTheme="majorBidi" w:cstheme="majorBidi"/>
          <w:sz w:val="24"/>
          <w:szCs w:val="24"/>
        </w:rPr>
        <w:t xml:space="preserve">                                                          </w:t>
      </w:r>
      <w:r w:rsidR="00AA238E" w:rsidRPr="001F13FF">
        <w:rPr>
          <w:rFonts w:asciiTheme="majorBidi" w:hAnsiTheme="majorBidi" w:cstheme="majorBidi"/>
          <w:sz w:val="24"/>
          <w:szCs w:val="24"/>
        </w:rPr>
        <w:t xml:space="preserve">   </w:t>
      </w:r>
      <w:r w:rsidR="00A653EB" w:rsidRPr="001F13FF">
        <w:rPr>
          <w:rFonts w:asciiTheme="majorBidi" w:hAnsiTheme="majorBidi" w:cstheme="majorBidi"/>
          <w:sz w:val="24"/>
          <w:szCs w:val="24"/>
        </w:rPr>
        <w:t xml:space="preserve">    </w:t>
      </w:r>
    </w:p>
    <w:p w14:paraId="456D5562" w14:textId="57CF257E" w:rsidR="0054243E" w:rsidRPr="008E1C9B" w:rsidRDefault="0054243E" w:rsidP="00DF3DBA">
      <w:pPr>
        <w:spacing w:after="0" w:line="360" w:lineRule="auto"/>
        <w:jc w:val="both"/>
        <w:rPr>
          <w:rFonts w:asciiTheme="majorBidi" w:hAnsiTheme="majorBidi" w:cstheme="majorBidi"/>
        </w:rPr>
      </w:pPr>
      <w:r w:rsidRPr="008E1C9B">
        <w:rPr>
          <w:rFonts w:asciiTheme="majorBidi" w:hAnsiTheme="majorBidi" w:cstheme="majorBidi"/>
          <w:sz w:val="24"/>
          <w:szCs w:val="24"/>
        </w:rPr>
        <w:t xml:space="preserve">Where,  </w:t>
      </w:r>
      <m:oMath>
        <m:sSub>
          <m:sSubPr>
            <m:ctrlPr>
              <w:rPr>
                <w:rFonts w:ascii="Cambria Math" w:hAnsi="Cambria Math" w:cstheme="majorBidi"/>
                <w:sz w:val="24"/>
                <w:szCs w:val="24"/>
              </w:rPr>
            </m:ctrlPr>
          </m:sSubPr>
          <m:e>
            <m:r>
              <w:rPr>
                <w:rFonts w:ascii="Cambria Math" w:hAnsi="Cambria Math" w:cstheme="majorBidi"/>
                <w:sz w:val="24"/>
                <w:szCs w:val="24"/>
              </w:rPr>
              <m:t>T</m:t>
            </m:r>
          </m:e>
          <m:sub>
            <m:r>
              <w:rPr>
                <w:rFonts w:ascii="Cambria Math" w:hAnsi="Cambria Math" w:cstheme="majorBidi"/>
                <w:sz w:val="24"/>
                <w:szCs w:val="24"/>
              </w:rPr>
              <m:t>AOD</m:t>
            </m:r>
          </m:sub>
        </m:sSub>
      </m:oMath>
      <w:r w:rsidRPr="008E1C9B">
        <w:rPr>
          <w:rFonts w:asciiTheme="majorBidi" w:hAnsiTheme="majorBidi" w:cstheme="majorBidi"/>
          <w:sz w:val="24"/>
          <w:szCs w:val="24"/>
        </w:rPr>
        <w:t xml:space="preserve"> indicates the AOD threshold to separate dusty days, </w:t>
      </w:r>
      <m:oMath>
        <m:sSub>
          <m:sSubPr>
            <m:ctrlPr>
              <w:rPr>
                <w:rFonts w:ascii="Cambria Math" w:hAnsi="Cambria Math" w:cstheme="majorBidi"/>
                <w:sz w:val="24"/>
                <w:szCs w:val="24"/>
              </w:rPr>
            </m:ctrlPr>
          </m:sSubPr>
          <m:e>
            <m:r>
              <w:rPr>
                <w:rFonts w:ascii="Cambria Math" w:hAnsi="Cambria Math" w:cstheme="majorBidi"/>
                <w:sz w:val="24"/>
                <w:szCs w:val="24"/>
              </w:rPr>
              <m:t>AvAOD</m:t>
            </m:r>
          </m:e>
          <m:sub>
            <m:r>
              <w:rPr>
                <w:rFonts w:ascii="Cambria Math" w:hAnsi="Cambria Math" w:cstheme="majorBidi"/>
                <w:sz w:val="24"/>
                <w:szCs w:val="24"/>
              </w:rPr>
              <m:t>dd</m:t>
            </m:r>
          </m:sub>
        </m:sSub>
      </m:oMath>
      <w:r w:rsidRPr="008E1C9B">
        <w:rPr>
          <w:rFonts w:asciiTheme="majorBidi" w:hAnsiTheme="majorBidi" w:cstheme="majorBidi"/>
          <w:sz w:val="24"/>
          <w:szCs w:val="24"/>
        </w:rPr>
        <w:t xml:space="preserve"> and </w:t>
      </w:r>
      <m:oMath>
        <m:sSub>
          <m:sSubPr>
            <m:ctrlPr>
              <w:rPr>
                <w:rFonts w:ascii="Cambria Math" w:hAnsi="Cambria Math" w:cstheme="majorBidi"/>
                <w:sz w:val="24"/>
                <w:szCs w:val="24"/>
              </w:rPr>
            </m:ctrlPr>
          </m:sSubPr>
          <m:e>
            <m:r>
              <w:rPr>
                <w:rFonts w:ascii="Cambria Math" w:hAnsi="Cambria Math" w:cstheme="majorBidi"/>
                <w:sz w:val="24"/>
                <w:szCs w:val="24"/>
              </w:rPr>
              <m:t>AvAOD</m:t>
            </m:r>
          </m:e>
          <m:sub>
            <m:r>
              <w:rPr>
                <w:rFonts w:ascii="Cambria Math" w:hAnsi="Cambria Math" w:cstheme="majorBidi"/>
                <w:sz w:val="24"/>
                <w:szCs w:val="24"/>
              </w:rPr>
              <m:t>nd</m:t>
            </m:r>
          </m:sub>
        </m:sSub>
      </m:oMath>
      <w:r w:rsidRPr="008E1C9B">
        <w:rPr>
          <w:rFonts w:asciiTheme="majorBidi" w:hAnsiTheme="majorBidi" w:cstheme="majorBidi"/>
          <w:sz w:val="24"/>
          <w:szCs w:val="24"/>
        </w:rPr>
        <w:t xml:space="preserve"> show average AOD for dusty</w:t>
      </w:r>
      <w:r w:rsidR="009527B8" w:rsidRPr="008E1C9B">
        <w:rPr>
          <w:rFonts w:asciiTheme="majorBidi" w:hAnsiTheme="majorBidi" w:cstheme="majorBidi"/>
          <w:sz w:val="24"/>
          <w:szCs w:val="24"/>
        </w:rPr>
        <w:t xml:space="preserve"> days</w:t>
      </w:r>
      <w:r w:rsidRPr="008E1C9B">
        <w:rPr>
          <w:rFonts w:asciiTheme="majorBidi" w:hAnsiTheme="majorBidi" w:cstheme="majorBidi"/>
          <w:sz w:val="24"/>
          <w:szCs w:val="24"/>
        </w:rPr>
        <w:t xml:space="preserve"> and non-dusty days, respectively.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dd</m:t>
            </m:r>
          </m:sub>
        </m:sSub>
      </m:oMath>
      <w:r w:rsidRPr="008E1C9B">
        <w:rPr>
          <w:rFonts w:asciiTheme="majorBidi" w:hAnsiTheme="majorBidi" w:cstheme="majorBidi"/>
          <w:sz w:val="24"/>
          <w:szCs w:val="24"/>
        </w:rPr>
        <w:t xml:space="preserve"> and </w:t>
      </w:r>
      <m:oMath>
        <m:sSub>
          <m:sSubPr>
            <m:ctrlPr>
              <w:rPr>
                <w:rFonts w:ascii="Cambria Math" w:hAnsi="Cambria Math" w:cstheme="majorBidi"/>
                <w:sz w:val="24"/>
                <w:szCs w:val="24"/>
              </w:rPr>
            </m:ctrlPr>
          </m:sSubPr>
          <m:e>
            <m:r>
              <w:rPr>
                <w:rFonts w:ascii="Cambria Math" w:hAnsi="Cambria Math" w:cstheme="majorBidi"/>
                <w:sz w:val="24"/>
                <w:szCs w:val="24"/>
              </w:rPr>
              <m:t>n</m:t>
            </m:r>
          </m:e>
          <m:sub>
            <m:r>
              <w:rPr>
                <w:rFonts w:ascii="Cambria Math" w:hAnsi="Cambria Math" w:cstheme="majorBidi"/>
                <w:sz w:val="24"/>
                <w:szCs w:val="24"/>
              </w:rPr>
              <m:t>nd</m:t>
            </m:r>
          </m:sub>
        </m:sSub>
      </m:oMath>
      <w:r w:rsidRPr="008E1C9B">
        <w:rPr>
          <w:rFonts w:asciiTheme="majorBidi" w:hAnsiTheme="majorBidi" w:cstheme="majorBidi"/>
          <w:sz w:val="24"/>
          <w:szCs w:val="24"/>
        </w:rPr>
        <w:t xml:space="preserve"> show </w:t>
      </w:r>
      <w:r w:rsidR="003A52C1" w:rsidRPr="008E1C9B">
        <w:rPr>
          <w:rFonts w:asciiTheme="majorBidi" w:hAnsiTheme="majorBidi" w:cstheme="majorBidi"/>
          <w:sz w:val="24"/>
          <w:szCs w:val="24"/>
        </w:rPr>
        <w:t xml:space="preserve">the </w:t>
      </w:r>
      <w:r w:rsidRPr="008E1C9B">
        <w:rPr>
          <w:rFonts w:asciiTheme="majorBidi" w:hAnsiTheme="majorBidi" w:cstheme="majorBidi"/>
          <w:sz w:val="24"/>
          <w:szCs w:val="24"/>
        </w:rPr>
        <w:t xml:space="preserve">number of </w:t>
      </w:r>
      <w:r w:rsidR="00B40C57" w:rsidRPr="008E1C9B">
        <w:rPr>
          <w:rFonts w:asciiTheme="majorBidi" w:hAnsiTheme="majorBidi" w:cstheme="majorBidi"/>
          <w:sz w:val="24"/>
          <w:szCs w:val="24"/>
        </w:rPr>
        <w:t>selected</w:t>
      </w:r>
      <w:r w:rsidRPr="008E1C9B">
        <w:rPr>
          <w:rFonts w:asciiTheme="majorBidi" w:hAnsiTheme="majorBidi" w:cstheme="majorBidi"/>
          <w:sz w:val="24"/>
          <w:szCs w:val="24"/>
        </w:rPr>
        <w:t xml:space="preserve"> pixels for dusty </w:t>
      </w:r>
      <w:r w:rsidR="009527B8" w:rsidRPr="008E1C9B">
        <w:rPr>
          <w:rFonts w:asciiTheme="majorBidi" w:hAnsiTheme="majorBidi" w:cstheme="majorBidi"/>
          <w:sz w:val="24"/>
          <w:szCs w:val="24"/>
        </w:rPr>
        <w:t xml:space="preserve">days </w:t>
      </w:r>
      <w:r w:rsidRPr="008E1C9B">
        <w:rPr>
          <w:rFonts w:asciiTheme="majorBidi" w:hAnsiTheme="majorBidi" w:cstheme="majorBidi"/>
          <w:sz w:val="24"/>
          <w:szCs w:val="24"/>
        </w:rPr>
        <w:t>and non-dusty days, respectively</w:t>
      </w:r>
      <w:r w:rsidR="00AC0DF0" w:rsidRPr="008E1C9B">
        <w:rPr>
          <w:rFonts w:asciiTheme="majorBidi" w:hAnsiTheme="majorBidi" w:cstheme="majorBidi"/>
          <w:sz w:val="24"/>
          <w:szCs w:val="24"/>
        </w:rPr>
        <w:t>,</w:t>
      </w:r>
      <w:r w:rsidRPr="008E1C9B">
        <w:rPr>
          <w:rFonts w:asciiTheme="majorBidi" w:hAnsiTheme="majorBidi" w:cstheme="majorBidi"/>
          <w:sz w:val="24"/>
          <w:szCs w:val="24"/>
        </w:rPr>
        <w:t xml:space="preserve"> and N indicates the</w:t>
      </w:r>
      <w:r w:rsidR="009527B8" w:rsidRPr="008E1C9B">
        <w:rPr>
          <w:rFonts w:asciiTheme="majorBidi" w:hAnsiTheme="majorBidi" w:cstheme="majorBidi"/>
          <w:sz w:val="24"/>
          <w:szCs w:val="24"/>
        </w:rPr>
        <w:t>ir</w:t>
      </w:r>
      <w:r w:rsidRPr="008E1C9B">
        <w:rPr>
          <w:rFonts w:asciiTheme="majorBidi" w:hAnsiTheme="majorBidi" w:cstheme="majorBidi"/>
          <w:sz w:val="24"/>
          <w:szCs w:val="24"/>
        </w:rPr>
        <w:t xml:space="preserve"> sum. </w:t>
      </w:r>
    </w:p>
    <w:p w14:paraId="326327D3" w14:textId="38BF82CD" w:rsidR="00A653EB" w:rsidRPr="008E1C9B" w:rsidRDefault="0054243E" w:rsidP="00B06BE0">
      <w:pPr>
        <w:spacing w:after="0" w:line="360" w:lineRule="auto"/>
        <w:jc w:val="both"/>
        <w:rPr>
          <w:rFonts w:asciiTheme="majorBidi" w:hAnsiTheme="majorBidi" w:cstheme="majorBidi"/>
          <w:sz w:val="24"/>
          <w:szCs w:val="24"/>
        </w:rPr>
      </w:pPr>
      <w:r w:rsidRPr="008E1C9B">
        <w:rPr>
          <w:rFonts w:asciiTheme="majorBidi" w:hAnsiTheme="majorBidi" w:cstheme="majorBidi"/>
          <w:b/>
          <w:bCs/>
          <w:sz w:val="24"/>
          <w:szCs w:val="24"/>
        </w:rPr>
        <w:t>Extract FIC</w:t>
      </w:r>
      <w:r w:rsidR="00DA3D7C" w:rsidRPr="008E1C9B">
        <w:rPr>
          <w:rFonts w:asciiTheme="majorBidi" w:hAnsiTheme="majorBidi" w:cstheme="majorBidi"/>
          <w:b/>
          <w:bCs/>
          <w:sz w:val="24"/>
          <w:szCs w:val="24"/>
        </w:rPr>
        <w:t xml:space="preserve"> of DSEs</w:t>
      </w:r>
      <w:r w:rsidRPr="008E1C9B">
        <w:rPr>
          <w:rFonts w:asciiTheme="majorBidi" w:hAnsiTheme="majorBidi" w:cstheme="majorBidi"/>
          <w:b/>
          <w:bCs/>
          <w:sz w:val="24"/>
          <w:szCs w:val="24"/>
        </w:rPr>
        <w:t>:</w:t>
      </w:r>
      <w:r w:rsidRPr="008E1C9B">
        <w:rPr>
          <w:rFonts w:asciiTheme="majorBidi" w:hAnsiTheme="majorBidi" w:cstheme="majorBidi"/>
          <w:sz w:val="24"/>
          <w:szCs w:val="24"/>
        </w:rPr>
        <w:t xml:space="preserve"> </w:t>
      </w:r>
      <w:r w:rsidR="0057056C" w:rsidRPr="008E1C9B">
        <w:rPr>
          <w:rFonts w:asciiTheme="majorBidi" w:hAnsiTheme="majorBidi" w:cstheme="majorBidi"/>
          <w:sz w:val="24"/>
          <w:szCs w:val="24"/>
        </w:rPr>
        <w:t>Definition and explor</w:t>
      </w:r>
      <w:r w:rsidR="00B06BE0" w:rsidRPr="008E1C9B">
        <w:rPr>
          <w:rFonts w:asciiTheme="majorBidi" w:hAnsiTheme="majorBidi" w:cstheme="majorBidi"/>
          <w:sz w:val="24"/>
          <w:szCs w:val="24"/>
        </w:rPr>
        <w:t>ation</w:t>
      </w:r>
      <w:r w:rsidR="0057056C" w:rsidRPr="008E1C9B">
        <w:rPr>
          <w:rFonts w:asciiTheme="majorBidi" w:hAnsiTheme="majorBidi" w:cstheme="majorBidi"/>
          <w:sz w:val="24"/>
          <w:szCs w:val="24"/>
        </w:rPr>
        <w:t xml:space="preserve"> of dusts FIC illuminates spatial and temporal dynami</w:t>
      </w:r>
      <w:r w:rsidR="004E7D59" w:rsidRPr="008E1C9B">
        <w:rPr>
          <w:rFonts w:asciiTheme="majorBidi" w:hAnsiTheme="majorBidi" w:cstheme="majorBidi"/>
          <w:sz w:val="24"/>
          <w:szCs w:val="24"/>
        </w:rPr>
        <w:t>c</w:t>
      </w:r>
      <w:r w:rsidR="00B06BE0" w:rsidRPr="008E1C9B">
        <w:rPr>
          <w:rFonts w:asciiTheme="majorBidi" w:hAnsiTheme="majorBidi" w:cstheme="majorBidi"/>
          <w:sz w:val="24"/>
          <w:szCs w:val="24"/>
        </w:rPr>
        <w:t>s of</w:t>
      </w:r>
      <w:r w:rsidR="0057056C" w:rsidRPr="008E1C9B">
        <w:rPr>
          <w:rFonts w:asciiTheme="majorBidi" w:hAnsiTheme="majorBidi" w:cstheme="majorBidi"/>
          <w:sz w:val="24"/>
          <w:szCs w:val="24"/>
        </w:rPr>
        <w:t xml:space="preserve"> </w:t>
      </w:r>
      <w:r w:rsidR="00B06BE0" w:rsidRPr="008E1C9B">
        <w:rPr>
          <w:rFonts w:asciiTheme="majorBidi" w:hAnsiTheme="majorBidi" w:cstheme="majorBidi"/>
          <w:sz w:val="24"/>
          <w:szCs w:val="24"/>
        </w:rPr>
        <w:t>dust events.</w:t>
      </w:r>
      <w:r w:rsidR="0057056C" w:rsidRPr="008E1C9B">
        <w:rPr>
          <w:rFonts w:asciiTheme="majorBidi" w:hAnsiTheme="majorBidi" w:cstheme="majorBidi"/>
          <w:sz w:val="24"/>
          <w:szCs w:val="24"/>
        </w:rPr>
        <w:t xml:space="preserve"> </w:t>
      </w:r>
      <w:r w:rsidRPr="008E1C9B">
        <w:rPr>
          <w:rFonts w:asciiTheme="majorBidi" w:hAnsiTheme="majorBidi" w:cstheme="majorBidi"/>
          <w:sz w:val="24"/>
          <w:szCs w:val="24"/>
        </w:rPr>
        <w:t xml:space="preserve">The AOD threshold </w:t>
      </w:r>
      <w:r w:rsidR="003131F9" w:rsidRPr="008E1C9B">
        <w:rPr>
          <w:rFonts w:asciiTheme="majorBidi" w:hAnsiTheme="majorBidi" w:cstheme="majorBidi"/>
          <w:sz w:val="24"/>
          <w:szCs w:val="24"/>
        </w:rPr>
        <w:t>(T</w:t>
      </w:r>
      <w:r w:rsidR="003131F9" w:rsidRPr="008E1C9B">
        <w:rPr>
          <w:rFonts w:asciiTheme="majorBidi" w:hAnsiTheme="majorBidi" w:cstheme="majorBidi"/>
          <w:sz w:val="24"/>
          <w:szCs w:val="24"/>
          <w:vertAlign w:val="subscript"/>
        </w:rPr>
        <w:t>AOD</w:t>
      </w:r>
      <w:r w:rsidR="003131F9" w:rsidRPr="008E1C9B">
        <w:rPr>
          <w:rFonts w:asciiTheme="majorBidi" w:hAnsiTheme="majorBidi" w:cstheme="majorBidi"/>
          <w:sz w:val="24"/>
          <w:szCs w:val="24"/>
        </w:rPr>
        <w:t xml:space="preserve">) </w:t>
      </w:r>
      <w:r w:rsidRPr="008E1C9B">
        <w:rPr>
          <w:rFonts w:asciiTheme="majorBidi" w:hAnsiTheme="majorBidi" w:cstheme="majorBidi"/>
          <w:sz w:val="24"/>
          <w:szCs w:val="24"/>
        </w:rPr>
        <w:t xml:space="preserve">is considered the key parameter to extract </w:t>
      </w:r>
      <w:r w:rsidR="00645E1B" w:rsidRPr="008E1C9B">
        <w:rPr>
          <w:rFonts w:asciiTheme="majorBidi" w:hAnsiTheme="majorBidi" w:cstheme="majorBidi"/>
          <w:sz w:val="24"/>
          <w:szCs w:val="24"/>
        </w:rPr>
        <w:t xml:space="preserve">the </w:t>
      </w:r>
      <w:r w:rsidR="00645E1B" w:rsidRPr="008E1C9B">
        <w:rPr>
          <w:rFonts w:asciiTheme="majorBidi" w:hAnsiTheme="majorBidi" w:cstheme="majorBidi"/>
          <w:i/>
          <w:iCs/>
          <w:sz w:val="24"/>
          <w:szCs w:val="24"/>
        </w:rPr>
        <w:t>frequency</w:t>
      </w:r>
      <w:r w:rsidR="00645E1B" w:rsidRPr="008E1C9B">
        <w:rPr>
          <w:rFonts w:asciiTheme="majorBidi" w:hAnsiTheme="majorBidi" w:cstheme="majorBidi"/>
          <w:sz w:val="24"/>
          <w:szCs w:val="24"/>
        </w:rPr>
        <w:t xml:space="preserve"> </w:t>
      </w:r>
      <w:bookmarkStart w:id="4" w:name="_Hlk174586434"/>
      <w:r w:rsidR="00645E1B" w:rsidRPr="008E1C9B">
        <w:rPr>
          <w:rFonts w:asciiTheme="majorBidi" w:hAnsiTheme="majorBidi" w:cstheme="majorBidi"/>
          <w:sz w:val="24"/>
          <w:szCs w:val="24"/>
        </w:rPr>
        <w:t xml:space="preserve">(Equation 2), </w:t>
      </w:r>
      <w:bookmarkEnd w:id="4"/>
      <w:r w:rsidR="00645E1B" w:rsidRPr="008E1C9B">
        <w:rPr>
          <w:rFonts w:asciiTheme="majorBidi" w:hAnsiTheme="majorBidi" w:cstheme="majorBidi"/>
          <w:i/>
          <w:iCs/>
          <w:sz w:val="24"/>
          <w:szCs w:val="24"/>
        </w:rPr>
        <w:t>intensity</w:t>
      </w:r>
      <w:r w:rsidR="00645E1B" w:rsidRPr="008E1C9B">
        <w:rPr>
          <w:rFonts w:asciiTheme="majorBidi" w:hAnsiTheme="majorBidi" w:cstheme="majorBidi"/>
          <w:sz w:val="24"/>
          <w:szCs w:val="24"/>
        </w:rPr>
        <w:t xml:space="preserve"> (Equation 3), and </w:t>
      </w:r>
      <w:r w:rsidR="00645E1B" w:rsidRPr="008E1C9B">
        <w:rPr>
          <w:rFonts w:asciiTheme="majorBidi" w:hAnsiTheme="majorBidi" w:cstheme="majorBidi"/>
          <w:i/>
          <w:iCs/>
          <w:sz w:val="24"/>
          <w:szCs w:val="24"/>
        </w:rPr>
        <w:t>continuity</w:t>
      </w:r>
      <w:r w:rsidR="00645E1B" w:rsidRPr="008E1C9B">
        <w:rPr>
          <w:rFonts w:asciiTheme="majorBidi" w:hAnsiTheme="majorBidi" w:cstheme="majorBidi"/>
          <w:sz w:val="24"/>
          <w:szCs w:val="24"/>
        </w:rPr>
        <w:t xml:space="preserve"> (Equation </w:t>
      </w:r>
      <w:r w:rsidR="009527B8" w:rsidRPr="008E1C9B">
        <w:rPr>
          <w:rFonts w:asciiTheme="majorBidi" w:hAnsiTheme="majorBidi" w:cstheme="majorBidi"/>
          <w:sz w:val="24"/>
          <w:szCs w:val="24"/>
        </w:rPr>
        <w:t>5</w:t>
      </w:r>
      <w:r w:rsidR="00645E1B" w:rsidRPr="008E1C9B">
        <w:rPr>
          <w:rFonts w:asciiTheme="majorBidi" w:hAnsiTheme="majorBidi" w:cstheme="majorBidi"/>
          <w:sz w:val="24"/>
          <w:szCs w:val="24"/>
        </w:rPr>
        <w:t>), as the main three indicators of dust events</w:t>
      </w:r>
      <w:r w:rsidRPr="008E1C9B">
        <w:rPr>
          <w:rFonts w:asciiTheme="majorBidi" w:hAnsiTheme="majorBidi" w:cstheme="majorBidi"/>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10656B" w:rsidRPr="001F13FF" w14:paraId="0E0EA8B5" w14:textId="77777777" w:rsidTr="004B16B3">
        <w:tc>
          <w:tcPr>
            <w:tcW w:w="7195" w:type="dxa"/>
            <w:vAlign w:val="center"/>
          </w:tcPr>
          <w:p w14:paraId="20FB95DB" w14:textId="29C88A65" w:rsidR="0010656B" w:rsidRPr="001F13FF" w:rsidRDefault="00000000" w:rsidP="005245D1">
            <w:pPr>
              <w:spacing w:line="360" w:lineRule="auto"/>
              <w:jc w:val="center"/>
              <w:rPr>
                <w:rFonts w:asciiTheme="majorBidi" w:hAnsiTheme="majorBidi" w:cstheme="majorBidi"/>
                <w:i/>
                <w:sz w:val="24"/>
                <w:szCs w:val="24"/>
              </w:rPr>
            </w:pPr>
            <m:oMathPara>
              <m:oMathParaPr>
                <m:jc m:val="left"/>
              </m:oMathParaPr>
              <m:oMath>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dd</m:t>
                    </m:r>
                  </m:sub>
                </m:sSub>
                <m:r>
                  <w:rPr>
                    <w:rFonts w:ascii="Cambria Math" w:hAnsi="Cambria Math" w:cstheme="majorBidi"/>
                    <w:sz w:val="24"/>
                    <w:szCs w:val="24"/>
                  </w:rPr>
                  <m:t>=</m:t>
                </m:r>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k</m:t>
                    </m:r>
                  </m:sup>
                  <m:e>
                    <m:sSub>
                      <m:sSubPr>
                        <m:ctrlPr>
                          <w:rPr>
                            <w:rFonts w:ascii="Cambria Math" w:hAnsi="Cambria Math" w:cstheme="majorBidi"/>
                            <w:i/>
                            <w:sz w:val="24"/>
                            <w:szCs w:val="24"/>
                          </w:rPr>
                        </m:ctrlPr>
                      </m:sSubPr>
                      <m:e>
                        <m:r>
                          <w:rPr>
                            <w:rFonts w:ascii="Cambria Math" w:hAnsi="Cambria Math" w:cstheme="majorBidi"/>
                            <w:sz w:val="24"/>
                            <w:szCs w:val="24"/>
                          </w:rPr>
                          <m:t>dd</m:t>
                        </m:r>
                      </m:e>
                      <m:sub>
                        <m:r>
                          <w:rPr>
                            <w:rFonts w:ascii="Cambria Math" w:hAnsi="Cambria Math" w:cstheme="majorBidi"/>
                            <w:sz w:val="24"/>
                            <w:szCs w:val="24"/>
                          </w:rPr>
                          <m:t>i</m:t>
                        </m:r>
                      </m:sub>
                    </m:sSub>
                  </m:e>
                </m:nary>
              </m:oMath>
            </m:oMathPara>
          </w:p>
        </w:tc>
        <w:tc>
          <w:tcPr>
            <w:tcW w:w="2155" w:type="dxa"/>
            <w:vAlign w:val="center"/>
          </w:tcPr>
          <w:p w14:paraId="6EB0C1FB" w14:textId="77777777" w:rsidR="0010656B" w:rsidRPr="001F13FF" w:rsidRDefault="00B62E37"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Eq. 2</w:t>
            </w:r>
          </w:p>
        </w:tc>
      </w:tr>
    </w:tbl>
    <w:p w14:paraId="636AD83B" w14:textId="2609BD8D" w:rsidR="002B7355" w:rsidRPr="008E1C9B" w:rsidRDefault="002B7355" w:rsidP="00DF3DBA">
      <w:pPr>
        <w:spacing w:after="0" w:line="360" w:lineRule="auto"/>
        <w:jc w:val="both"/>
        <w:rPr>
          <w:rFonts w:asciiTheme="majorBidi" w:hAnsiTheme="majorBidi" w:cstheme="majorBidi"/>
        </w:rPr>
      </w:pPr>
      <w:r w:rsidRPr="008E1C9B">
        <w:rPr>
          <w:rFonts w:asciiTheme="majorBidi" w:hAnsiTheme="majorBidi" w:cstheme="majorBidi"/>
          <w:sz w:val="24"/>
          <w:szCs w:val="24"/>
        </w:rPr>
        <w:t>Where,</w:t>
      </w:r>
      <w:r w:rsidR="001450A1" w:rsidRPr="008E1C9B">
        <w:rPr>
          <w:rFonts w:asciiTheme="majorBidi" w:hAnsiTheme="majorBidi" w:cstheme="majorBidi"/>
          <w:sz w:val="24"/>
          <w:szCs w:val="24"/>
        </w:rPr>
        <w:t xml:space="preserve"> frequency of dusty days (</w:t>
      </w:r>
      <m:oMath>
        <m:sSub>
          <m:sSubPr>
            <m:ctrlPr>
              <w:rPr>
                <w:rFonts w:ascii="Cambria Math" w:hAnsi="Cambria Math" w:cstheme="majorBidi"/>
                <w:sz w:val="24"/>
                <w:szCs w:val="24"/>
              </w:rPr>
            </m:ctrlPr>
          </m:sSubPr>
          <m:e>
            <m:r>
              <m:rPr>
                <m:sty m:val="p"/>
              </m:rPr>
              <w:rPr>
                <w:rFonts w:ascii="Cambria Math" w:hAnsi="Cambria Math" w:cstheme="majorBidi"/>
                <w:sz w:val="24"/>
                <w:szCs w:val="24"/>
              </w:rPr>
              <m:t>F</m:t>
            </m:r>
          </m:e>
          <m:sub>
            <m:r>
              <w:rPr>
                <w:rFonts w:ascii="Cambria Math" w:hAnsi="Cambria Math" w:cstheme="majorBidi"/>
                <w:sz w:val="24"/>
                <w:szCs w:val="24"/>
              </w:rPr>
              <m:t>dd</m:t>
            </m:r>
          </m:sub>
        </m:sSub>
        <m:r>
          <w:rPr>
            <w:rFonts w:ascii="Cambria Math" w:hAnsi="Cambria Math" w:cstheme="majorBidi"/>
            <w:sz w:val="24"/>
            <w:szCs w:val="24"/>
          </w:rPr>
          <m:t>)</m:t>
        </m:r>
      </m:oMath>
      <w:r w:rsidRPr="008E1C9B">
        <w:rPr>
          <w:rFonts w:asciiTheme="majorBidi" w:hAnsiTheme="majorBidi" w:cstheme="majorBidi"/>
          <w:sz w:val="24"/>
          <w:szCs w:val="24"/>
        </w:rPr>
        <w:t xml:space="preserve"> is the</w:t>
      </w:r>
      <w:r w:rsidR="00F41F02" w:rsidRPr="008E1C9B">
        <w:rPr>
          <w:rFonts w:asciiTheme="majorBidi" w:hAnsiTheme="majorBidi" w:cstheme="majorBidi"/>
          <w:sz w:val="24"/>
          <w:szCs w:val="24"/>
        </w:rPr>
        <w:t xml:space="preserve"> sum </w:t>
      </w:r>
      <w:r w:rsidRPr="008E1C9B">
        <w:rPr>
          <w:rFonts w:asciiTheme="majorBidi" w:hAnsiTheme="majorBidi" w:cstheme="majorBidi"/>
          <w:sz w:val="24"/>
          <w:szCs w:val="24"/>
        </w:rPr>
        <w:t>of dusty day</w:t>
      </w:r>
      <w:r w:rsidR="002E4872" w:rsidRPr="008E1C9B">
        <w:rPr>
          <w:rFonts w:asciiTheme="majorBidi" w:hAnsiTheme="majorBidi" w:cstheme="majorBidi"/>
          <w:sz w:val="24"/>
          <w:szCs w:val="24"/>
        </w:rPr>
        <w:t xml:space="preserve">s </w:t>
      </w:r>
      <w:r w:rsidRPr="008E1C9B">
        <w:rPr>
          <w:rFonts w:asciiTheme="majorBidi" w:hAnsiTheme="majorBidi" w:cstheme="majorBidi"/>
          <w:sz w:val="24"/>
          <w:szCs w:val="24"/>
        </w:rPr>
        <w:t>(days with AOD ≥ T</w:t>
      </w:r>
      <w:r w:rsidRPr="008E1C9B">
        <w:rPr>
          <w:rFonts w:asciiTheme="majorBidi" w:hAnsiTheme="majorBidi" w:cstheme="majorBidi"/>
          <w:sz w:val="24"/>
          <w:szCs w:val="24"/>
          <w:vertAlign w:val="subscript"/>
        </w:rPr>
        <w:t>AOD</w:t>
      </w:r>
      <w:r w:rsidRPr="008E1C9B">
        <w:rPr>
          <w:rFonts w:asciiTheme="majorBidi" w:hAnsiTheme="majorBidi" w:cstheme="majorBidi"/>
          <w:sz w:val="24"/>
          <w:szCs w:val="24"/>
        </w:rPr>
        <w:t xml:space="preserve"> for a pixel in a specific </w:t>
      </w:r>
      <w:r w:rsidR="002E4872" w:rsidRPr="008E1C9B">
        <w:rPr>
          <w:rFonts w:asciiTheme="majorBidi" w:hAnsiTheme="majorBidi" w:cstheme="majorBidi"/>
          <w:sz w:val="24"/>
          <w:szCs w:val="24"/>
        </w:rPr>
        <w:t xml:space="preserve">time </w:t>
      </w:r>
      <w:r w:rsidR="003A52C1" w:rsidRPr="008E1C9B">
        <w:rPr>
          <w:rFonts w:asciiTheme="majorBidi" w:hAnsiTheme="majorBidi" w:cstheme="majorBidi"/>
          <w:sz w:val="24"/>
          <w:szCs w:val="24"/>
        </w:rPr>
        <w:t>period</w:t>
      </w:r>
      <w:r w:rsidR="00F41F02" w:rsidRPr="008E1C9B">
        <w:rPr>
          <w:rFonts w:asciiTheme="majorBidi" w:hAnsiTheme="majorBidi" w:cstheme="majorBidi"/>
          <w:sz w:val="24"/>
          <w:szCs w:val="24"/>
        </w:rPr>
        <w:t>).</w:t>
      </w:r>
      <w:r w:rsidR="007B34A2" w:rsidRPr="008E1C9B">
        <w:rPr>
          <w:rFonts w:asciiTheme="majorBidi" w:hAnsiTheme="majorBidi" w:cstheme="majorBidi"/>
          <w:sz w:val="24"/>
          <w:szCs w:val="24"/>
        </w:rPr>
        <w:t xml:space="preserve"> It </w:t>
      </w:r>
      <w:r w:rsidRPr="008E1C9B">
        <w:rPr>
          <w:rFonts w:asciiTheme="majorBidi" w:hAnsiTheme="majorBidi" w:cstheme="majorBidi"/>
          <w:sz w:val="24"/>
          <w:szCs w:val="24"/>
        </w:rPr>
        <w:t>is calculated annual</w:t>
      </w:r>
      <w:r w:rsidR="00CF011B" w:rsidRPr="008E1C9B">
        <w:rPr>
          <w:rFonts w:asciiTheme="majorBidi" w:hAnsiTheme="majorBidi" w:cstheme="majorBidi"/>
          <w:sz w:val="24"/>
          <w:szCs w:val="24"/>
        </w:rPr>
        <w:t>ly</w:t>
      </w:r>
      <w:r w:rsidRPr="008E1C9B">
        <w:rPr>
          <w:rFonts w:asciiTheme="majorBidi" w:hAnsiTheme="majorBidi" w:cstheme="majorBidi"/>
          <w:sz w:val="24"/>
          <w:szCs w:val="24"/>
        </w:rPr>
        <w:t xml:space="preserve"> from </w:t>
      </w:r>
      <w:r w:rsidR="004D4034" w:rsidRPr="008E1C9B">
        <w:rPr>
          <w:rFonts w:asciiTheme="majorBidi" w:hAnsiTheme="majorBidi" w:cstheme="majorBidi"/>
          <w:sz w:val="24"/>
          <w:szCs w:val="24"/>
        </w:rPr>
        <w:t>200</w:t>
      </w:r>
      <w:r w:rsidR="00671DFD" w:rsidRPr="008E1C9B">
        <w:rPr>
          <w:rFonts w:asciiTheme="majorBidi" w:hAnsiTheme="majorBidi" w:cstheme="majorBidi"/>
          <w:sz w:val="24"/>
          <w:szCs w:val="24"/>
        </w:rPr>
        <w:t>1</w:t>
      </w:r>
      <w:r w:rsidR="004D4034" w:rsidRPr="008E1C9B">
        <w:rPr>
          <w:rFonts w:asciiTheme="majorBidi" w:hAnsiTheme="majorBidi" w:cstheme="majorBidi"/>
          <w:sz w:val="24"/>
          <w:szCs w:val="24"/>
        </w:rPr>
        <w:t xml:space="preserve"> </w:t>
      </w:r>
      <w:r w:rsidRPr="008E1C9B">
        <w:rPr>
          <w:rFonts w:asciiTheme="majorBidi" w:hAnsiTheme="majorBidi" w:cstheme="majorBidi"/>
          <w:sz w:val="24"/>
          <w:szCs w:val="24"/>
        </w:rPr>
        <w:t>to 2022</w:t>
      </w:r>
      <w:r w:rsidR="00F41F02" w:rsidRPr="008E1C9B">
        <w:rPr>
          <w:rFonts w:asciiTheme="majorBidi" w:hAnsiTheme="majorBidi" w:cstheme="majorBidi"/>
          <w:sz w:val="24"/>
          <w:szCs w:val="24"/>
        </w:rPr>
        <w:t>.</w:t>
      </w:r>
      <w:r w:rsidRPr="008E1C9B">
        <w:rPr>
          <w:rFonts w:asciiTheme="majorBidi" w:hAnsiTheme="majorBidi" w:cstheme="majorBidi"/>
          <w:sz w:val="24"/>
          <w:szCs w:val="24"/>
        </w:rPr>
        <w:t xml:space="preserve"> </w:t>
      </w:r>
      <m:oMath>
        <m:sSub>
          <m:sSubPr>
            <m:ctrlPr>
              <w:rPr>
                <w:rFonts w:ascii="Cambria Math" w:hAnsi="Cambria Math" w:cstheme="majorBidi"/>
                <w:sz w:val="24"/>
                <w:szCs w:val="24"/>
              </w:rPr>
            </m:ctrlPr>
          </m:sSubPr>
          <m:e>
            <m:r>
              <m:rPr>
                <m:sty m:val="p"/>
              </m:rPr>
              <w:rPr>
                <w:rFonts w:ascii="Cambria Math" w:hAnsi="Cambria Math" w:cstheme="majorBidi"/>
                <w:sz w:val="24"/>
                <w:szCs w:val="24"/>
              </w:rPr>
              <m:t>dd</m:t>
            </m:r>
          </m:e>
          <m:sub>
            <m:r>
              <w:rPr>
                <w:rFonts w:ascii="Cambria Math" w:hAnsi="Cambria Math" w:cstheme="majorBidi"/>
                <w:sz w:val="24"/>
                <w:szCs w:val="24"/>
              </w:rPr>
              <m:t>i</m:t>
            </m:r>
          </m:sub>
        </m:sSub>
      </m:oMath>
      <w:r w:rsidR="00554C01" w:rsidRPr="008E1C9B">
        <w:rPr>
          <w:rFonts w:asciiTheme="majorBidi" w:hAnsiTheme="majorBidi" w:cstheme="majorBidi"/>
          <w:sz w:val="24"/>
          <w:szCs w:val="24"/>
        </w:rPr>
        <w:t xml:space="preserve"> </w:t>
      </w:r>
      <w:r w:rsidRPr="008E1C9B">
        <w:rPr>
          <w:rFonts w:asciiTheme="majorBidi" w:hAnsiTheme="majorBidi" w:cstheme="majorBidi"/>
          <w:sz w:val="24"/>
          <w:szCs w:val="24"/>
        </w:rPr>
        <w:t xml:space="preserve">is the </w:t>
      </w:r>
      <w:r w:rsidR="00554C01" w:rsidRPr="008E1C9B">
        <w:rPr>
          <w:rFonts w:asciiTheme="majorBidi" w:hAnsiTheme="majorBidi" w:cstheme="majorBidi"/>
          <w:sz w:val="24"/>
          <w:szCs w:val="24"/>
        </w:rPr>
        <w:t>dusty day</w:t>
      </w:r>
      <w:r w:rsidRPr="008E1C9B">
        <w:rPr>
          <w:rFonts w:asciiTheme="majorBidi" w:hAnsiTheme="majorBidi" w:cstheme="majorBidi"/>
          <w:sz w:val="24"/>
          <w:szCs w:val="24"/>
        </w:rPr>
        <w:t xml:space="preserve"> </w:t>
      </w:r>
      <w:r w:rsidR="00554C01" w:rsidRPr="008E1C9B">
        <w:rPr>
          <w:rFonts w:asciiTheme="majorBidi" w:hAnsiTheme="majorBidi" w:cstheme="majorBidi"/>
          <w:sz w:val="24"/>
          <w:szCs w:val="24"/>
        </w:rPr>
        <w:t xml:space="preserve">in </w:t>
      </w:r>
      <w:proofErr w:type="spellStart"/>
      <w:r w:rsidR="00554C01" w:rsidRPr="008E1C9B">
        <w:rPr>
          <w:rFonts w:asciiTheme="majorBidi" w:hAnsiTheme="majorBidi" w:cstheme="majorBidi"/>
          <w:sz w:val="24"/>
          <w:szCs w:val="24"/>
        </w:rPr>
        <w:t>i</w:t>
      </w:r>
      <w:r w:rsidR="00554C01" w:rsidRPr="008E1C9B">
        <w:rPr>
          <w:rFonts w:asciiTheme="majorBidi" w:hAnsiTheme="majorBidi" w:cstheme="majorBidi"/>
          <w:sz w:val="24"/>
          <w:szCs w:val="24"/>
          <w:vertAlign w:val="superscript"/>
        </w:rPr>
        <w:t>th</w:t>
      </w:r>
      <w:proofErr w:type="spellEnd"/>
      <w:r w:rsidR="00554C01" w:rsidRPr="008E1C9B">
        <w:rPr>
          <w:rFonts w:asciiTheme="majorBidi" w:hAnsiTheme="majorBidi" w:cstheme="majorBidi"/>
          <w:sz w:val="24"/>
          <w:szCs w:val="24"/>
        </w:rPr>
        <w:t xml:space="preserve"> day of the year</w:t>
      </w:r>
      <w:r w:rsidRPr="008E1C9B">
        <w:rPr>
          <w:rFonts w:asciiTheme="majorBidi" w:hAnsiTheme="majorBidi" w:cstheme="majorBidi"/>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11093B" w:rsidRPr="001F13FF" w14:paraId="343E13A5" w14:textId="77777777" w:rsidTr="004B16B3">
        <w:tc>
          <w:tcPr>
            <w:tcW w:w="7195" w:type="dxa"/>
            <w:vAlign w:val="center"/>
          </w:tcPr>
          <w:p w14:paraId="14F63D48" w14:textId="5CEB4C1F" w:rsidR="0011093B" w:rsidRPr="001F13FF" w:rsidRDefault="009F2E5C" w:rsidP="005245D1">
            <w:pPr>
              <w:spacing w:line="360" w:lineRule="auto"/>
              <w:jc w:val="center"/>
              <w:rPr>
                <w:rFonts w:asciiTheme="majorBidi" w:hAnsiTheme="majorBidi" w:cstheme="majorBidi"/>
                <w:i/>
                <w:sz w:val="24"/>
                <w:szCs w:val="24"/>
              </w:rPr>
            </w:pPr>
            <m:oMathPara>
              <m:oMathParaPr>
                <m:jc m:val="left"/>
              </m:oMathParaPr>
              <m:oMath>
                <m:r>
                  <w:rPr>
                    <w:rFonts w:ascii="Cambria Math" w:hAnsi="Cambria Math" w:cstheme="majorBidi"/>
                    <w:sz w:val="24"/>
                    <w:szCs w:val="24"/>
                  </w:rPr>
                  <m:t>DDI=</m:t>
                </m:r>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k</m:t>
                    </m:r>
                  </m:sup>
                  <m:e>
                    <m:sSub>
                      <m:sSubPr>
                        <m:ctrlPr>
                          <w:rPr>
                            <w:rFonts w:ascii="Cambria Math" w:hAnsi="Cambria Math" w:cstheme="majorBidi"/>
                            <w:i/>
                            <w:sz w:val="24"/>
                            <w:szCs w:val="24"/>
                          </w:rPr>
                        </m:ctrlPr>
                      </m:sSubPr>
                      <m:e>
                        <m:r>
                          <w:rPr>
                            <w:rFonts w:ascii="Cambria Math" w:hAnsi="Cambria Math" w:cstheme="majorBidi"/>
                            <w:sz w:val="24"/>
                            <w:szCs w:val="24"/>
                          </w:rPr>
                          <m:t>AOD</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T</m:t>
                        </m:r>
                      </m:e>
                      <m:sub>
                        <m:r>
                          <w:rPr>
                            <w:rFonts w:ascii="Cambria Math" w:hAnsi="Cambria Math" w:cstheme="majorBidi"/>
                            <w:sz w:val="24"/>
                            <w:szCs w:val="24"/>
                          </w:rPr>
                          <m:t>AOD</m:t>
                        </m:r>
                      </m:sub>
                    </m:sSub>
                  </m:e>
                </m:nary>
              </m:oMath>
            </m:oMathPara>
          </w:p>
        </w:tc>
        <w:tc>
          <w:tcPr>
            <w:tcW w:w="2155" w:type="dxa"/>
            <w:vAlign w:val="center"/>
          </w:tcPr>
          <w:p w14:paraId="4599B192" w14:textId="74098B24" w:rsidR="0011093B" w:rsidRPr="001F13FF" w:rsidRDefault="002F6030" w:rsidP="005245D1">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 </w:t>
            </w:r>
            <w:r w:rsidR="0011093B" w:rsidRPr="001F13FF">
              <w:rPr>
                <w:rFonts w:asciiTheme="majorBidi" w:hAnsiTheme="majorBidi" w:cstheme="majorBidi"/>
                <w:sz w:val="24"/>
                <w:szCs w:val="24"/>
              </w:rPr>
              <w:t>Eq. 3</w:t>
            </w:r>
          </w:p>
        </w:tc>
      </w:tr>
    </w:tbl>
    <w:p w14:paraId="4C84601B" w14:textId="39ECFF11" w:rsidR="006553D8" w:rsidRPr="008E1C9B" w:rsidRDefault="00F41F02" w:rsidP="009527B8">
      <w:pPr>
        <w:spacing w:after="0" w:line="360" w:lineRule="auto"/>
        <w:jc w:val="both"/>
        <w:rPr>
          <w:rFonts w:asciiTheme="majorBidi" w:hAnsiTheme="majorBidi" w:cstheme="majorBidi"/>
        </w:rPr>
      </w:pPr>
      <w:r w:rsidRPr="008E1C9B">
        <w:rPr>
          <w:rFonts w:asciiTheme="majorBidi" w:hAnsiTheme="majorBidi" w:cstheme="majorBidi"/>
          <w:sz w:val="24"/>
          <w:szCs w:val="24"/>
        </w:rPr>
        <w:t xml:space="preserve">Where, </w:t>
      </w:r>
      <w:r w:rsidR="001450A1" w:rsidRPr="008E1C9B">
        <w:rPr>
          <w:rFonts w:asciiTheme="majorBidi" w:hAnsiTheme="majorBidi" w:cstheme="majorBidi"/>
          <w:sz w:val="24"/>
          <w:szCs w:val="24"/>
        </w:rPr>
        <w:t>dusty day intensity (</w:t>
      </w:r>
      <w:r w:rsidR="00682CD7" w:rsidRPr="008E1C9B">
        <w:rPr>
          <w:rFonts w:asciiTheme="majorBidi" w:hAnsiTheme="majorBidi" w:cstheme="majorBidi"/>
          <w:sz w:val="24"/>
          <w:szCs w:val="24"/>
        </w:rPr>
        <w:t>D</w:t>
      </w:r>
      <w:r w:rsidRPr="008E1C9B">
        <w:rPr>
          <w:rFonts w:asciiTheme="majorBidi" w:hAnsiTheme="majorBidi" w:cstheme="majorBidi"/>
          <w:sz w:val="24"/>
          <w:szCs w:val="24"/>
        </w:rPr>
        <w:t>DI</w:t>
      </w:r>
      <w:r w:rsidR="001450A1" w:rsidRPr="008E1C9B">
        <w:rPr>
          <w:rFonts w:asciiTheme="majorBidi" w:hAnsiTheme="majorBidi" w:cstheme="majorBidi"/>
          <w:sz w:val="24"/>
          <w:szCs w:val="24"/>
        </w:rPr>
        <w:t>)</w:t>
      </w:r>
      <w:r w:rsidRPr="008E1C9B">
        <w:rPr>
          <w:rFonts w:asciiTheme="majorBidi" w:hAnsiTheme="majorBidi" w:cstheme="majorBidi"/>
          <w:sz w:val="24"/>
          <w:szCs w:val="24"/>
        </w:rPr>
        <w:t xml:space="preserve"> </w:t>
      </w:r>
      <w:r w:rsidR="00C50F19" w:rsidRPr="008E1C9B">
        <w:rPr>
          <w:rFonts w:asciiTheme="majorBidi" w:hAnsiTheme="majorBidi" w:cstheme="majorBidi"/>
          <w:sz w:val="24"/>
          <w:szCs w:val="24"/>
        </w:rPr>
        <w:t>is</w:t>
      </w:r>
      <w:r w:rsidR="006553D8" w:rsidRPr="008E1C9B">
        <w:rPr>
          <w:rFonts w:asciiTheme="majorBidi" w:hAnsiTheme="majorBidi" w:cstheme="majorBidi"/>
          <w:sz w:val="24"/>
          <w:szCs w:val="24"/>
        </w:rPr>
        <w:t xml:space="preserve"> the sum of differences between AOD and </w:t>
      </w:r>
      <w:r w:rsidR="00C50F19" w:rsidRPr="008E1C9B">
        <w:rPr>
          <w:rFonts w:asciiTheme="majorBidi" w:hAnsiTheme="majorBidi" w:cstheme="majorBidi"/>
          <w:sz w:val="24"/>
          <w:szCs w:val="24"/>
        </w:rPr>
        <w:t>T</w:t>
      </w:r>
      <w:r w:rsidR="00C50F19" w:rsidRPr="008E1C9B">
        <w:rPr>
          <w:rFonts w:asciiTheme="majorBidi" w:hAnsiTheme="majorBidi" w:cstheme="majorBidi"/>
          <w:sz w:val="24"/>
          <w:szCs w:val="24"/>
          <w:vertAlign w:val="subscript"/>
        </w:rPr>
        <w:t>AOD</w:t>
      </w:r>
      <w:r w:rsidR="00C50F19" w:rsidRPr="008E1C9B">
        <w:rPr>
          <w:rFonts w:asciiTheme="majorBidi" w:hAnsiTheme="majorBidi" w:cstheme="majorBidi"/>
          <w:sz w:val="24"/>
          <w:szCs w:val="24"/>
        </w:rPr>
        <w:t xml:space="preserve"> for</w:t>
      </w:r>
      <w:r w:rsidR="006553D8" w:rsidRPr="008E1C9B">
        <w:rPr>
          <w:rFonts w:asciiTheme="majorBidi" w:hAnsiTheme="majorBidi" w:cstheme="majorBidi"/>
          <w:sz w:val="24"/>
          <w:szCs w:val="24"/>
        </w:rPr>
        <w:t xml:space="preserve"> </w:t>
      </w:r>
      <w:r w:rsidR="004E2D2E" w:rsidRPr="008E1C9B">
        <w:rPr>
          <w:rFonts w:asciiTheme="majorBidi" w:hAnsiTheme="majorBidi" w:cstheme="majorBidi"/>
          <w:sz w:val="24"/>
          <w:szCs w:val="24"/>
        </w:rPr>
        <w:t xml:space="preserve">the </w:t>
      </w:r>
      <w:r w:rsidR="006553D8" w:rsidRPr="008E1C9B">
        <w:rPr>
          <w:rFonts w:asciiTheme="majorBidi" w:hAnsiTheme="majorBidi" w:cstheme="majorBidi"/>
          <w:sz w:val="24"/>
          <w:szCs w:val="24"/>
        </w:rPr>
        <w:t>dusty days.</w:t>
      </w:r>
      <w:r w:rsidR="00C50F19" w:rsidRPr="008E1C9B">
        <w:rPr>
          <w:rFonts w:asciiTheme="majorBidi" w:hAnsiTheme="majorBidi" w:cstheme="majorBidi"/>
          <w:sz w:val="24"/>
          <w:szCs w:val="24"/>
        </w:rPr>
        <w:t xml:space="preserve"> D</w:t>
      </w:r>
      <w:r w:rsidR="00D2429C" w:rsidRPr="008E1C9B">
        <w:rPr>
          <w:rFonts w:asciiTheme="majorBidi" w:hAnsiTheme="majorBidi" w:cstheme="majorBidi"/>
          <w:sz w:val="24"/>
          <w:szCs w:val="24"/>
        </w:rPr>
        <w:t>D</w:t>
      </w:r>
      <w:r w:rsidR="00C50F19" w:rsidRPr="008E1C9B">
        <w:rPr>
          <w:rFonts w:asciiTheme="majorBidi" w:hAnsiTheme="majorBidi" w:cstheme="majorBidi"/>
          <w:sz w:val="24"/>
          <w:szCs w:val="24"/>
        </w:rPr>
        <w:t xml:space="preserve">I only exists for </w:t>
      </w:r>
      <w:r w:rsidR="004E2D2E" w:rsidRPr="008E1C9B">
        <w:rPr>
          <w:rFonts w:asciiTheme="majorBidi" w:hAnsiTheme="majorBidi" w:cstheme="majorBidi"/>
          <w:sz w:val="24"/>
          <w:szCs w:val="24"/>
        </w:rPr>
        <w:t xml:space="preserve">daily </w:t>
      </w:r>
      <w:r w:rsidR="009527B8" w:rsidRPr="008E1C9B">
        <w:rPr>
          <w:rFonts w:asciiTheme="majorBidi" w:hAnsiTheme="majorBidi" w:cstheme="majorBidi"/>
          <w:sz w:val="24"/>
          <w:szCs w:val="24"/>
        </w:rPr>
        <w:t xml:space="preserve">dust </w:t>
      </w:r>
      <w:r w:rsidR="000B162A" w:rsidRPr="008E1C9B">
        <w:rPr>
          <w:rFonts w:asciiTheme="majorBidi" w:hAnsiTheme="majorBidi" w:cstheme="majorBidi"/>
          <w:sz w:val="24"/>
          <w:szCs w:val="24"/>
        </w:rPr>
        <w:t>pixel</w:t>
      </w:r>
      <w:r w:rsidR="004E2D2E" w:rsidRPr="008E1C9B">
        <w:rPr>
          <w:rFonts w:asciiTheme="majorBidi" w:hAnsiTheme="majorBidi" w:cstheme="majorBidi"/>
          <w:sz w:val="24"/>
          <w:szCs w:val="24"/>
        </w:rPr>
        <w:t>s</w:t>
      </w:r>
      <w:r w:rsidR="00C50F19" w:rsidRPr="008E1C9B">
        <w:rPr>
          <w:rFonts w:asciiTheme="majorBidi" w:hAnsiTheme="majorBidi" w:cstheme="majorBidi"/>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155"/>
      </w:tblGrid>
      <w:tr w:rsidR="00F734E9" w:rsidRPr="001F13FF" w14:paraId="51685952" w14:textId="77777777" w:rsidTr="00A27E01">
        <w:tc>
          <w:tcPr>
            <w:tcW w:w="7195" w:type="dxa"/>
            <w:vAlign w:val="center"/>
          </w:tcPr>
          <w:p w14:paraId="0D67CA5F" w14:textId="77777777" w:rsidR="00F734E9" w:rsidRPr="001F13FF" w:rsidRDefault="00F734E9" w:rsidP="00DF3DBA">
            <w:pPr>
              <w:spacing w:line="360" w:lineRule="auto"/>
              <w:rPr>
                <w:rFonts w:asciiTheme="majorBidi" w:hAnsiTheme="majorBidi" w:cstheme="majorBidi"/>
                <w:sz w:val="24"/>
                <w:szCs w:val="24"/>
              </w:rPr>
            </w:pPr>
            <w:r w:rsidRPr="001F13FF">
              <w:rPr>
                <w:rFonts w:asciiTheme="majorBidi" w:hAnsiTheme="majorBidi" w:cstheme="majorBidi"/>
                <w:position w:val="-28"/>
              </w:rPr>
              <w:object w:dxaOrig="2100" w:dyaOrig="680" w14:anchorId="066704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43.5pt" o:ole="">
                  <v:imagedata r:id="rId14" o:title=""/>
                </v:shape>
                <o:OLEObject Type="Embed" ProgID="Equation.DSMT4" ShapeID="_x0000_i1025" DrawAspect="Content" ObjectID="_1839169899" r:id="rId15"/>
              </w:object>
            </w:r>
          </w:p>
        </w:tc>
        <w:tc>
          <w:tcPr>
            <w:tcW w:w="2155" w:type="dxa"/>
            <w:vAlign w:val="center"/>
          </w:tcPr>
          <w:p w14:paraId="61CB5AD4" w14:textId="77777777" w:rsidR="00F734E9" w:rsidRPr="001F13FF" w:rsidRDefault="00F734E9" w:rsidP="00F734E9">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Eq. 4</w:t>
            </w:r>
          </w:p>
        </w:tc>
      </w:tr>
    </w:tbl>
    <w:p w14:paraId="2B37849E" w14:textId="77777777" w:rsidR="002171E4" w:rsidRPr="008E1C9B" w:rsidRDefault="002171E4" w:rsidP="003131F9">
      <w:pPr>
        <w:spacing w:after="0" w:line="360" w:lineRule="auto"/>
        <w:jc w:val="both"/>
        <w:rPr>
          <w:rFonts w:asciiTheme="majorBidi" w:hAnsiTheme="majorBidi" w:cstheme="majorBidi"/>
        </w:rPr>
      </w:pPr>
      <w:bookmarkStart w:id="5" w:name="_Hlk174609188"/>
      <w:r w:rsidRPr="008E1C9B">
        <w:rPr>
          <w:rFonts w:asciiTheme="majorBidi" w:hAnsiTheme="majorBidi" w:cstheme="majorBidi"/>
          <w:sz w:val="24"/>
          <w:szCs w:val="24"/>
        </w:rPr>
        <w:t>Where</w:t>
      </w:r>
      <w:r w:rsidR="00BD6028" w:rsidRPr="008E1C9B">
        <w:rPr>
          <w:rFonts w:asciiTheme="majorBidi" w:hAnsiTheme="majorBidi" w:cstheme="majorBidi"/>
          <w:sz w:val="24"/>
          <w:szCs w:val="24"/>
        </w:rPr>
        <w:t xml:space="preserve"> </w:t>
      </w:r>
      <w:r w:rsidR="003131F9" w:rsidRPr="008E1C9B">
        <w:rPr>
          <w:rFonts w:asciiTheme="majorBidi" w:hAnsiTheme="majorBidi" w:cstheme="majorBidi"/>
          <w:sz w:val="24"/>
          <w:szCs w:val="24"/>
        </w:rPr>
        <w:t xml:space="preserve">the </w:t>
      </w:r>
      <w:r w:rsidR="00BD6028" w:rsidRPr="008E1C9B">
        <w:rPr>
          <w:rFonts w:asciiTheme="majorBidi" w:hAnsiTheme="majorBidi" w:cstheme="majorBidi"/>
          <w:sz w:val="24"/>
          <w:szCs w:val="24"/>
        </w:rPr>
        <w:t xml:space="preserve">dust severity index (DSI) is the product of DDI and </w:t>
      </w:r>
      <w:proofErr w:type="spellStart"/>
      <w:r w:rsidR="00BD6028" w:rsidRPr="008E1C9B">
        <w:rPr>
          <w:rFonts w:asciiTheme="majorBidi" w:hAnsiTheme="majorBidi" w:cstheme="majorBidi"/>
          <w:sz w:val="24"/>
          <w:szCs w:val="24"/>
        </w:rPr>
        <w:t>F</w:t>
      </w:r>
      <w:r w:rsidR="00BD6028" w:rsidRPr="008E1C9B">
        <w:rPr>
          <w:rFonts w:asciiTheme="majorBidi" w:hAnsiTheme="majorBidi" w:cstheme="majorBidi"/>
          <w:sz w:val="24"/>
          <w:szCs w:val="24"/>
          <w:vertAlign w:val="subscript"/>
        </w:rPr>
        <w:t>dd</w:t>
      </w:r>
      <w:proofErr w:type="spellEnd"/>
      <w:r w:rsidRPr="008E1C9B">
        <w:rPr>
          <w:rFonts w:asciiTheme="majorBidi" w:hAnsiTheme="majorBidi" w:cstheme="majorBidi"/>
          <w:sz w:val="24"/>
          <w:szCs w:val="24"/>
        </w:rPr>
        <w:t xml:space="preserve"> </w:t>
      </w:r>
      <w:r w:rsidR="00BD6028" w:rsidRPr="008E1C9B">
        <w:rPr>
          <w:rFonts w:asciiTheme="majorBidi" w:hAnsiTheme="majorBidi" w:cstheme="majorBidi"/>
          <w:sz w:val="24"/>
          <w:szCs w:val="24"/>
        </w:rPr>
        <w:t xml:space="preserve">for </w:t>
      </w:r>
      <w:r w:rsidRPr="008E1C9B">
        <w:rPr>
          <w:rFonts w:asciiTheme="majorBidi" w:hAnsiTheme="majorBidi" w:cstheme="majorBidi"/>
          <w:sz w:val="24"/>
          <w:szCs w:val="24"/>
        </w:rPr>
        <w:t>dusty days</w:t>
      </w:r>
      <w:r w:rsidR="0079411C" w:rsidRPr="008E1C9B">
        <w:rPr>
          <w:rFonts w:asciiTheme="majorBidi" w:hAnsiTheme="majorBidi" w:cstheme="majorBidi"/>
          <w:sz w:val="24"/>
          <w:szCs w:val="24"/>
        </w:rPr>
        <w:t xml:space="preserve"> in a</w:t>
      </w:r>
      <w:r w:rsidR="00CD6C2C" w:rsidRPr="008E1C9B">
        <w:rPr>
          <w:rFonts w:asciiTheme="majorBidi" w:hAnsiTheme="majorBidi" w:cstheme="majorBidi"/>
          <w:sz w:val="24"/>
          <w:szCs w:val="24"/>
        </w:rPr>
        <w:t xml:space="preserve"> certain</w:t>
      </w:r>
      <w:r w:rsidR="0079411C" w:rsidRPr="008E1C9B">
        <w:rPr>
          <w:rFonts w:asciiTheme="majorBidi" w:hAnsiTheme="majorBidi" w:cstheme="majorBidi"/>
          <w:sz w:val="24"/>
          <w:szCs w:val="24"/>
        </w:rPr>
        <w:t xml:space="preserve"> pixel</w:t>
      </w:r>
      <w:r w:rsidRPr="008E1C9B">
        <w:rPr>
          <w:rFonts w:asciiTheme="majorBidi" w:hAnsiTheme="majorBidi" w:cstheme="majorBidi"/>
          <w:sz w:val="24"/>
          <w:szCs w:val="24"/>
        </w:rPr>
        <w:t>.</w:t>
      </w:r>
    </w:p>
    <w:p w14:paraId="0BE77579" w14:textId="4E81E2DD" w:rsidR="00E70031" w:rsidRPr="008E1C9B" w:rsidRDefault="003971C8" w:rsidP="002C5590">
      <w:pPr>
        <w:spacing w:after="0" w:line="360" w:lineRule="auto"/>
        <w:jc w:val="both"/>
        <w:rPr>
          <w:rFonts w:asciiTheme="majorBidi" w:hAnsiTheme="majorBidi" w:cstheme="majorBidi"/>
        </w:rPr>
      </w:pPr>
      <w:r w:rsidRPr="008E1C9B">
        <w:rPr>
          <w:rFonts w:asciiTheme="majorBidi" w:hAnsiTheme="majorBidi" w:cstheme="majorBidi"/>
          <w:sz w:val="24"/>
          <w:szCs w:val="24"/>
        </w:rPr>
        <w:t>Finally</w:t>
      </w:r>
      <w:r w:rsidR="003131F9" w:rsidRPr="008E1C9B">
        <w:rPr>
          <w:rFonts w:asciiTheme="majorBidi" w:hAnsiTheme="majorBidi" w:cstheme="majorBidi"/>
          <w:sz w:val="24"/>
          <w:szCs w:val="24"/>
        </w:rPr>
        <w:t>,</w:t>
      </w:r>
      <w:r w:rsidRPr="008E1C9B">
        <w:rPr>
          <w:rFonts w:asciiTheme="majorBidi" w:hAnsiTheme="majorBidi" w:cstheme="majorBidi"/>
          <w:sz w:val="24"/>
          <w:szCs w:val="24"/>
        </w:rPr>
        <w:t xml:space="preserve"> the c</w:t>
      </w:r>
      <w:r w:rsidR="002171E4" w:rsidRPr="008E1C9B">
        <w:rPr>
          <w:rFonts w:asciiTheme="majorBidi" w:hAnsiTheme="majorBidi" w:cstheme="majorBidi"/>
          <w:sz w:val="24"/>
          <w:szCs w:val="24"/>
        </w:rPr>
        <w:t>ontinuity of dusty days</w:t>
      </w:r>
      <w:r w:rsidR="00C50F19" w:rsidRPr="008E1C9B">
        <w:rPr>
          <w:rFonts w:asciiTheme="majorBidi" w:hAnsiTheme="majorBidi" w:cstheme="majorBidi"/>
          <w:sz w:val="24"/>
          <w:szCs w:val="24"/>
        </w:rPr>
        <w:t xml:space="preserve"> (</w:t>
      </w:r>
      <w:proofErr w:type="spellStart"/>
      <w:r w:rsidR="002171E4" w:rsidRPr="008E1C9B">
        <w:rPr>
          <w:rFonts w:asciiTheme="majorBidi" w:hAnsiTheme="majorBidi" w:cstheme="majorBidi"/>
          <w:sz w:val="24"/>
          <w:szCs w:val="24"/>
        </w:rPr>
        <w:t>C</w:t>
      </w:r>
      <w:r w:rsidR="002171E4" w:rsidRPr="008E1C9B">
        <w:rPr>
          <w:rFonts w:asciiTheme="majorBidi" w:hAnsiTheme="majorBidi" w:cstheme="majorBidi"/>
          <w:sz w:val="24"/>
          <w:szCs w:val="24"/>
          <w:vertAlign w:val="subscript"/>
        </w:rPr>
        <w:t>dd</w:t>
      </w:r>
      <w:proofErr w:type="spellEnd"/>
      <w:r w:rsidR="00C50F19" w:rsidRPr="008E1C9B">
        <w:rPr>
          <w:rFonts w:asciiTheme="majorBidi" w:hAnsiTheme="majorBidi" w:cstheme="majorBidi"/>
          <w:sz w:val="24"/>
          <w:szCs w:val="24"/>
        </w:rPr>
        <w:t>)</w:t>
      </w:r>
      <w:r w:rsidRPr="008E1C9B">
        <w:rPr>
          <w:rFonts w:asciiTheme="majorBidi" w:hAnsiTheme="majorBidi" w:cstheme="majorBidi"/>
          <w:sz w:val="24"/>
          <w:szCs w:val="24"/>
        </w:rPr>
        <w:t xml:space="preserve"> was calculated using Equation 5 as follows</w:t>
      </w:r>
      <w:r w:rsidR="002C5590" w:rsidRPr="008E1C9B">
        <w:rPr>
          <w:rFonts w:asciiTheme="majorBidi" w:hAnsiTheme="majorBidi" w:cstheme="majorBidi"/>
          <w:sz w:val="24"/>
          <w:szCs w:val="24"/>
        </w:rPr>
        <w:t xml:space="preserve">: </w:t>
      </w:r>
    </w:p>
    <w:bookmarkEnd w:id="5"/>
    <w:p w14:paraId="49924ECA" w14:textId="115DB795" w:rsidR="008918A4" w:rsidRPr="001F13FF" w:rsidRDefault="003764BC" w:rsidP="005245D1">
      <w:pPr>
        <w:spacing w:line="360" w:lineRule="auto"/>
        <w:jc w:val="both"/>
        <w:rPr>
          <w:rFonts w:asciiTheme="majorBidi" w:hAnsiTheme="majorBidi" w:cstheme="majorBidi"/>
          <w:sz w:val="24"/>
          <w:szCs w:val="24"/>
        </w:rPr>
      </w:pPr>
      <w:r w:rsidRPr="001F13FF">
        <w:rPr>
          <w:rFonts w:asciiTheme="majorBidi" w:hAnsiTheme="majorBidi" w:cstheme="majorBidi"/>
          <w:position w:val="-30"/>
          <w:sz w:val="24"/>
          <w:szCs w:val="24"/>
        </w:rPr>
        <w:object w:dxaOrig="3739" w:dyaOrig="700" w14:anchorId="392D8F1E">
          <v:shape id="_x0000_i1026" type="#_x0000_t75" style="width:187.5pt;height:36pt" o:ole="">
            <v:imagedata r:id="rId16" o:title=""/>
          </v:shape>
          <o:OLEObject Type="Embed" ProgID="Equation.DSMT4" ShapeID="_x0000_i1026" DrawAspect="Content" ObjectID="_1839169900" r:id="rId17"/>
        </w:object>
      </w:r>
      <w:r w:rsidR="00D3380E" w:rsidRPr="001F13FF">
        <w:rPr>
          <w:rFonts w:asciiTheme="majorBidi" w:hAnsiTheme="majorBidi" w:cstheme="majorBidi"/>
          <w:sz w:val="24"/>
          <w:szCs w:val="24"/>
        </w:rPr>
        <w:t xml:space="preserve">                 </w:t>
      </w:r>
      <w:r w:rsidR="00487DF2" w:rsidRPr="001F13FF">
        <w:rPr>
          <w:rFonts w:asciiTheme="majorBidi" w:hAnsiTheme="majorBidi" w:cstheme="majorBidi"/>
          <w:sz w:val="24"/>
          <w:szCs w:val="24"/>
        </w:rPr>
        <w:t xml:space="preserve">                        </w:t>
      </w:r>
      <w:r w:rsidR="00B642B0" w:rsidRPr="001F13FF">
        <w:rPr>
          <w:rFonts w:asciiTheme="majorBidi" w:hAnsiTheme="majorBidi" w:cstheme="majorBidi"/>
          <w:sz w:val="24"/>
          <w:szCs w:val="24"/>
        </w:rPr>
        <w:t xml:space="preserve">                   </w:t>
      </w:r>
      <w:r w:rsidR="002F6030">
        <w:rPr>
          <w:rFonts w:asciiTheme="majorBidi" w:hAnsiTheme="majorBidi" w:cstheme="majorBidi"/>
          <w:sz w:val="24"/>
          <w:szCs w:val="24"/>
        </w:rPr>
        <w:t xml:space="preserve">       </w:t>
      </w:r>
      <w:r w:rsidR="00B642B0" w:rsidRPr="001F13FF">
        <w:rPr>
          <w:rFonts w:asciiTheme="majorBidi" w:hAnsiTheme="majorBidi" w:cstheme="majorBidi"/>
          <w:sz w:val="24"/>
          <w:szCs w:val="24"/>
        </w:rPr>
        <w:t xml:space="preserve">  </w:t>
      </w:r>
      <w:r w:rsidRPr="001F13FF">
        <w:rPr>
          <w:rFonts w:asciiTheme="majorBidi" w:hAnsiTheme="majorBidi" w:cstheme="majorBidi"/>
          <w:sz w:val="24"/>
          <w:szCs w:val="24"/>
        </w:rPr>
        <w:t xml:space="preserve">   Eq. 5</w:t>
      </w:r>
      <w:r w:rsidRPr="001F13FF" w:rsidDel="003764BC">
        <w:rPr>
          <w:rFonts w:asciiTheme="majorBidi" w:hAnsiTheme="majorBidi" w:cstheme="majorBidi"/>
          <w:sz w:val="24"/>
          <w:szCs w:val="24"/>
        </w:rPr>
        <w:t xml:space="preserve"> </w:t>
      </w:r>
    </w:p>
    <w:p w14:paraId="5B4D2C2D" w14:textId="58330137" w:rsidR="005264E9" w:rsidRPr="008E1C9B" w:rsidRDefault="003971C8" w:rsidP="00BF018F">
      <w:pPr>
        <w:spacing w:after="0" w:line="360" w:lineRule="auto"/>
        <w:jc w:val="both"/>
        <w:rPr>
          <w:rFonts w:asciiTheme="majorBidi" w:hAnsiTheme="majorBidi" w:cstheme="majorBidi"/>
          <w:rtl/>
        </w:rPr>
      </w:pPr>
      <w:bookmarkStart w:id="6" w:name="_Hlk174610035"/>
      <w:r w:rsidRPr="008E1C9B">
        <w:rPr>
          <w:rFonts w:asciiTheme="majorBidi" w:hAnsiTheme="majorBidi" w:cstheme="majorBidi"/>
          <w:sz w:val="24"/>
          <w:szCs w:val="24"/>
        </w:rPr>
        <w:t xml:space="preserve">Where </w:t>
      </w:r>
      <w:proofErr w:type="spellStart"/>
      <w:r w:rsidR="00F07310" w:rsidRPr="008E1C9B">
        <w:rPr>
          <w:rFonts w:asciiTheme="majorBidi" w:hAnsiTheme="majorBidi" w:cstheme="majorBidi"/>
          <w:sz w:val="24"/>
          <w:szCs w:val="24"/>
        </w:rPr>
        <w:t>C</w:t>
      </w:r>
      <w:r w:rsidR="00F07310" w:rsidRPr="008E1C9B">
        <w:rPr>
          <w:rFonts w:asciiTheme="majorBidi" w:hAnsiTheme="majorBidi" w:cstheme="majorBidi"/>
          <w:sz w:val="24"/>
          <w:szCs w:val="24"/>
          <w:vertAlign w:val="subscript"/>
        </w:rPr>
        <w:t>dd</w:t>
      </w:r>
      <w:proofErr w:type="spellEnd"/>
      <w:r w:rsidR="00AC001A" w:rsidRPr="008E1C9B">
        <w:rPr>
          <w:rFonts w:asciiTheme="majorBidi" w:hAnsiTheme="majorBidi" w:cstheme="majorBidi"/>
          <w:sz w:val="24"/>
          <w:szCs w:val="24"/>
        </w:rPr>
        <w:t xml:space="preserve"> is defined </w:t>
      </w:r>
      <w:r w:rsidR="00917C02" w:rsidRPr="008E1C9B">
        <w:rPr>
          <w:rFonts w:asciiTheme="majorBidi" w:hAnsiTheme="majorBidi" w:cstheme="majorBidi"/>
          <w:sz w:val="24"/>
          <w:szCs w:val="24"/>
        </w:rPr>
        <w:t xml:space="preserve">as </w:t>
      </w:r>
      <w:r w:rsidR="004B16B3" w:rsidRPr="008E1C9B">
        <w:rPr>
          <w:rFonts w:asciiTheme="majorBidi" w:hAnsiTheme="majorBidi" w:cstheme="majorBidi"/>
          <w:sz w:val="24"/>
          <w:szCs w:val="24"/>
        </w:rPr>
        <w:t xml:space="preserve">the </w:t>
      </w:r>
      <w:r w:rsidR="00917C02" w:rsidRPr="008E1C9B">
        <w:rPr>
          <w:rFonts w:asciiTheme="majorBidi" w:hAnsiTheme="majorBidi" w:cstheme="majorBidi"/>
          <w:sz w:val="24"/>
          <w:szCs w:val="24"/>
        </w:rPr>
        <w:t>continuity of</w:t>
      </w:r>
      <w:r w:rsidR="00F07310" w:rsidRPr="008E1C9B">
        <w:rPr>
          <w:rFonts w:asciiTheme="majorBidi" w:hAnsiTheme="majorBidi" w:cstheme="majorBidi"/>
          <w:sz w:val="24"/>
          <w:szCs w:val="24"/>
        </w:rPr>
        <w:t xml:space="preserve"> dusty days</w:t>
      </w:r>
      <w:r w:rsidR="0079411C" w:rsidRPr="008E1C9B">
        <w:rPr>
          <w:rFonts w:asciiTheme="majorBidi" w:hAnsiTheme="majorBidi" w:cstheme="majorBidi"/>
          <w:sz w:val="24"/>
          <w:szCs w:val="24"/>
        </w:rPr>
        <w:t xml:space="preserve"> for a </w:t>
      </w:r>
      <w:r w:rsidR="006E5C96" w:rsidRPr="008E1C9B">
        <w:rPr>
          <w:rFonts w:asciiTheme="majorBidi" w:hAnsiTheme="majorBidi" w:cstheme="majorBidi"/>
          <w:sz w:val="24"/>
          <w:szCs w:val="24"/>
        </w:rPr>
        <w:t>certain area</w:t>
      </w:r>
      <w:r w:rsidR="00F07310" w:rsidRPr="008E1C9B">
        <w:rPr>
          <w:rFonts w:asciiTheme="majorBidi" w:hAnsiTheme="majorBidi" w:cstheme="majorBidi"/>
          <w:sz w:val="24"/>
          <w:szCs w:val="24"/>
        </w:rPr>
        <w:t xml:space="preserve">. </w:t>
      </w:r>
      <w:proofErr w:type="spellStart"/>
      <w:r w:rsidR="00F07310" w:rsidRPr="008E1C9B">
        <w:rPr>
          <w:rFonts w:asciiTheme="majorBidi" w:hAnsiTheme="majorBidi" w:cstheme="majorBidi"/>
          <w:sz w:val="24"/>
          <w:szCs w:val="24"/>
        </w:rPr>
        <w:t>n</w:t>
      </w:r>
      <w:r w:rsidR="00F07310" w:rsidRPr="008E1C9B">
        <w:rPr>
          <w:rFonts w:asciiTheme="majorBidi" w:hAnsiTheme="majorBidi" w:cstheme="majorBidi"/>
          <w:sz w:val="24"/>
          <w:szCs w:val="24"/>
          <w:vertAlign w:val="subscript"/>
        </w:rPr>
        <w:t>i</w:t>
      </w:r>
      <w:r w:rsidR="00636F8C" w:rsidRPr="008E1C9B">
        <w:rPr>
          <w:rFonts w:asciiTheme="majorBidi" w:hAnsiTheme="majorBidi" w:cstheme="majorBidi"/>
          <w:sz w:val="24"/>
          <w:szCs w:val="24"/>
          <w:vertAlign w:val="subscript"/>
        </w:rPr>
        <w:t>d</w:t>
      </w:r>
      <w:proofErr w:type="spellEnd"/>
      <w:r w:rsidR="00F07310" w:rsidRPr="008E1C9B">
        <w:rPr>
          <w:rFonts w:asciiTheme="majorBidi" w:hAnsiTheme="majorBidi" w:cstheme="majorBidi"/>
          <w:sz w:val="24"/>
          <w:szCs w:val="24"/>
        </w:rPr>
        <w:t xml:space="preserve"> and </w:t>
      </w:r>
      <w:r w:rsidR="00476E02" w:rsidRPr="008E1C9B">
        <w:rPr>
          <w:rFonts w:asciiTheme="majorBidi" w:hAnsiTheme="majorBidi" w:cstheme="majorBidi"/>
          <w:sz w:val="24"/>
          <w:szCs w:val="24"/>
        </w:rPr>
        <w:t>C</w:t>
      </w:r>
      <w:r w:rsidR="00F07310" w:rsidRPr="008E1C9B">
        <w:rPr>
          <w:rFonts w:asciiTheme="majorBidi" w:hAnsiTheme="majorBidi" w:cstheme="majorBidi"/>
          <w:sz w:val="24"/>
          <w:szCs w:val="24"/>
          <w:vertAlign w:val="subscript"/>
        </w:rPr>
        <w:t>id</w:t>
      </w:r>
      <w:r w:rsidR="00F07310" w:rsidRPr="008E1C9B">
        <w:rPr>
          <w:rFonts w:asciiTheme="majorBidi" w:hAnsiTheme="majorBidi" w:cstheme="majorBidi"/>
          <w:sz w:val="24"/>
          <w:szCs w:val="24"/>
        </w:rPr>
        <w:t xml:space="preserve"> show the </w:t>
      </w:r>
      <w:r w:rsidR="00FC6800" w:rsidRPr="008E1C9B">
        <w:rPr>
          <w:rFonts w:asciiTheme="majorBidi" w:hAnsiTheme="majorBidi" w:cstheme="majorBidi"/>
          <w:sz w:val="24"/>
          <w:szCs w:val="24"/>
        </w:rPr>
        <w:t>consecutive and number of consecutive dusty days</w:t>
      </w:r>
      <w:r w:rsidR="002378B3" w:rsidRPr="008E1C9B">
        <w:rPr>
          <w:rFonts w:asciiTheme="majorBidi" w:hAnsiTheme="majorBidi" w:cstheme="majorBidi"/>
          <w:sz w:val="24"/>
          <w:szCs w:val="24"/>
        </w:rPr>
        <w:t xml:space="preserve">, </w:t>
      </w:r>
      <w:r w:rsidR="003764BC" w:rsidRPr="008E1C9B">
        <w:rPr>
          <w:rFonts w:asciiTheme="majorBidi" w:hAnsiTheme="majorBidi" w:cstheme="majorBidi"/>
          <w:sz w:val="24"/>
          <w:szCs w:val="24"/>
        </w:rPr>
        <w:t xml:space="preserve">from 1 day to </w:t>
      </w:r>
      <w:r w:rsidR="00E313D1" w:rsidRPr="008E1C9B">
        <w:rPr>
          <w:rFonts w:asciiTheme="majorBidi" w:hAnsiTheme="majorBidi" w:cstheme="majorBidi"/>
          <w:sz w:val="24"/>
          <w:szCs w:val="24"/>
        </w:rPr>
        <w:t xml:space="preserve">k </w:t>
      </w:r>
      <w:r w:rsidR="003764BC" w:rsidRPr="008E1C9B">
        <w:rPr>
          <w:rFonts w:asciiTheme="majorBidi" w:hAnsiTheme="majorBidi" w:cstheme="majorBidi"/>
          <w:sz w:val="24"/>
          <w:szCs w:val="24"/>
        </w:rPr>
        <w:t>days</w:t>
      </w:r>
      <w:r w:rsidR="00F07310" w:rsidRPr="008E1C9B">
        <w:rPr>
          <w:rFonts w:asciiTheme="majorBidi" w:hAnsiTheme="majorBidi" w:cstheme="majorBidi"/>
          <w:sz w:val="24"/>
          <w:szCs w:val="24"/>
        </w:rPr>
        <w:t xml:space="preserve">, respectively. </w:t>
      </w:r>
      <w:r w:rsidR="00C139C5" w:rsidRPr="008E1C9B">
        <w:rPr>
          <w:rFonts w:asciiTheme="majorBidi" w:hAnsiTheme="majorBidi" w:cstheme="majorBidi"/>
          <w:sz w:val="24"/>
          <w:szCs w:val="24"/>
        </w:rPr>
        <w:t xml:space="preserve">For </w:t>
      </w:r>
      <w:r w:rsidR="00FC6800" w:rsidRPr="008E1C9B">
        <w:rPr>
          <w:rFonts w:asciiTheme="majorBidi" w:hAnsiTheme="majorBidi" w:cstheme="majorBidi"/>
          <w:sz w:val="24"/>
          <w:szCs w:val="24"/>
        </w:rPr>
        <w:t>example,</w:t>
      </w:r>
      <w:r w:rsidR="00C139C5" w:rsidRPr="008E1C9B">
        <w:rPr>
          <w:rFonts w:asciiTheme="majorBidi" w:hAnsiTheme="majorBidi" w:cstheme="majorBidi"/>
          <w:sz w:val="24"/>
          <w:szCs w:val="24"/>
        </w:rPr>
        <w:t xml:space="preserve"> n</w:t>
      </w:r>
      <w:r w:rsidR="00C139C5" w:rsidRPr="008E1C9B">
        <w:rPr>
          <w:rFonts w:asciiTheme="majorBidi" w:hAnsiTheme="majorBidi" w:cstheme="majorBidi"/>
          <w:sz w:val="24"/>
          <w:szCs w:val="24"/>
          <w:vertAlign w:val="subscript"/>
        </w:rPr>
        <w:t>1d</w:t>
      </w:r>
      <w:r w:rsidR="00C139C5" w:rsidRPr="008E1C9B">
        <w:rPr>
          <w:rFonts w:asciiTheme="majorBidi" w:hAnsiTheme="majorBidi" w:cstheme="majorBidi"/>
          <w:sz w:val="24"/>
          <w:szCs w:val="24"/>
        </w:rPr>
        <w:t xml:space="preserve"> and C</w:t>
      </w:r>
      <w:r w:rsidR="00C139C5" w:rsidRPr="008E1C9B">
        <w:rPr>
          <w:rFonts w:asciiTheme="majorBidi" w:hAnsiTheme="majorBidi" w:cstheme="majorBidi"/>
          <w:sz w:val="24"/>
          <w:szCs w:val="24"/>
          <w:vertAlign w:val="subscript"/>
        </w:rPr>
        <w:t>1d</w:t>
      </w:r>
      <w:r w:rsidR="00C139C5" w:rsidRPr="008E1C9B">
        <w:rPr>
          <w:rFonts w:asciiTheme="majorBidi" w:hAnsiTheme="majorBidi" w:cstheme="majorBidi"/>
          <w:sz w:val="24"/>
          <w:szCs w:val="24"/>
        </w:rPr>
        <w:t xml:space="preserve"> represent</w:t>
      </w:r>
      <w:r w:rsidR="006E5C96" w:rsidRPr="008E1C9B">
        <w:rPr>
          <w:rFonts w:asciiTheme="majorBidi" w:hAnsiTheme="majorBidi" w:cstheme="majorBidi"/>
          <w:sz w:val="24"/>
          <w:szCs w:val="24"/>
        </w:rPr>
        <w:t xml:space="preserve"> dusty days that last 1 day and number of those dusty days, respectively while n</w:t>
      </w:r>
      <w:r w:rsidR="006E5C96" w:rsidRPr="008E1C9B">
        <w:rPr>
          <w:rFonts w:asciiTheme="majorBidi" w:hAnsiTheme="majorBidi" w:cstheme="majorBidi"/>
          <w:sz w:val="24"/>
          <w:szCs w:val="24"/>
          <w:vertAlign w:val="subscript"/>
        </w:rPr>
        <w:t>2d</w:t>
      </w:r>
      <w:r w:rsidR="006E5C96" w:rsidRPr="008E1C9B">
        <w:rPr>
          <w:rFonts w:asciiTheme="majorBidi" w:hAnsiTheme="majorBidi" w:cstheme="majorBidi"/>
          <w:sz w:val="24"/>
          <w:szCs w:val="24"/>
        </w:rPr>
        <w:t xml:space="preserve"> and C</w:t>
      </w:r>
      <w:r w:rsidR="006E5C96" w:rsidRPr="008E1C9B">
        <w:rPr>
          <w:rFonts w:asciiTheme="majorBidi" w:hAnsiTheme="majorBidi" w:cstheme="majorBidi"/>
          <w:sz w:val="24"/>
          <w:szCs w:val="24"/>
          <w:vertAlign w:val="subscript"/>
        </w:rPr>
        <w:t>2d</w:t>
      </w:r>
      <w:r w:rsidR="006E5C96" w:rsidRPr="008E1C9B">
        <w:rPr>
          <w:rFonts w:asciiTheme="majorBidi" w:hAnsiTheme="majorBidi" w:cstheme="majorBidi"/>
          <w:sz w:val="24"/>
          <w:szCs w:val="24"/>
        </w:rPr>
        <w:t xml:space="preserve"> denote dusty days that continue 2 days and number of those dust events, respectively</w:t>
      </w:r>
      <w:r w:rsidR="00FC6800" w:rsidRPr="008E1C9B">
        <w:rPr>
          <w:rFonts w:asciiTheme="majorBidi" w:hAnsiTheme="majorBidi" w:cstheme="majorBidi"/>
          <w:sz w:val="24"/>
          <w:szCs w:val="24"/>
        </w:rPr>
        <w:t>.</w:t>
      </w:r>
      <w:r w:rsidR="006E5C96" w:rsidRPr="008E1C9B">
        <w:rPr>
          <w:rFonts w:asciiTheme="majorBidi" w:hAnsiTheme="majorBidi" w:cstheme="majorBidi"/>
          <w:sz w:val="24"/>
          <w:szCs w:val="24"/>
        </w:rPr>
        <w:t xml:space="preserve"> </w:t>
      </w:r>
      <w:r w:rsidR="004B16B3" w:rsidRPr="008E1C9B">
        <w:rPr>
          <w:rFonts w:asciiTheme="majorBidi" w:hAnsiTheme="majorBidi" w:cstheme="majorBidi"/>
          <w:sz w:val="24"/>
          <w:szCs w:val="24"/>
        </w:rPr>
        <w:t>T</w:t>
      </w:r>
      <w:r w:rsidR="0079411C" w:rsidRPr="008E1C9B">
        <w:rPr>
          <w:rFonts w:asciiTheme="majorBidi" w:hAnsiTheme="majorBidi" w:cstheme="majorBidi"/>
          <w:sz w:val="24"/>
          <w:szCs w:val="24"/>
        </w:rPr>
        <w:t>he output</w:t>
      </w:r>
      <w:r w:rsidR="004B16B3" w:rsidRPr="008E1C9B">
        <w:rPr>
          <w:rFonts w:asciiTheme="majorBidi" w:hAnsiTheme="majorBidi" w:cstheme="majorBidi"/>
          <w:sz w:val="24"/>
          <w:szCs w:val="24"/>
        </w:rPr>
        <w:t xml:space="preserve"> </w:t>
      </w:r>
      <w:proofErr w:type="spellStart"/>
      <w:r w:rsidR="004B16B3" w:rsidRPr="008E1C9B">
        <w:rPr>
          <w:rFonts w:asciiTheme="majorBidi" w:hAnsiTheme="majorBidi" w:cstheme="majorBidi"/>
          <w:sz w:val="24"/>
          <w:szCs w:val="24"/>
        </w:rPr>
        <w:t>C</w:t>
      </w:r>
      <w:r w:rsidR="004B16B3" w:rsidRPr="008E1C9B">
        <w:rPr>
          <w:rFonts w:asciiTheme="majorBidi" w:hAnsiTheme="majorBidi" w:cstheme="majorBidi"/>
          <w:sz w:val="24"/>
          <w:szCs w:val="24"/>
          <w:vertAlign w:val="subscript"/>
        </w:rPr>
        <w:t>dd</w:t>
      </w:r>
      <w:proofErr w:type="spellEnd"/>
      <w:r w:rsidR="0079411C" w:rsidRPr="008E1C9B">
        <w:rPr>
          <w:rFonts w:asciiTheme="majorBidi" w:hAnsiTheme="majorBidi" w:cstheme="majorBidi"/>
          <w:sz w:val="24"/>
          <w:szCs w:val="24"/>
        </w:rPr>
        <w:t xml:space="preserve"> demonstrates </w:t>
      </w:r>
      <w:r w:rsidR="004B16B3" w:rsidRPr="008E1C9B">
        <w:rPr>
          <w:rFonts w:asciiTheme="majorBidi" w:hAnsiTheme="majorBidi" w:cstheme="majorBidi"/>
          <w:sz w:val="24"/>
          <w:szCs w:val="24"/>
        </w:rPr>
        <w:t xml:space="preserve">the </w:t>
      </w:r>
      <w:r w:rsidR="0079411C" w:rsidRPr="008E1C9B">
        <w:rPr>
          <w:rFonts w:asciiTheme="majorBidi" w:hAnsiTheme="majorBidi" w:cstheme="majorBidi"/>
          <w:sz w:val="24"/>
          <w:szCs w:val="24"/>
        </w:rPr>
        <w:t>average</w:t>
      </w:r>
      <w:r w:rsidR="004B16B3" w:rsidRPr="008E1C9B">
        <w:rPr>
          <w:rFonts w:asciiTheme="majorBidi" w:hAnsiTheme="majorBidi" w:cstheme="majorBidi"/>
          <w:sz w:val="24"/>
          <w:szCs w:val="24"/>
        </w:rPr>
        <w:t xml:space="preserve"> annual of</w:t>
      </w:r>
      <w:r w:rsidR="0079411C" w:rsidRPr="008E1C9B">
        <w:rPr>
          <w:rFonts w:asciiTheme="majorBidi" w:hAnsiTheme="majorBidi" w:cstheme="majorBidi"/>
          <w:sz w:val="24"/>
          <w:szCs w:val="24"/>
        </w:rPr>
        <w:t xml:space="preserve"> </w:t>
      </w:r>
      <w:r w:rsidR="003131F9" w:rsidRPr="008E1C9B">
        <w:rPr>
          <w:rFonts w:asciiTheme="majorBidi" w:hAnsiTheme="majorBidi" w:cstheme="majorBidi"/>
          <w:sz w:val="24"/>
          <w:szCs w:val="24"/>
        </w:rPr>
        <w:t xml:space="preserve">continuous </w:t>
      </w:r>
      <w:r w:rsidR="0079411C" w:rsidRPr="008E1C9B">
        <w:rPr>
          <w:rFonts w:asciiTheme="majorBidi" w:hAnsiTheme="majorBidi" w:cstheme="majorBidi"/>
          <w:sz w:val="24"/>
          <w:szCs w:val="24"/>
        </w:rPr>
        <w:t>dusty days</w:t>
      </w:r>
      <w:r w:rsidR="004B16B3" w:rsidRPr="008E1C9B">
        <w:rPr>
          <w:rFonts w:asciiTheme="majorBidi" w:hAnsiTheme="majorBidi" w:cstheme="majorBidi"/>
          <w:sz w:val="24"/>
          <w:szCs w:val="24"/>
        </w:rPr>
        <w:t xml:space="preserve"> for a certain pixel</w:t>
      </w:r>
      <w:r w:rsidR="0079411C" w:rsidRPr="008E1C9B">
        <w:rPr>
          <w:rFonts w:asciiTheme="majorBidi" w:hAnsiTheme="majorBidi" w:cstheme="majorBidi"/>
          <w:sz w:val="24"/>
          <w:szCs w:val="24"/>
        </w:rPr>
        <w:t xml:space="preserve">. </w:t>
      </w:r>
      <w:r w:rsidR="00D87E95" w:rsidRPr="008E1C9B">
        <w:rPr>
          <w:rFonts w:asciiTheme="majorBidi" w:hAnsiTheme="majorBidi" w:cstheme="majorBidi"/>
          <w:sz w:val="24"/>
          <w:szCs w:val="24"/>
        </w:rPr>
        <w:t>Basis assumption is that a continues dust event (last more than 1 day) has more severe impacts on environment</w:t>
      </w:r>
      <w:r w:rsidR="008D2B76" w:rsidRPr="008E1C9B">
        <w:rPr>
          <w:rFonts w:asciiTheme="majorBidi" w:hAnsiTheme="majorBidi" w:cstheme="majorBidi"/>
          <w:sz w:val="24"/>
          <w:szCs w:val="24"/>
        </w:rPr>
        <w:t>al condition</w:t>
      </w:r>
      <w:r w:rsidR="00D87E95" w:rsidRPr="008E1C9B">
        <w:rPr>
          <w:rFonts w:asciiTheme="majorBidi" w:hAnsiTheme="majorBidi" w:cstheme="majorBidi"/>
          <w:sz w:val="24"/>
          <w:szCs w:val="24"/>
        </w:rPr>
        <w:t xml:space="preserve"> compare to dusts that last 1 day.</w:t>
      </w:r>
    </w:p>
    <w:p w14:paraId="122BF859" w14:textId="77777777" w:rsidR="00FB19AD" w:rsidRPr="001F13FF" w:rsidRDefault="00FB19AD" w:rsidP="00FB19AD">
      <w:pPr>
        <w:spacing w:after="0" w:line="360" w:lineRule="auto"/>
        <w:jc w:val="both"/>
        <w:rPr>
          <w:rFonts w:asciiTheme="majorBidi" w:hAnsiTheme="majorBidi" w:cstheme="majorBidi"/>
          <w:sz w:val="24"/>
          <w:szCs w:val="24"/>
        </w:rPr>
      </w:pPr>
      <w:r w:rsidRPr="001F13FF">
        <w:rPr>
          <w:rFonts w:asciiTheme="majorBidi" w:hAnsiTheme="majorBidi" w:cstheme="majorBidi"/>
          <w:b/>
          <w:bCs/>
          <w:sz w:val="24"/>
          <w:szCs w:val="24"/>
        </w:rPr>
        <w:t>Elimination of the Influence of Non-Dust Aerosols:</w:t>
      </w:r>
      <w:r w:rsidRPr="001F13FF">
        <w:rPr>
          <w:rFonts w:asciiTheme="majorBidi" w:hAnsiTheme="majorBidi" w:cstheme="majorBidi"/>
          <w:b/>
          <w:bCs/>
          <w:sz w:val="24"/>
          <w:szCs w:val="24"/>
          <w:rtl/>
        </w:rPr>
        <w:t xml:space="preserve"> </w:t>
      </w:r>
      <w:r w:rsidRPr="001F13FF">
        <w:rPr>
          <w:rFonts w:asciiTheme="majorBidi" w:hAnsiTheme="majorBidi" w:cstheme="majorBidi"/>
          <w:sz w:val="24"/>
          <w:szCs w:val="24"/>
        </w:rPr>
        <w:t>AODs retrieved by MODIS represent the total columnar aerosol burden and therefore include contributions from urban/industrial pollution, biomass-burning smoke, sea-salt aerosols, and background fine particles.</w:t>
      </w:r>
      <w:r w:rsidRPr="001F13FF">
        <w:rPr>
          <w:rFonts w:asciiTheme="majorBidi" w:hAnsiTheme="majorBidi" w:cstheme="majorBidi"/>
          <w:sz w:val="24"/>
          <w:szCs w:val="24"/>
          <w:rtl/>
        </w:rPr>
        <w:t xml:space="preserve"> </w:t>
      </w:r>
      <w:r w:rsidRPr="001F13FF">
        <w:rPr>
          <w:rFonts w:asciiTheme="majorBidi" w:hAnsiTheme="majorBidi" w:cstheme="majorBidi"/>
          <w:sz w:val="24"/>
          <w:szCs w:val="24"/>
        </w:rPr>
        <w:t>To Eliminate the influence of these non-dust aerosols from dusty-day identification process, several works were carried out: (</w:t>
      </w:r>
      <w:proofErr w:type="spellStart"/>
      <w:r w:rsidRPr="001F13FF">
        <w:rPr>
          <w:rFonts w:asciiTheme="majorBidi" w:hAnsiTheme="majorBidi" w:cstheme="majorBidi"/>
          <w:i/>
          <w:iCs/>
          <w:sz w:val="24"/>
          <w:szCs w:val="24"/>
        </w:rPr>
        <w:t>i</w:t>
      </w:r>
      <w:proofErr w:type="spellEnd"/>
      <w:r w:rsidRPr="001F13FF">
        <w:rPr>
          <w:rFonts w:asciiTheme="majorBidi" w:hAnsiTheme="majorBidi" w:cstheme="majorBidi"/>
          <w:sz w:val="24"/>
          <w:szCs w:val="24"/>
        </w:rPr>
        <w:t>)</w:t>
      </w:r>
      <w:r w:rsidRPr="001F13FF">
        <w:rPr>
          <w:rFonts w:asciiTheme="majorBidi" w:hAnsiTheme="majorBidi" w:cstheme="majorBidi"/>
          <w:b/>
          <w:bCs/>
          <w:sz w:val="24"/>
          <w:szCs w:val="24"/>
        </w:rPr>
        <w:t xml:space="preserve"> </w:t>
      </w:r>
      <w:r w:rsidRPr="001F13FF">
        <w:rPr>
          <w:rFonts w:asciiTheme="majorBidi" w:hAnsiTheme="majorBidi" w:cstheme="majorBidi"/>
          <w:sz w:val="24"/>
          <w:szCs w:val="24"/>
        </w:rPr>
        <w:t>Dust hotspots represent confirmed dust emissions from bare soil, dry lakebeds, and known source areas. AOD values associated with hotspot dates provide dust-dominated atmospheric signals, which serve as reliable training samples for threshold estimation. Because these hotspots correspond to actual emission events, they minimize the chance of thresholds for polluted or smoke-dominated days. (</w:t>
      </w:r>
      <w:r w:rsidRPr="001F13FF">
        <w:rPr>
          <w:rFonts w:asciiTheme="majorBidi" w:hAnsiTheme="majorBidi" w:cstheme="majorBidi"/>
          <w:i/>
          <w:iCs/>
          <w:sz w:val="24"/>
          <w:szCs w:val="24"/>
        </w:rPr>
        <w:t>ii</w:t>
      </w:r>
      <w:r w:rsidRPr="001F13FF">
        <w:rPr>
          <w:rFonts w:asciiTheme="majorBidi" w:hAnsiTheme="majorBidi" w:cstheme="majorBidi"/>
          <w:sz w:val="24"/>
          <w:szCs w:val="24"/>
        </w:rPr>
        <w:t>)</w:t>
      </w:r>
      <w:r w:rsidRPr="001F13FF">
        <w:rPr>
          <w:rFonts w:asciiTheme="majorBidi" w:hAnsiTheme="majorBidi" w:cstheme="majorBidi"/>
          <w:b/>
          <w:bCs/>
          <w:sz w:val="24"/>
          <w:szCs w:val="24"/>
        </w:rPr>
        <w:t xml:space="preserve"> </w:t>
      </w:r>
      <w:r w:rsidRPr="001F13FF">
        <w:rPr>
          <w:rFonts w:asciiTheme="majorBidi" w:hAnsiTheme="majorBidi" w:cstheme="majorBidi"/>
          <w:sz w:val="24"/>
          <w:szCs w:val="24"/>
        </w:rPr>
        <w:t>AOD retrievals of MODIS-DB are more reliable over bright desert surfaces and more sensitive to coarse-mode particles as a main characteristic of dust (</w:t>
      </w:r>
      <w:r w:rsidRPr="001F13FF">
        <w:rPr>
          <w:rFonts w:asciiTheme="majorBidi" w:hAnsiTheme="majorBidi" w:cstheme="majorBidi"/>
          <w:color w:val="00B0F0"/>
          <w:sz w:val="24"/>
          <w:szCs w:val="24"/>
        </w:rPr>
        <w:t>Wei et al., 2019</w:t>
      </w:r>
      <w:r w:rsidRPr="001F13FF">
        <w:rPr>
          <w:rFonts w:asciiTheme="majorBidi" w:hAnsiTheme="majorBidi" w:cstheme="majorBidi"/>
          <w:sz w:val="24"/>
          <w:szCs w:val="24"/>
        </w:rPr>
        <w:t>).</w:t>
      </w:r>
      <w:r w:rsidRPr="001F13FF">
        <w:rPr>
          <w:rFonts w:asciiTheme="majorBidi" w:hAnsiTheme="majorBidi" w:cstheme="majorBidi"/>
          <w:b/>
          <w:bCs/>
          <w:sz w:val="24"/>
          <w:szCs w:val="24"/>
        </w:rPr>
        <w:t xml:space="preserve"> </w:t>
      </w:r>
      <w:r w:rsidRPr="001F13FF">
        <w:rPr>
          <w:rFonts w:asciiTheme="majorBidi" w:hAnsiTheme="majorBidi" w:cstheme="majorBidi"/>
          <w:sz w:val="24"/>
          <w:szCs w:val="24"/>
        </w:rPr>
        <w:t>To reduce contamination from fine-mode aerosols, e.g. pollution and smoke, both blue and green</w:t>
      </w:r>
      <w:r w:rsidRPr="001F13FF">
        <w:rPr>
          <w:rFonts w:asciiTheme="majorBidi" w:hAnsiTheme="majorBidi" w:cstheme="majorBidi"/>
          <w:b/>
          <w:bCs/>
          <w:sz w:val="24"/>
          <w:szCs w:val="24"/>
        </w:rPr>
        <w:t xml:space="preserve"> </w:t>
      </w:r>
      <w:r w:rsidRPr="001F13FF">
        <w:rPr>
          <w:rFonts w:asciiTheme="majorBidi" w:hAnsiTheme="majorBidi" w:cstheme="majorBidi"/>
          <w:sz w:val="24"/>
          <w:szCs w:val="24"/>
        </w:rPr>
        <w:t>AOD bands were analyzed, consistent with dust’s high coarse-mode contribution and lower sensitivity to fine anthropogenic aerosols. So, this multispectral preference reduces misclassification of polluted days as dust storms. (</w:t>
      </w:r>
      <w:r w:rsidRPr="001F13FF">
        <w:rPr>
          <w:rFonts w:asciiTheme="majorBidi" w:hAnsiTheme="majorBidi" w:cstheme="majorBidi"/>
          <w:i/>
          <w:iCs/>
          <w:sz w:val="24"/>
          <w:szCs w:val="24"/>
        </w:rPr>
        <w:t>iii</w:t>
      </w:r>
      <w:r w:rsidRPr="001F13FF">
        <w:rPr>
          <w:rFonts w:asciiTheme="majorBidi" w:hAnsiTheme="majorBidi" w:cstheme="majorBidi"/>
          <w:sz w:val="24"/>
          <w:szCs w:val="24"/>
        </w:rPr>
        <w:t>)</w:t>
      </w:r>
      <w:r w:rsidRPr="001F13FF">
        <w:rPr>
          <w:rFonts w:asciiTheme="majorBidi" w:hAnsiTheme="majorBidi" w:cstheme="majorBidi"/>
          <w:b/>
          <w:bCs/>
          <w:sz w:val="24"/>
          <w:szCs w:val="24"/>
        </w:rPr>
        <w:t xml:space="preserve"> </w:t>
      </w:r>
      <w:r w:rsidRPr="001F13FF">
        <w:rPr>
          <w:rFonts w:asciiTheme="majorBidi" w:hAnsiTheme="majorBidi" w:cstheme="majorBidi"/>
          <w:sz w:val="24"/>
          <w:szCs w:val="24"/>
        </w:rPr>
        <w:t xml:space="preserve">Anthropogenic pollution frequently shows diurnal variability and short-lived peaks, whereas dust storms typically persist for several hours to days. To distinguish these phenomena, only days where AOD exceeded the threshold and a spatially coherent plume existed across adjacent pixels were classified as dusty days. Isolated </w:t>
      </w:r>
      <w:r w:rsidRPr="001F13FF">
        <w:rPr>
          <w:rFonts w:asciiTheme="majorBidi" w:hAnsiTheme="majorBidi" w:cstheme="majorBidi"/>
          <w:sz w:val="24"/>
          <w:szCs w:val="24"/>
        </w:rPr>
        <w:lastRenderedPageBreak/>
        <w:t>AOD spikes in small urban pixels were excluded unless accompanied by regional plume patterns.</w:t>
      </w:r>
      <w:r w:rsidRPr="001F13FF">
        <w:rPr>
          <w:rFonts w:asciiTheme="majorBidi" w:hAnsiTheme="majorBidi" w:cstheme="majorBidi"/>
          <w:b/>
          <w:bCs/>
          <w:sz w:val="24"/>
          <w:szCs w:val="24"/>
        </w:rPr>
        <w:t xml:space="preserve"> </w:t>
      </w:r>
      <w:r w:rsidRPr="001F13FF">
        <w:rPr>
          <w:rFonts w:asciiTheme="majorBidi" w:hAnsiTheme="majorBidi" w:cstheme="majorBidi"/>
          <w:sz w:val="24"/>
          <w:szCs w:val="24"/>
        </w:rPr>
        <w:t>(</w:t>
      </w:r>
      <w:r w:rsidRPr="001F13FF">
        <w:rPr>
          <w:rFonts w:asciiTheme="majorBidi" w:hAnsiTheme="majorBidi" w:cstheme="majorBidi"/>
          <w:i/>
          <w:iCs/>
          <w:sz w:val="24"/>
          <w:szCs w:val="24"/>
        </w:rPr>
        <w:t>iv</w:t>
      </w:r>
      <w:r w:rsidRPr="001F13FF">
        <w:rPr>
          <w:rFonts w:asciiTheme="majorBidi" w:hAnsiTheme="majorBidi" w:cstheme="majorBidi"/>
          <w:sz w:val="24"/>
          <w:szCs w:val="24"/>
        </w:rPr>
        <w:t>)</w:t>
      </w:r>
      <w:r w:rsidRPr="001F13FF">
        <w:rPr>
          <w:rFonts w:asciiTheme="majorBidi" w:hAnsiTheme="majorBidi" w:cstheme="majorBidi"/>
          <w:b/>
          <w:bCs/>
          <w:sz w:val="24"/>
          <w:szCs w:val="24"/>
        </w:rPr>
        <w:t xml:space="preserve"> </w:t>
      </w:r>
      <w:r w:rsidRPr="001F13FF">
        <w:rPr>
          <w:rFonts w:asciiTheme="majorBidi" w:hAnsiTheme="majorBidi" w:cstheme="majorBidi"/>
          <w:sz w:val="24"/>
          <w:szCs w:val="24"/>
        </w:rPr>
        <w:t>Dust storms generate regionally coherent, advocated plumes, while non-dust aerosols are usually localized. Thus, a day was labeled as dusty only if ≥3 adjacent pixels exceeded the threshold, ensuring plume structure typical of dust storms and fine-scale pollution hotspots were filtered out, and (</w:t>
      </w:r>
      <w:r w:rsidRPr="001F13FF">
        <w:rPr>
          <w:rFonts w:asciiTheme="majorBidi" w:hAnsiTheme="majorBidi" w:cstheme="majorBidi"/>
          <w:i/>
          <w:iCs/>
          <w:sz w:val="24"/>
          <w:szCs w:val="24"/>
        </w:rPr>
        <w:t>v</w:t>
      </w:r>
      <w:r w:rsidRPr="001F13FF">
        <w:rPr>
          <w:rFonts w:asciiTheme="majorBidi" w:hAnsiTheme="majorBidi" w:cstheme="majorBidi"/>
          <w:sz w:val="24"/>
          <w:szCs w:val="24"/>
        </w:rPr>
        <w:t>)</w:t>
      </w:r>
      <w:r w:rsidRPr="001F13FF">
        <w:rPr>
          <w:rFonts w:asciiTheme="majorBidi" w:hAnsiTheme="majorBidi" w:cstheme="majorBidi"/>
          <w:b/>
          <w:bCs/>
          <w:sz w:val="24"/>
          <w:szCs w:val="24"/>
        </w:rPr>
        <w:t xml:space="preserve"> </w:t>
      </w:r>
      <w:r w:rsidRPr="001F13FF">
        <w:rPr>
          <w:rFonts w:asciiTheme="majorBidi" w:hAnsiTheme="majorBidi" w:cstheme="majorBidi"/>
          <w:sz w:val="24"/>
          <w:szCs w:val="24"/>
        </w:rPr>
        <w:t>During the rainy/transition seasons, pollution can dominate aerosol loading, while dust activity is minimal. Thresholds were applied with the awareness of seasonal dust climatology; days with high AOD but no hotspot-related dust signals during the wet season were not classified as dust storms.</w:t>
      </w:r>
    </w:p>
    <w:p w14:paraId="3AA4AF16" w14:textId="77777777" w:rsidR="002465A7" w:rsidRPr="008E1C9B" w:rsidRDefault="00414C1F" w:rsidP="009C2C0A">
      <w:pPr>
        <w:pStyle w:val="ListParagraph"/>
        <w:numPr>
          <w:ilvl w:val="0"/>
          <w:numId w:val="8"/>
        </w:numPr>
        <w:spacing w:before="240" w:after="120" w:line="360" w:lineRule="auto"/>
        <w:ind w:left="714" w:hanging="357"/>
        <w:contextualSpacing w:val="0"/>
        <w:jc w:val="both"/>
        <w:rPr>
          <w:rFonts w:asciiTheme="majorBidi" w:hAnsiTheme="majorBidi" w:cstheme="majorBidi"/>
          <w:b/>
          <w:bCs/>
          <w:sz w:val="24"/>
          <w:szCs w:val="24"/>
        </w:rPr>
      </w:pPr>
      <w:bookmarkStart w:id="7" w:name="_Hlk168743438"/>
      <w:bookmarkEnd w:id="6"/>
      <w:r w:rsidRPr="008E1C9B">
        <w:rPr>
          <w:rFonts w:asciiTheme="majorBidi" w:hAnsiTheme="majorBidi" w:cstheme="majorBidi"/>
          <w:b/>
          <w:bCs/>
          <w:sz w:val="24"/>
          <w:szCs w:val="24"/>
        </w:rPr>
        <w:t>Results</w:t>
      </w:r>
    </w:p>
    <w:p w14:paraId="5ADDB8AE" w14:textId="77777777" w:rsidR="00F02EB5" w:rsidRPr="008E1C9B" w:rsidRDefault="00F02EB5" w:rsidP="005245D1">
      <w:pPr>
        <w:pStyle w:val="ListParagraph"/>
        <w:numPr>
          <w:ilvl w:val="1"/>
          <w:numId w:val="18"/>
        </w:numPr>
        <w:spacing w:after="120" w:line="360" w:lineRule="auto"/>
        <w:contextualSpacing w:val="0"/>
        <w:rPr>
          <w:rFonts w:asciiTheme="majorBidi" w:hAnsiTheme="majorBidi" w:cstheme="majorBidi"/>
          <w:b/>
          <w:bCs/>
          <w:sz w:val="24"/>
          <w:szCs w:val="24"/>
        </w:rPr>
      </w:pPr>
      <w:bookmarkStart w:id="8" w:name="_Hlk168744614"/>
      <w:bookmarkEnd w:id="7"/>
      <w:r w:rsidRPr="008E1C9B">
        <w:rPr>
          <w:rFonts w:asciiTheme="majorBidi" w:hAnsiTheme="majorBidi" w:cstheme="majorBidi"/>
          <w:b/>
          <w:bCs/>
          <w:sz w:val="24"/>
          <w:szCs w:val="24"/>
        </w:rPr>
        <w:t>Accuracy assessment of DSEs</w:t>
      </w:r>
    </w:p>
    <w:bookmarkEnd w:id="8"/>
    <w:p w14:paraId="301DD4BB" w14:textId="77777777" w:rsidR="00E32A89" w:rsidRPr="001F13FF" w:rsidRDefault="00E32A89" w:rsidP="00E32A89">
      <w:pPr>
        <w:spacing w:after="0" w:line="360" w:lineRule="auto"/>
        <w:jc w:val="both"/>
        <w:rPr>
          <w:rFonts w:asciiTheme="majorBidi" w:hAnsiTheme="majorBidi" w:cstheme="majorBidi"/>
          <w:sz w:val="24"/>
          <w:szCs w:val="24"/>
        </w:rPr>
      </w:pPr>
      <w:r w:rsidRPr="001F13FF">
        <w:rPr>
          <w:rFonts w:asciiTheme="majorBidi" w:hAnsiTheme="majorBidi" w:cstheme="majorBidi"/>
          <w:sz w:val="24"/>
          <w:szCs w:val="24"/>
        </w:rPr>
        <w:t>To distinguish dusty from non‑dusty days, annual AOD threshold was performed using both Otsu’s method and the WA approach. Daily AOD observations from 2001 to 2022 were used as inputs. A total of 70% of the identified DSE hotspots were randomly selected each year, and the optimal AOD threshold was then determined for that year. Then, the remaining 30% of dust events</w:t>
      </w:r>
      <w:r w:rsidRPr="001F13FF" w:rsidDel="002465A7">
        <w:rPr>
          <w:rFonts w:asciiTheme="majorBidi" w:hAnsiTheme="majorBidi" w:cstheme="majorBidi"/>
          <w:sz w:val="24"/>
          <w:szCs w:val="24"/>
        </w:rPr>
        <w:t xml:space="preserve"> </w:t>
      </w:r>
      <w:r w:rsidRPr="001F13FF">
        <w:rPr>
          <w:rFonts w:asciiTheme="majorBidi" w:hAnsiTheme="majorBidi" w:cstheme="majorBidi"/>
          <w:sz w:val="24"/>
          <w:szCs w:val="24"/>
        </w:rPr>
        <w:t>were used to assess dusty days based on the assessed T</w:t>
      </w:r>
      <w:r w:rsidRPr="001F13FF">
        <w:rPr>
          <w:rFonts w:asciiTheme="majorBidi" w:hAnsiTheme="majorBidi" w:cstheme="majorBidi"/>
          <w:sz w:val="24"/>
          <w:szCs w:val="24"/>
          <w:vertAlign w:val="subscript"/>
        </w:rPr>
        <w:t>AOD</w:t>
      </w:r>
      <w:r w:rsidRPr="001F13FF">
        <w:rPr>
          <w:rFonts w:asciiTheme="majorBidi" w:hAnsiTheme="majorBidi" w:cstheme="majorBidi"/>
          <w:sz w:val="24"/>
          <w:szCs w:val="24"/>
        </w:rPr>
        <w:t xml:space="preserve">. Finally, the accuracy was measured by comparing the results with the dust hotspot locations map. Hence, F1_score and overall accuracy (for all years, dusty years, and low dusty years) were calculated for the assessed DSEs of AODs by Otsu’s threshold and WA methods (Table 1). </w:t>
      </w:r>
    </w:p>
    <w:p w14:paraId="28FB0837" w14:textId="77777777" w:rsidR="00E32A89" w:rsidRPr="001F13FF" w:rsidRDefault="00E32A89" w:rsidP="00E32A89">
      <w:pPr>
        <w:spacing w:after="200" w:line="240" w:lineRule="auto"/>
        <w:jc w:val="center"/>
        <w:rPr>
          <w:rFonts w:asciiTheme="majorBidi" w:eastAsia="Calibri" w:hAnsiTheme="majorBidi" w:cstheme="majorBidi"/>
          <w:i/>
          <w:iCs/>
          <w:color w:val="44546A"/>
          <w:sz w:val="24"/>
          <w:szCs w:val="24"/>
        </w:rPr>
      </w:pPr>
      <w:r w:rsidRPr="001F13FF">
        <w:rPr>
          <w:rFonts w:asciiTheme="majorBidi" w:eastAsia="Calibri" w:hAnsiTheme="majorBidi" w:cstheme="majorBidi"/>
          <w:i/>
          <w:iCs/>
          <w:color w:val="44546A"/>
          <w:sz w:val="24"/>
          <w:szCs w:val="24"/>
        </w:rPr>
        <w:t xml:space="preserve">Table </w:t>
      </w:r>
      <w:r w:rsidRPr="001F13FF">
        <w:rPr>
          <w:rFonts w:asciiTheme="majorBidi" w:eastAsia="Calibri" w:hAnsiTheme="majorBidi" w:cstheme="majorBidi"/>
          <w:i/>
          <w:iCs/>
          <w:color w:val="44546A"/>
          <w:sz w:val="24"/>
          <w:szCs w:val="24"/>
        </w:rPr>
        <w:fldChar w:fldCharType="begin"/>
      </w:r>
      <w:r w:rsidRPr="001F13FF">
        <w:rPr>
          <w:rFonts w:asciiTheme="majorBidi" w:eastAsia="Calibri" w:hAnsiTheme="majorBidi" w:cstheme="majorBidi"/>
          <w:i/>
          <w:iCs/>
          <w:color w:val="44546A"/>
          <w:sz w:val="24"/>
          <w:szCs w:val="24"/>
        </w:rPr>
        <w:instrText xml:space="preserve"> SEQ Table \* ARABIC </w:instrText>
      </w:r>
      <w:r w:rsidRPr="001F13FF">
        <w:rPr>
          <w:rFonts w:asciiTheme="majorBidi" w:eastAsia="Calibri" w:hAnsiTheme="majorBidi" w:cstheme="majorBidi"/>
          <w:i/>
          <w:iCs/>
          <w:color w:val="44546A"/>
          <w:sz w:val="24"/>
          <w:szCs w:val="24"/>
        </w:rPr>
        <w:fldChar w:fldCharType="separate"/>
      </w:r>
      <w:r w:rsidRPr="001F13FF">
        <w:rPr>
          <w:rFonts w:asciiTheme="majorBidi" w:eastAsia="Calibri" w:hAnsiTheme="majorBidi" w:cstheme="majorBidi"/>
          <w:i/>
          <w:iCs/>
          <w:noProof/>
          <w:color w:val="44546A"/>
          <w:sz w:val="24"/>
          <w:szCs w:val="24"/>
        </w:rPr>
        <w:t>1</w:t>
      </w:r>
      <w:r w:rsidRPr="001F13FF">
        <w:rPr>
          <w:rFonts w:asciiTheme="majorBidi" w:eastAsia="Calibri" w:hAnsiTheme="majorBidi" w:cstheme="majorBidi"/>
          <w:i/>
          <w:iCs/>
          <w:color w:val="44546A"/>
          <w:sz w:val="24"/>
          <w:szCs w:val="24"/>
        </w:rPr>
        <w:fldChar w:fldCharType="end"/>
      </w:r>
      <w:r w:rsidRPr="001F13FF">
        <w:rPr>
          <w:rFonts w:asciiTheme="majorBidi" w:eastAsia="Calibri" w:hAnsiTheme="majorBidi" w:cstheme="majorBidi"/>
          <w:i/>
          <w:iCs/>
          <w:color w:val="44546A"/>
          <w:sz w:val="24"/>
          <w:szCs w:val="24"/>
        </w:rPr>
        <w:t>. F1_score and overall accuracy of annual DSEs assessed by WA and Otsu’s threshold for both blue and green AODs.</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809"/>
        <w:gridCol w:w="862"/>
        <w:gridCol w:w="809"/>
        <w:gridCol w:w="1094"/>
        <w:gridCol w:w="106"/>
        <w:gridCol w:w="1671"/>
        <w:gridCol w:w="1939"/>
        <w:gridCol w:w="129"/>
        <w:gridCol w:w="1671"/>
      </w:tblGrid>
      <w:tr w:rsidR="00946C8B" w:rsidRPr="001F13FF" w14:paraId="1A9A066E" w14:textId="77777777" w:rsidTr="00946C8B">
        <w:trPr>
          <w:gridAfter w:val="1"/>
          <w:wAfter w:w="1671" w:type="dxa"/>
          <w:jc w:val="center"/>
        </w:trPr>
        <w:tc>
          <w:tcPr>
            <w:tcW w:w="809" w:type="dxa"/>
          </w:tcPr>
          <w:p w14:paraId="0D3BD776" w14:textId="77777777" w:rsidR="00946C8B" w:rsidRPr="001F13FF" w:rsidRDefault="00946C8B" w:rsidP="005245D1">
            <w:pPr>
              <w:spacing w:line="360" w:lineRule="auto"/>
              <w:jc w:val="center"/>
              <w:rPr>
                <w:rFonts w:asciiTheme="majorBidi" w:hAnsiTheme="majorBidi" w:cstheme="majorBidi"/>
              </w:rPr>
            </w:pPr>
          </w:p>
        </w:tc>
        <w:tc>
          <w:tcPr>
            <w:tcW w:w="2871" w:type="dxa"/>
            <w:gridSpan w:val="4"/>
            <w:vAlign w:val="center"/>
          </w:tcPr>
          <w:p w14:paraId="6CFD0E12"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WA</w:t>
            </w:r>
          </w:p>
        </w:tc>
        <w:tc>
          <w:tcPr>
            <w:tcW w:w="3739" w:type="dxa"/>
            <w:gridSpan w:val="3"/>
            <w:vAlign w:val="center"/>
          </w:tcPr>
          <w:p w14:paraId="4311BD5A"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Otsu’s thresholding</w:t>
            </w:r>
          </w:p>
        </w:tc>
      </w:tr>
      <w:tr w:rsidR="00946C8B" w:rsidRPr="001F13FF" w14:paraId="3D8F8F92" w14:textId="77777777" w:rsidTr="00946C8B">
        <w:trPr>
          <w:jc w:val="center"/>
        </w:trPr>
        <w:tc>
          <w:tcPr>
            <w:tcW w:w="1671" w:type="dxa"/>
            <w:gridSpan w:val="2"/>
            <w:vAlign w:val="center"/>
          </w:tcPr>
          <w:p w14:paraId="21F5708C"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Selected years</w:t>
            </w:r>
          </w:p>
        </w:tc>
        <w:tc>
          <w:tcPr>
            <w:tcW w:w="809" w:type="dxa"/>
            <w:vAlign w:val="center"/>
          </w:tcPr>
          <w:p w14:paraId="5FEB6261" w14:textId="4BC574BA"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Band</w:t>
            </w:r>
          </w:p>
        </w:tc>
        <w:tc>
          <w:tcPr>
            <w:tcW w:w="1094" w:type="dxa"/>
            <w:vAlign w:val="center"/>
          </w:tcPr>
          <w:p w14:paraId="642A13EE"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F1_score</w:t>
            </w:r>
          </w:p>
        </w:tc>
        <w:tc>
          <w:tcPr>
            <w:tcW w:w="1777" w:type="dxa"/>
            <w:gridSpan w:val="2"/>
            <w:vAlign w:val="center"/>
          </w:tcPr>
          <w:p w14:paraId="3D4B727E"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overall accuracy</w:t>
            </w:r>
          </w:p>
        </w:tc>
        <w:tc>
          <w:tcPr>
            <w:tcW w:w="1939" w:type="dxa"/>
            <w:vAlign w:val="center"/>
          </w:tcPr>
          <w:p w14:paraId="12742E3B"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F1_score</w:t>
            </w:r>
          </w:p>
        </w:tc>
        <w:tc>
          <w:tcPr>
            <w:tcW w:w="1800" w:type="dxa"/>
            <w:gridSpan w:val="2"/>
            <w:vAlign w:val="center"/>
          </w:tcPr>
          <w:p w14:paraId="0E1E5AD7"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overall accuracy</w:t>
            </w:r>
          </w:p>
        </w:tc>
      </w:tr>
      <w:tr w:rsidR="00946C8B" w:rsidRPr="001F13FF" w14:paraId="0B65C503" w14:textId="77777777" w:rsidTr="000E7FF1">
        <w:trPr>
          <w:jc w:val="center"/>
        </w:trPr>
        <w:tc>
          <w:tcPr>
            <w:tcW w:w="1671" w:type="dxa"/>
            <w:gridSpan w:val="2"/>
            <w:vMerge w:val="restart"/>
            <w:vAlign w:val="center"/>
          </w:tcPr>
          <w:p w14:paraId="4783A6FC"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All years</w:t>
            </w:r>
          </w:p>
        </w:tc>
        <w:tc>
          <w:tcPr>
            <w:tcW w:w="809" w:type="dxa"/>
            <w:vAlign w:val="center"/>
          </w:tcPr>
          <w:p w14:paraId="20A9EE4F" w14:textId="54745D8A"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Green</w:t>
            </w:r>
          </w:p>
        </w:tc>
        <w:tc>
          <w:tcPr>
            <w:tcW w:w="1094" w:type="dxa"/>
            <w:vAlign w:val="center"/>
          </w:tcPr>
          <w:p w14:paraId="32282198"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0.83</w:t>
            </w:r>
          </w:p>
        </w:tc>
        <w:tc>
          <w:tcPr>
            <w:tcW w:w="1777" w:type="dxa"/>
            <w:gridSpan w:val="2"/>
            <w:vAlign w:val="center"/>
          </w:tcPr>
          <w:p w14:paraId="489D9657"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0.73</w:t>
            </w:r>
          </w:p>
        </w:tc>
        <w:tc>
          <w:tcPr>
            <w:tcW w:w="1939" w:type="dxa"/>
            <w:vAlign w:val="center"/>
          </w:tcPr>
          <w:p w14:paraId="609D6471"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0.71</w:t>
            </w:r>
          </w:p>
        </w:tc>
        <w:tc>
          <w:tcPr>
            <w:tcW w:w="1800" w:type="dxa"/>
            <w:gridSpan w:val="2"/>
            <w:vAlign w:val="center"/>
          </w:tcPr>
          <w:p w14:paraId="11231EEB"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0.62</w:t>
            </w:r>
          </w:p>
        </w:tc>
      </w:tr>
      <w:tr w:rsidR="00946C8B" w:rsidRPr="001F13FF" w14:paraId="15292CC4" w14:textId="77777777" w:rsidTr="000E7FF1">
        <w:trPr>
          <w:jc w:val="center"/>
        </w:trPr>
        <w:tc>
          <w:tcPr>
            <w:tcW w:w="1671" w:type="dxa"/>
            <w:gridSpan w:val="2"/>
            <w:vMerge/>
            <w:vAlign w:val="center"/>
          </w:tcPr>
          <w:p w14:paraId="5A43BAF0" w14:textId="77777777" w:rsidR="00946C8B" w:rsidRPr="001F13FF" w:rsidRDefault="00946C8B" w:rsidP="005245D1">
            <w:pPr>
              <w:spacing w:line="360" w:lineRule="auto"/>
              <w:jc w:val="center"/>
              <w:rPr>
                <w:rFonts w:asciiTheme="majorBidi" w:hAnsiTheme="majorBidi" w:cstheme="majorBidi"/>
              </w:rPr>
            </w:pPr>
          </w:p>
        </w:tc>
        <w:tc>
          <w:tcPr>
            <w:tcW w:w="809" w:type="dxa"/>
            <w:vAlign w:val="center"/>
          </w:tcPr>
          <w:p w14:paraId="73676186" w14:textId="0EC30BDA"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Blue</w:t>
            </w:r>
          </w:p>
        </w:tc>
        <w:tc>
          <w:tcPr>
            <w:tcW w:w="1094" w:type="dxa"/>
            <w:vAlign w:val="center"/>
          </w:tcPr>
          <w:p w14:paraId="601557CD"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0.75</w:t>
            </w:r>
          </w:p>
        </w:tc>
        <w:tc>
          <w:tcPr>
            <w:tcW w:w="1777" w:type="dxa"/>
            <w:gridSpan w:val="2"/>
            <w:vAlign w:val="center"/>
          </w:tcPr>
          <w:p w14:paraId="2DD632B5"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0.63</w:t>
            </w:r>
          </w:p>
        </w:tc>
        <w:tc>
          <w:tcPr>
            <w:tcW w:w="1939" w:type="dxa"/>
            <w:vAlign w:val="center"/>
          </w:tcPr>
          <w:p w14:paraId="0D641E6D"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0.69</w:t>
            </w:r>
          </w:p>
        </w:tc>
        <w:tc>
          <w:tcPr>
            <w:tcW w:w="1800" w:type="dxa"/>
            <w:gridSpan w:val="2"/>
            <w:vAlign w:val="center"/>
          </w:tcPr>
          <w:p w14:paraId="54EFF8D0"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0.58</w:t>
            </w:r>
          </w:p>
        </w:tc>
      </w:tr>
      <w:tr w:rsidR="00946C8B" w:rsidRPr="001F13FF" w14:paraId="146FD918" w14:textId="77777777" w:rsidTr="0007379E">
        <w:trPr>
          <w:jc w:val="center"/>
        </w:trPr>
        <w:tc>
          <w:tcPr>
            <w:tcW w:w="1671" w:type="dxa"/>
            <w:gridSpan w:val="2"/>
            <w:vMerge w:val="restart"/>
            <w:vAlign w:val="center"/>
          </w:tcPr>
          <w:p w14:paraId="67A70F93"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Dusty years</w:t>
            </w:r>
          </w:p>
        </w:tc>
        <w:tc>
          <w:tcPr>
            <w:tcW w:w="809" w:type="dxa"/>
            <w:vAlign w:val="center"/>
          </w:tcPr>
          <w:p w14:paraId="0F0D7956" w14:textId="02F2147D"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Green</w:t>
            </w:r>
          </w:p>
        </w:tc>
        <w:tc>
          <w:tcPr>
            <w:tcW w:w="1094" w:type="dxa"/>
            <w:vAlign w:val="center"/>
          </w:tcPr>
          <w:p w14:paraId="12F4802F"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0.86</w:t>
            </w:r>
          </w:p>
        </w:tc>
        <w:tc>
          <w:tcPr>
            <w:tcW w:w="1777" w:type="dxa"/>
            <w:gridSpan w:val="2"/>
            <w:vAlign w:val="center"/>
          </w:tcPr>
          <w:p w14:paraId="48E6376E"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0.75</w:t>
            </w:r>
          </w:p>
        </w:tc>
        <w:tc>
          <w:tcPr>
            <w:tcW w:w="1939" w:type="dxa"/>
            <w:vAlign w:val="center"/>
          </w:tcPr>
          <w:p w14:paraId="42E9652E"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0.69</w:t>
            </w:r>
          </w:p>
        </w:tc>
        <w:tc>
          <w:tcPr>
            <w:tcW w:w="1800" w:type="dxa"/>
            <w:gridSpan w:val="2"/>
            <w:vAlign w:val="center"/>
          </w:tcPr>
          <w:p w14:paraId="0EDB76F9"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0.58</w:t>
            </w:r>
          </w:p>
        </w:tc>
      </w:tr>
      <w:tr w:rsidR="00946C8B" w:rsidRPr="001F13FF" w14:paraId="331CC216" w14:textId="77777777" w:rsidTr="0007379E">
        <w:trPr>
          <w:jc w:val="center"/>
        </w:trPr>
        <w:tc>
          <w:tcPr>
            <w:tcW w:w="1671" w:type="dxa"/>
            <w:gridSpan w:val="2"/>
            <w:vMerge/>
            <w:vAlign w:val="center"/>
          </w:tcPr>
          <w:p w14:paraId="21E82EC2" w14:textId="77777777" w:rsidR="00946C8B" w:rsidRPr="001F13FF" w:rsidRDefault="00946C8B" w:rsidP="005245D1">
            <w:pPr>
              <w:spacing w:line="360" w:lineRule="auto"/>
              <w:jc w:val="center"/>
              <w:rPr>
                <w:rFonts w:asciiTheme="majorBidi" w:hAnsiTheme="majorBidi" w:cstheme="majorBidi"/>
              </w:rPr>
            </w:pPr>
          </w:p>
        </w:tc>
        <w:tc>
          <w:tcPr>
            <w:tcW w:w="809" w:type="dxa"/>
            <w:vAlign w:val="center"/>
          </w:tcPr>
          <w:p w14:paraId="6356956D" w14:textId="11AA23D6"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Blue</w:t>
            </w:r>
          </w:p>
        </w:tc>
        <w:tc>
          <w:tcPr>
            <w:tcW w:w="1094" w:type="dxa"/>
            <w:vAlign w:val="center"/>
          </w:tcPr>
          <w:p w14:paraId="0BAF6558"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0.78</w:t>
            </w:r>
          </w:p>
        </w:tc>
        <w:tc>
          <w:tcPr>
            <w:tcW w:w="1777" w:type="dxa"/>
            <w:gridSpan w:val="2"/>
            <w:vAlign w:val="center"/>
          </w:tcPr>
          <w:p w14:paraId="62CFA647"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0.65</w:t>
            </w:r>
          </w:p>
        </w:tc>
        <w:tc>
          <w:tcPr>
            <w:tcW w:w="1939" w:type="dxa"/>
            <w:vAlign w:val="center"/>
          </w:tcPr>
          <w:p w14:paraId="532ACC4E"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0.68</w:t>
            </w:r>
          </w:p>
        </w:tc>
        <w:tc>
          <w:tcPr>
            <w:tcW w:w="1800" w:type="dxa"/>
            <w:gridSpan w:val="2"/>
            <w:vAlign w:val="center"/>
          </w:tcPr>
          <w:p w14:paraId="2BECB65C"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0.56</w:t>
            </w:r>
          </w:p>
        </w:tc>
      </w:tr>
      <w:tr w:rsidR="00946C8B" w:rsidRPr="001F13FF" w14:paraId="04687343" w14:textId="77777777" w:rsidTr="00D90EB5">
        <w:trPr>
          <w:jc w:val="center"/>
        </w:trPr>
        <w:tc>
          <w:tcPr>
            <w:tcW w:w="1671" w:type="dxa"/>
            <w:gridSpan w:val="2"/>
            <w:vMerge w:val="restart"/>
            <w:vAlign w:val="center"/>
          </w:tcPr>
          <w:p w14:paraId="714E9796"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Low dusty years</w:t>
            </w:r>
          </w:p>
        </w:tc>
        <w:tc>
          <w:tcPr>
            <w:tcW w:w="809" w:type="dxa"/>
            <w:vAlign w:val="center"/>
          </w:tcPr>
          <w:p w14:paraId="6F1A4E46" w14:textId="385F125E"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Green</w:t>
            </w:r>
          </w:p>
        </w:tc>
        <w:tc>
          <w:tcPr>
            <w:tcW w:w="1094" w:type="dxa"/>
            <w:vAlign w:val="center"/>
          </w:tcPr>
          <w:p w14:paraId="5F39CC23"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0.78</w:t>
            </w:r>
          </w:p>
        </w:tc>
        <w:tc>
          <w:tcPr>
            <w:tcW w:w="1777" w:type="dxa"/>
            <w:gridSpan w:val="2"/>
            <w:vAlign w:val="center"/>
          </w:tcPr>
          <w:p w14:paraId="47594C88"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0.68</w:t>
            </w:r>
          </w:p>
        </w:tc>
        <w:tc>
          <w:tcPr>
            <w:tcW w:w="1939" w:type="dxa"/>
            <w:vAlign w:val="center"/>
          </w:tcPr>
          <w:p w14:paraId="47D9D3E0"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0.75</w:t>
            </w:r>
          </w:p>
        </w:tc>
        <w:tc>
          <w:tcPr>
            <w:tcW w:w="1800" w:type="dxa"/>
            <w:gridSpan w:val="2"/>
            <w:vAlign w:val="center"/>
          </w:tcPr>
          <w:p w14:paraId="0AA20362"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0.62</w:t>
            </w:r>
          </w:p>
        </w:tc>
      </w:tr>
      <w:tr w:rsidR="00946C8B" w:rsidRPr="001F13FF" w14:paraId="039BE533" w14:textId="77777777" w:rsidTr="00D90EB5">
        <w:trPr>
          <w:jc w:val="center"/>
        </w:trPr>
        <w:tc>
          <w:tcPr>
            <w:tcW w:w="1671" w:type="dxa"/>
            <w:gridSpan w:val="2"/>
            <w:vMerge/>
            <w:vAlign w:val="center"/>
          </w:tcPr>
          <w:p w14:paraId="361A8EB5" w14:textId="77777777" w:rsidR="00946C8B" w:rsidRPr="001F13FF" w:rsidRDefault="00946C8B" w:rsidP="005245D1">
            <w:pPr>
              <w:spacing w:line="360" w:lineRule="auto"/>
              <w:jc w:val="center"/>
              <w:rPr>
                <w:rFonts w:asciiTheme="majorBidi" w:hAnsiTheme="majorBidi" w:cstheme="majorBidi"/>
              </w:rPr>
            </w:pPr>
          </w:p>
        </w:tc>
        <w:tc>
          <w:tcPr>
            <w:tcW w:w="809" w:type="dxa"/>
            <w:vAlign w:val="center"/>
          </w:tcPr>
          <w:p w14:paraId="33E18687" w14:textId="5456513A"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Blue</w:t>
            </w:r>
          </w:p>
        </w:tc>
        <w:tc>
          <w:tcPr>
            <w:tcW w:w="1094" w:type="dxa"/>
            <w:vAlign w:val="center"/>
          </w:tcPr>
          <w:p w14:paraId="6DF2BB89"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0.71</w:t>
            </w:r>
          </w:p>
        </w:tc>
        <w:tc>
          <w:tcPr>
            <w:tcW w:w="1777" w:type="dxa"/>
            <w:gridSpan w:val="2"/>
            <w:vAlign w:val="center"/>
          </w:tcPr>
          <w:p w14:paraId="14117673"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0.60</w:t>
            </w:r>
          </w:p>
        </w:tc>
        <w:tc>
          <w:tcPr>
            <w:tcW w:w="1939" w:type="dxa"/>
            <w:vAlign w:val="center"/>
          </w:tcPr>
          <w:p w14:paraId="7CF9E108"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0.73</w:t>
            </w:r>
          </w:p>
        </w:tc>
        <w:tc>
          <w:tcPr>
            <w:tcW w:w="1800" w:type="dxa"/>
            <w:gridSpan w:val="2"/>
            <w:vAlign w:val="center"/>
          </w:tcPr>
          <w:p w14:paraId="193AE625" w14:textId="77777777" w:rsidR="00946C8B" w:rsidRPr="001F13FF" w:rsidRDefault="00946C8B" w:rsidP="005245D1">
            <w:pPr>
              <w:spacing w:line="360" w:lineRule="auto"/>
              <w:jc w:val="center"/>
              <w:rPr>
                <w:rFonts w:asciiTheme="majorBidi" w:hAnsiTheme="majorBidi" w:cstheme="majorBidi"/>
              </w:rPr>
            </w:pPr>
            <w:r w:rsidRPr="001F13FF">
              <w:rPr>
                <w:rFonts w:asciiTheme="majorBidi" w:hAnsiTheme="majorBidi" w:cstheme="majorBidi"/>
              </w:rPr>
              <w:t>0.60</w:t>
            </w:r>
          </w:p>
        </w:tc>
      </w:tr>
    </w:tbl>
    <w:p w14:paraId="3818C098" w14:textId="28A15CF0" w:rsidR="000526B1" w:rsidRPr="001F13FF" w:rsidRDefault="000526B1" w:rsidP="00DF3DBA">
      <w:pPr>
        <w:spacing w:after="0" w:line="360" w:lineRule="auto"/>
        <w:jc w:val="both"/>
        <w:rPr>
          <w:rFonts w:asciiTheme="majorBidi" w:hAnsiTheme="majorBidi" w:cstheme="majorBidi"/>
        </w:rPr>
      </w:pPr>
    </w:p>
    <w:p w14:paraId="27B9F7F6" w14:textId="32FEA27C" w:rsidR="00E32A89" w:rsidRPr="001F13FF" w:rsidRDefault="00E32A89" w:rsidP="00E32A89">
      <w:pPr>
        <w:spacing w:after="0" w:line="360" w:lineRule="auto"/>
        <w:jc w:val="both"/>
        <w:rPr>
          <w:rFonts w:asciiTheme="majorBidi" w:eastAsia="Calibri" w:hAnsiTheme="majorBidi" w:cstheme="majorBidi"/>
          <w:sz w:val="24"/>
          <w:szCs w:val="24"/>
          <w:lang w:bidi="fa-IR"/>
        </w:rPr>
      </w:pPr>
      <w:r w:rsidRPr="001F13FF">
        <w:rPr>
          <w:rFonts w:asciiTheme="majorBidi" w:eastAsia="Calibri" w:hAnsiTheme="majorBidi" w:cstheme="majorBidi"/>
          <w:sz w:val="24"/>
          <w:szCs w:val="24"/>
        </w:rPr>
        <w:t xml:space="preserve">The accuracy assessment of the Otsu and WA AOD‑threshold methods for both blue and green showed that the WA‑derived thresholds for the green AOD exhibited the highest accuracy. </w:t>
      </w:r>
      <w:r w:rsidRPr="001F13FF">
        <w:rPr>
          <w:rFonts w:asciiTheme="majorBidi" w:eastAsia="Calibri" w:hAnsiTheme="majorBidi" w:cstheme="majorBidi"/>
          <w:color w:val="0070C0"/>
          <w:sz w:val="24"/>
          <w:szCs w:val="24"/>
        </w:rPr>
        <w:t xml:space="preserve">Figure </w:t>
      </w:r>
      <w:r w:rsidRPr="001F13FF">
        <w:rPr>
          <w:rFonts w:asciiTheme="majorBidi" w:eastAsia="Calibri" w:hAnsiTheme="majorBidi" w:cstheme="majorBidi"/>
          <w:color w:val="0070C0"/>
          <w:sz w:val="24"/>
          <w:szCs w:val="24"/>
        </w:rPr>
        <w:lastRenderedPageBreak/>
        <w:t xml:space="preserve">3-a </w:t>
      </w:r>
      <w:r w:rsidRPr="001F13FF">
        <w:rPr>
          <w:rFonts w:asciiTheme="majorBidi" w:eastAsia="Calibri" w:hAnsiTheme="majorBidi" w:cstheme="majorBidi"/>
          <w:sz w:val="24"/>
          <w:szCs w:val="24"/>
        </w:rPr>
        <w:t xml:space="preserve">presents those threshold AODs with a range from 0.2 to 0.5 from 2001 to 2022. The average annual AOD map is shown in </w:t>
      </w:r>
      <w:r w:rsidRPr="001F13FF">
        <w:rPr>
          <w:rFonts w:asciiTheme="majorBidi" w:eastAsia="Calibri" w:hAnsiTheme="majorBidi" w:cstheme="majorBidi"/>
          <w:color w:val="0070C0"/>
          <w:sz w:val="24"/>
          <w:szCs w:val="24"/>
        </w:rPr>
        <w:t>Figure 3-b</w:t>
      </w:r>
      <w:r w:rsidRPr="001F13FF">
        <w:rPr>
          <w:rFonts w:asciiTheme="majorBidi" w:eastAsia="Calibri" w:hAnsiTheme="majorBidi" w:cstheme="majorBidi"/>
          <w:sz w:val="24"/>
          <w:szCs w:val="24"/>
        </w:rPr>
        <w:t>. Determining the appropriate threshold for AOD is always controversial. This study introduces the concept of determining the dynamic threshold for dust according to dust events.</w:t>
      </w:r>
      <w:r w:rsidRPr="001F13FF">
        <w:rPr>
          <w:rFonts w:asciiTheme="majorBidi" w:eastAsia="Calibri" w:hAnsiTheme="majorBidi" w:cstheme="majorBidi"/>
          <w:sz w:val="24"/>
          <w:szCs w:val="24"/>
          <w:rtl/>
          <w:lang w:bidi="fa-IR"/>
        </w:rPr>
        <w:t xml:space="preserve"> </w:t>
      </w:r>
      <w:r w:rsidRPr="001F13FF">
        <w:rPr>
          <w:rFonts w:asciiTheme="majorBidi" w:eastAsia="Calibri" w:hAnsiTheme="majorBidi" w:cstheme="majorBidi"/>
          <w:sz w:val="24"/>
          <w:szCs w:val="24"/>
          <w:lang w:bidi="fa-IR"/>
        </w:rPr>
        <w:t xml:space="preserve">Here it is calculated as an annual threshold, and it can be calculated on a seasonal, monthly or daily basis. Although dust activity in the TEB could exhibit seasonality, </w:t>
      </w:r>
      <w:r w:rsidR="006B401C">
        <w:rPr>
          <w:rFonts w:asciiTheme="majorBidi" w:eastAsia="Calibri" w:hAnsiTheme="majorBidi" w:cstheme="majorBidi"/>
          <w:sz w:val="24"/>
          <w:szCs w:val="24"/>
          <w:lang w:bidi="fa-IR"/>
        </w:rPr>
        <w:t>some</w:t>
      </w:r>
      <w:r w:rsidR="006B401C" w:rsidRPr="001F13FF">
        <w:rPr>
          <w:rFonts w:asciiTheme="majorBidi" w:eastAsia="Calibri" w:hAnsiTheme="majorBidi" w:cstheme="majorBidi"/>
          <w:sz w:val="24"/>
          <w:szCs w:val="24"/>
          <w:lang w:bidi="fa-IR"/>
        </w:rPr>
        <w:t xml:space="preserve"> </w:t>
      </w:r>
      <w:r w:rsidRPr="001F13FF">
        <w:rPr>
          <w:rFonts w:asciiTheme="majorBidi" w:eastAsia="Calibri" w:hAnsiTheme="majorBidi" w:cstheme="majorBidi"/>
          <w:sz w:val="24"/>
          <w:szCs w:val="24"/>
          <w:lang w:bidi="fa-IR"/>
        </w:rPr>
        <w:t xml:space="preserve">factors justify the use of annually derived thresholds: dusty day frequency, intensity, and source activation </w:t>
      </w:r>
      <w:r w:rsidR="006B401C">
        <w:rPr>
          <w:rFonts w:asciiTheme="majorBidi" w:eastAsia="Calibri" w:hAnsiTheme="majorBidi" w:cstheme="majorBidi"/>
          <w:sz w:val="24"/>
          <w:szCs w:val="24"/>
          <w:lang w:bidi="fa-IR"/>
        </w:rPr>
        <w:t xml:space="preserve">are </w:t>
      </w:r>
      <w:r w:rsidRPr="001F13FF">
        <w:rPr>
          <w:rFonts w:asciiTheme="majorBidi" w:eastAsia="Calibri" w:hAnsiTheme="majorBidi" w:cstheme="majorBidi"/>
          <w:sz w:val="24"/>
          <w:szCs w:val="24"/>
          <w:lang w:bidi="fa-IR"/>
        </w:rPr>
        <w:t>fluctuate</w:t>
      </w:r>
      <w:r w:rsidR="006B401C">
        <w:rPr>
          <w:rFonts w:asciiTheme="majorBidi" w:eastAsia="Calibri" w:hAnsiTheme="majorBidi" w:cstheme="majorBidi"/>
          <w:sz w:val="24"/>
          <w:szCs w:val="24"/>
          <w:lang w:bidi="fa-IR"/>
        </w:rPr>
        <w:t>d</w:t>
      </w:r>
      <w:r w:rsidRPr="001F13FF">
        <w:rPr>
          <w:rFonts w:asciiTheme="majorBidi" w:eastAsia="Calibri" w:hAnsiTheme="majorBidi" w:cstheme="majorBidi"/>
          <w:sz w:val="24"/>
          <w:szCs w:val="24"/>
          <w:lang w:bidi="fa-IR"/>
        </w:rPr>
        <w:t xml:space="preserve"> significantly between years due to hydrological, climatic, and land-surface changes. Annual thresholds allow to adapt to these interannual shifts. Seasonal thresholds may be sensitive to short-term meteorological anomalies (e.g., synoptic circulation shifts, unusual rain events) while annual thresholds smooth these fluctuations and produce a more stable criterion for dusty and non-dusty days discrimination. The assessed range of annual AOD thresholds i.e., 0.2–0.5, is physically consistent with dust aerosol characteristics in arid–semiarid environments. </w:t>
      </w:r>
    </w:p>
    <w:p w14:paraId="524B5CC5" w14:textId="0A16DC4D" w:rsidR="003318CD" w:rsidRPr="001F13FF" w:rsidRDefault="003318CD" w:rsidP="00C854D8">
      <w:pPr>
        <w:spacing w:after="120" w:line="360" w:lineRule="auto"/>
        <w:jc w:val="center"/>
        <w:rPr>
          <w:rFonts w:asciiTheme="majorBidi" w:hAnsiTheme="majorBidi" w:cstheme="majorBidi"/>
          <w:sz w:val="24"/>
          <w:szCs w:val="24"/>
          <w:rt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93117A" w:rsidRPr="001F13FF" w14:paraId="74395C4A" w14:textId="77777777" w:rsidTr="00E32A89">
        <w:tc>
          <w:tcPr>
            <w:tcW w:w="9360" w:type="dxa"/>
          </w:tcPr>
          <w:p w14:paraId="15A19E0F" w14:textId="4C43EDD3" w:rsidR="0093117A" w:rsidRPr="001F13FF" w:rsidRDefault="0093117A" w:rsidP="00C854D8">
            <w:pPr>
              <w:spacing w:after="120" w:line="360" w:lineRule="auto"/>
              <w:jc w:val="center"/>
              <w:rPr>
                <w:rFonts w:asciiTheme="majorBidi" w:hAnsiTheme="majorBidi" w:cstheme="majorBidi"/>
                <w:sz w:val="24"/>
                <w:szCs w:val="24"/>
              </w:rPr>
            </w:pPr>
            <w:r w:rsidRPr="001F13FF">
              <w:rPr>
                <w:rFonts w:asciiTheme="majorBidi" w:hAnsiTheme="majorBidi" w:cstheme="majorBidi"/>
                <w:noProof/>
                <w:sz w:val="24"/>
                <w:szCs w:val="24"/>
              </w:rPr>
              <w:drawing>
                <wp:inline distT="0" distB="0" distL="0" distR="0" wp14:anchorId="65079ADB" wp14:editId="46DD093C">
                  <wp:extent cx="6072505" cy="2397418"/>
                  <wp:effectExtent l="0" t="0" r="4445" b="3175"/>
                  <wp:docPr id="1768902127" name="Picture 176890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504" b="1410"/>
                          <a:stretch/>
                        </pic:blipFill>
                        <pic:spPr bwMode="auto">
                          <a:xfrm>
                            <a:off x="0" y="0"/>
                            <a:ext cx="6537672" cy="258106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3117A" w:rsidRPr="001F13FF" w14:paraId="42D1BC8A" w14:textId="77777777" w:rsidTr="00E32A89">
        <w:tc>
          <w:tcPr>
            <w:tcW w:w="9360" w:type="dxa"/>
          </w:tcPr>
          <w:p w14:paraId="579679F6" w14:textId="2D326453" w:rsidR="0093117A" w:rsidRPr="001F13FF" w:rsidRDefault="0093117A" w:rsidP="00C854D8">
            <w:pPr>
              <w:spacing w:after="120" w:line="360" w:lineRule="auto"/>
              <w:jc w:val="center"/>
              <w:rPr>
                <w:rFonts w:asciiTheme="majorBidi" w:hAnsiTheme="majorBidi" w:cstheme="majorBidi"/>
                <w:sz w:val="24"/>
                <w:szCs w:val="24"/>
              </w:rPr>
            </w:pPr>
            <w:r w:rsidRPr="001F13FF">
              <w:rPr>
                <w:rFonts w:asciiTheme="majorBidi" w:hAnsiTheme="majorBidi" w:cstheme="majorBidi"/>
                <w:noProof/>
                <w:sz w:val="24"/>
                <w:szCs w:val="24"/>
              </w:rPr>
              <w:lastRenderedPageBreak/>
              <w:drawing>
                <wp:inline distT="0" distB="0" distL="0" distR="0" wp14:anchorId="013F91C8" wp14:editId="2E4D4290">
                  <wp:extent cx="3746088" cy="3550024"/>
                  <wp:effectExtent l="0" t="0" r="6985" b="0"/>
                  <wp:docPr id="1223110111" name="Picture 122311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10111" name="Picture 1223110111"/>
                          <pic:cNvPicPr/>
                        </pic:nvPicPr>
                        <pic:blipFill>
                          <a:blip r:embed="rId19" cstate="print">
                            <a:extLst>
                              <a:ext uri="{28A0092B-C50C-407E-A947-70E740481C1C}">
                                <a14:useLocalDpi xmlns:a14="http://schemas.microsoft.com/office/drawing/2010/main" val="0"/>
                              </a:ext>
                            </a:extLst>
                          </a:blip>
                          <a:srcRect t="4313" b="4313"/>
                          <a:stretch>
                            <a:fillRect/>
                          </a:stretch>
                        </pic:blipFill>
                        <pic:spPr bwMode="auto">
                          <a:xfrm>
                            <a:off x="0" y="0"/>
                            <a:ext cx="3750100" cy="35538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2C827B4" w14:textId="77777777" w:rsidR="00E32A89" w:rsidRPr="001F13FF" w:rsidRDefault="00E32A89" w:rsidP="00E32A89">
      <w:pPr>
        <w:pStyle w:val="Caption"/>
        <w:jc w:val="center"/>
        <w:rPr>
          <w:rFonts w:asciiTheme="majorBidi" w:hAnsiTheme="majorBidi" w:cstheme="majorBidi"/>
          <w:sz w:val="24"/>
          <w:szCs w:val="24"/>
        </w:rPr>
      </w:pPr>
      <w:r w:rsidRPr="001F13FF">
        <w:rPr>
          <w:rFonts w:asciiTheme="majorBidi" w:hAnsiTheme="majorBidi" w:cstheme="majorBidi"/>
          <w:sz w:val="24"/>
          <w:szCs w:val="24"/>
        </w:rPr>
        <w:t xml:space="preserve">Figure </w:t>
      </w:r>
      <w:r w:rsidRPr="001F13FF">
        <w:rPr>
          <w:rFonts w:asciiTheme="majorBidi" w:hAnsiTheme="majorBidi" w:cstheme="majorBidi"/>
          <w:sz w:val="24"/>
          <w:szCs w:val="24"/>
        </w:rPr>
        <w:fldChar w:fldCharType="begin"/>
      </w:r>
      <w:r w:rsidRPr="001F13FF">
        <w:rPr>
          <w:rFonts w:asciiTheme="majorBidi" w:hAnsiTheme="majorBidi" w:cstheme="majorBidi"/>
          <w:sz w:val="24"/>
          <w:szCs w:val="24"/>
        </w:rPr>
        <w:instrText xml:space="preserve"> SEQ Figure \* ARABIC </w:instrText>
      </w:r>
      <w:r w:rsidRPr="001F13FF">
        <w:rPr>
          <w:rFonts w:asciiTheme="majorBidi" w:hAnsiTheme="majorBidi" w:cstheme="majorBidi"/>
          <w:sz w:val="24"/>
          <w:szCs w:val="24"/>
        </w:rPr>
        <w:fldChar w:fldCharType="separate"/>
      </w:r>
      <w:r w:rsidRPr="001F13FF">
        <w:rPr>
          <w:rFonts w:asciiTheme="majorBidi" w:hAnsiTheme="majorBidi" w:cstheme="majorBidi"/>
          <w:noProof/>
          <w:sz w:val="24"/>
          <w:szCs w:val="24"/>
        </w:rPr>
        <w:t>3</w:t>
      </w:r>
      <w:r w:rsidRPr="001F13FF">
        <w:rPr>
          <w:rFonts w:asciiTheme="majorBidi" w:hAnsiTheme="majorBidi" w:cstheme="majorBidi"/>
          <w:sz w:val="24"/>
          <w:szCs w:val="24"/>
        </w:rPr>
        <w:fldChar w:fldCharType="end"/>
      </w:r>
      <w:r w:rsidRPr="001F13FF">
        <w:rPr>
          <w:rFonts w:asciiTheme="majorBidi" w:hAnsiTheme="majorBidi" w:cstheme="majorBidi"/>
          <w:sz w:val="24"/>
          <w:szCs w:val="24"/>
        </w:rPr>
        <w:t>. Temporal (a) and Spatial (b) behavior of the AOD thresholds by WA of green AOD in TEB.</w:t>
      </w:r>
    </w:p>
    <w:p w14:paraId="3032C2B7" w14:textId="77777777" w:rsidR="00217833" w:rsidRPr="001F13FF" w:rsidRDefault="00217833" w:rsidP="005245D1">
      <w:pPr>
        <w:pStyle w:val="ListParagraph"/>
        <w:numPr>
          <w:ilvl w:val="1"/>
          <w:numId w:val="18"/>
        </w:numPr>
        <w:spacing w:after="120" w:line="360" w:lineRule="auto"/>
        <w:contextualSpacing w:val="0"/>
        <w:rPr>
          <w:rFonts w:asciiTheme="majorBidi" w:hAnsiTheme="majorBidi" w:cstheme="majorBidi"/>
          <w:b/>
          <w:bCs/>
          <w:sz w:val="24"/>
          <w:szCs w:val="24"/>
        </w:rPr>
      </w:pPr>
      <w:bookmarkStart w:id="9" w:name="_Hlk168744790"/>
      <w:r w:rsidRPr="001F13FF">
        <w:rPr>
          <w:rFonts w:asciiTheme="majorBidi" w:hAnsiTheme="majorBidi" w:cstheme="majorBidi"/>
          <w:b/>
          <w:bCs/>
          <w:sz w:val="24"/>
          <w:szCs w:val="24"/>
        </w:rPr>
        <w:t>DSEs monitoring</w:t>
      </w:r>
    </w:p>
    <w:bookmarkEnd w:id="9"/>
    <w:p w14:paraId="0CEE7497" w14:textId="77777777" w:rsidR="00E32A89" w:rsidRPr="001F13FF" w:rsidRDefault="00E32A89" w:rsidP="00E32A89">
      <w:pPr>
        <w:spacing w:after="0" w:line="360" w:lineRule="auto"/>
        <w:jc w:val="both"/>
        <w:rPr>
          <w:rFonts w:asciiTheme="majorBidi" w:hAnsiTheme="majorBidi" w:cstheme="majorBidi"/>
          <w:sz w:val="24"/>
          <w:szCs w:val="24"/>
        </w:rPr>
      </w:pPr>
      <w:r w:rsidRPr="001F13FF">
        <w:rPr>
          <w:rFonts w:asciiTheme="majorBidi" w:hAnsiTheme="majorBidi" w:cstheme="majorBidi"/>
          <w:sz w:val="24"/>
          <w:szCs w:val="24"/>
        </w:rPr>
        <w:t>The number of DSEs and the corresponding average of AODs were calculated annually from 2001 to 2022 (</w:t>
      </w:r>
      <w:r w:rsidRPr="001F13FF">
        <w:rPr>
          <w:rFonts w:asciiTheme="majorBidi" w:hAnsiTheme="majorBidi" w:cstheme="majorBidi"/>
          <w:color w:val="0070C0"/>
          <w:sz w:val="24"/>
          <w:szCs w:val="24"/>
        </w:rPr>
        <w:t>Figure 4</w:t>
      </w:r>
      <w:r w:rsidRPr="001F13FF">
        <w:rPr>
          <w:rFonts w:asciiTheme="majorBidi" w:hAnsiTheme="majorBidi" w:cstheme="majorBidi"/>
          <w:sz w:val="24"/>
          <w:szCs w:val="24"/>
        </w:rPr>
        <w:t>). The years of 2008, 2009, and 2022 with more than 1500 DSEs were identified as the highest dusty years, while 2002, 2014, 2019 and 2020 were identified as the years with least DSEs. The average AOD of DSEs ranges from 0.25 (2019) to 0.7 (2022). Although, AOD values increase in years with more DSEs, the rise is not proportional to the number of dust events. As a result, AOD values alone cannot reflect the intensity and frequency of DSEs. Hence, extracting FIC components of dust hazard from the AOD time series could help to more precisely understand the spatiotemporal</w:t>
      </w:r>
      <w:r w:rsidRPr="001F13FF" w:rsidDel="00E80130">
        <w:rPr>
          <w:rFonts w:asciiTheme="majorBidi" w:hAnsiTheme="majorBidi" w:cstheme="majorBidi"/>
          <w:sz w:val="24"/>
          <w:szCs w:val="24"/>
        </w:rPr>
        <w:t xml:space="preserve"> </w:t>
      </w:r>
      <w:r w:rsidRPr="001F13FF">
        <w:rPr>
          <w:rFonts w:asciiTheme="majorBidi" w:hAnsiTheme="majorBidi" w:cstheme="majorBidi"/>
          <w:sz w:val="24"/>
          <w:szCs w:val="24"/>
        </w:rPr>
        <w:t>patterns of the DSEs pattern.</w:t>
      </w:r>
    </w:p>
    <w:p w14:paraId="45F3486F" w14:textId="77777777" w:rsidR="00A67C95" w:rsidRPr="001F13FF" w:rsidRDefault="00A67C95" w:rsidP="003131F9">
      <w:pPr>
        <w:spacing w:after="0" w:line="360" w:lineRule="auto"/>
        <w:jc w:val="both"/>
        <w:rPr>
          <w:rFonts w:asciiTheme="majorBidi" w:hAnsiTheme="majorBidi" w:cstheme="majorBidi"/>
          <w:rtl/>
        </w:rPr>
      </w:pPr>
    </w:p>
    <w:p w14:paraId="00920E38" w14:textId="3169593A" w:rsidR="00B733A3" w:rsidRPr="001F13FF" w:rsidRDefault="00AD3899" w:rsidP="005245D1">
      <w:pPr>
        <w:spacing w:after="120" w:line="360" w:lineRule="auto"/>
        <w:jc w:val="center"/>
        <w:rPr>
          <w:rFonts w:asciiTheme="majorBidi" w:hAnsiTheme="majorBidi" w:cstheme="majorBidi"/>
          <w:sz w:val="24"/>
          <w:szCs w:val="24"/>
        </w:rPr>
      </w:pPr>
      <w:r w:rsidRPr="001F13FF">
        <w:rPr>
          <w:rFonts w:asciiTheme="majorBidi" w:hAnsiTheme="majorBidi" w:cstheme="majorBidi"/>
          <w:noProof/>
          <w:sz w:val="24"/>
          <w:szCs w:val="24"/>
        </w:rPr>
        <w:lastRenderedPageBreak/>
        <w:drawing>
          <wp:inline distT="0" distB="0" distL="0" distR="0" wp14:anchorId="11CC48EC" wp14:editId="69B6387B">
            <wp:extent cx="6354112" cy="2720148"/>
            <wp:effectExtent l="0" t="0" r="0" b="4445"/>
            <wp:docPr id="1771625378" name="Picture 1771625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srcRect l="630" t="13220"/>
                    <a:stretch/>
                  </pic:blipFill>
                  <pic:spPr bwMode="auto">
                    <a:xfrm>
                      <a:off x="0" y="0"/>
                      <a:ext cx="6362747" cy="2723845"/>
                    </a:xfrm>
                    <a:prstGeom prst="rect">
                      <a:avLst/>
                    </a:prstGeom>
                    <a:ln>
                      <a:noFill/>
                    </a:ln>
                    <a:extLst>
                      <a:ext uri="{53640926-AAD7-44D8-BBD7-CCE9431645EC}">
                        <a14:shadowObscured xmlns:a14="http://schemas.microsoft.com/office/drawing/2010/main"/>
                      </a:ext>
                    </a:extLst>
                  </pic:spPr>
                </pic:pic>
              </a:graphicData>
            </a:graphic>
          </wp:inline>
        </w:drawing>
      </w:r>
      <w:r w:rsidR="000517E2" w:rsidRPr="001F13FF">
        <w:rPr>
          <w:rFonts w:asciiTheme="majorBidi" w:hAnsiTheme="majorBidi" w:cstheme="majorBidi"/>
          <w:sz w:val="24"/>
          <w:szCs w:val="24"/>
        </w:rPr>
        <w:t xml:space="preserve"> </w:t>
      </w:r>
    </w:p>
    <w:p w14:paraId="1710590B" w14:textId="77777777" w:rsidR="00E32A89" w:rsidRPr="001F13FF" w:rsidRDefault="00E32A89" w:rsidP="00E32A89">
      <w:pPr>
        <w:pStyle w:val="Caption"/>
        <w:jc w:val="center"/>
        <w:rPr>
          <w:rFonts w:asciiTheme="majorBidi" w:hAnsiTheme="majorBidi" w:cstheme="majorBidi"/>
          <w:sz w:val="24"/>
          <w:szCs w:val="24"/>
        </w:rPr>
      </w:pPr>
      <w:r w:rsidRPr="001F13FF">
        <w:rPr>
          <w:rFonts w:asciiTheme="majorBidi" w:hAnsiTheme="majorBidi" w:cstheme="majorBidi"/>
          <w:sz w:val="24"/>
          <w:szCs w:val="24"/>
        </w:rPr>
        <w:t xml:space="preserve">Figure </w:t>
      </w:r>
      <w:r w:rsidRPr="001F13FF">
        <w:rPr>
          <w:rFonts w:asciiTheme="majorBidi" w:hAnsiTheme="majorBidi" w:cstheme="majorBidi"/>
          <w:sz w:val="24"/>
          <w:szCs w:val="24"/>
        </w:rPr>
        <w:fldChar w:fldCharType="begin"/>
      </w:r>
      <w:r w:rsidRPr="001F13FF">
        <w:rPr>
          <w:rFonts w:asciiTheme="majorBidi" w:hAnsiTheme="majorBidi" w:cstheme="majorBidi"/>
          <w:sz w:val="24"/>
          <w:szCs w:val="24"/>
        </w:rPr>
        <w:instrText xml:space="preserve"> SEQ Figure \* ARABIC </w:instrText>
      </w:r>
      <w:r w:rsidRPr="001F13FF">
        <w:rPr>
          <w:rFonts w:asciiTheme="majorBidi" w:hAnsiTheme="majorBidi" w:cstheme="majorBidi"/>
          <w:sz w:val="24"/>
          <w:szCs w:val="24"/>
        </w:rPr>
        <w:fldChar w:fldCharType="separate"/>
      </w:r>
      <w:r w:rsidRPr="001F13FF">
        <w:rPr>
          <w:rFonts w:asciiTheme="majorBidi" w:hAnsiTheme="majorBidi" w:cstheme="majorBidi"/>
          <w:noProof/>
          <w:sz w:val="24"/>
          <w:szCs w:val="24"/>
        </w:rPr>
        <w:t>4</w:t>
      </w:r>
      <w:r w:rsidRPr="001F13FF">
        <w:rPr>
          <w:rFonts w:asciiTheme="majorBidi" w:hAnsiTheme="majorBidi" w:cstheme="majorBidi"/>
          <w:sz w:val="24"/>
          <w:szCs w:val="24"/>
        </w:rPr>
        <w:fldChar w:fldCharType="end"/>
      </w:r>
      <w:r w:rsidRPr="001F13FF">
        <w:rPr>
          <w:rFonts w:asciiTheme="majorBidi" w:hAnsiTheme="majorBidi" w:cstheme="majorBidi"/>
          <w:sz w:val="24"/>
          <w:szCs w:val="24"/>
        </w:rPr>
        <w:t>. Annual number of DSEs and the corresponding average of AODs. AODs is multiplied by 1000 for easier comparison.</w:t>
      </w:r>
    </w:p>
    <w:p w14:paraId="241C5EC1" w14:textId="77777777" w:rsidR="00B35445" w:rsidRPr="001F13FF" w:rsidRDefault="00B35445" w:rsidP="005C3809">
      <w:pPr>
        <w:pStyle w:val="ListParagraph"/>
        <w:numPr>
          <w:ilvl w:val="1"/>
          <w:numId w:val="18"/>
        </w:numPr>
        <w:spacing w:after="120" w:line="360" w:lineRule="auto"/>
        <w:rPr>
          <w:rFonts w:asciiTheme="majorBidi" w:hAnsiTheme="majorBidi" w:cstheme="majorBidi"/>
          <w:b/>
          <w:bCs/>
          <w:sz w:val="24"/>
          <w:szCs w:val="24"/>
        </w:rPr>
      </w:pPr>
      <w:bookmarkStart w:id="10" w:name="_Hlk168744870"/>
      <w:r w:rsidRPr="001F13FF">
        <w:rPr>
          <w:rFonts w:asciiTheme="majorBidi" w:hAnsiTheme="majorBidi" w:cstheme="majorBidi"/>
          <w:b/>
          <w:bCs/>
          <w:sz w:val="24"/>
          <w:szCs w:val="24"/>
        </w:rPr>
        <w:t xml:space="preserve">Frequency, </w:t>
      </w:r>
      <w:r w:rsidR="005C3809" w:rsidRPr="001F13FF">
        <w:rPr>
          <w:rFonts w:asciiTheme="majorBidi" w:hAnsiTheme="majorBidi" w:cstheme="majorBidi"/>
          <w:b/>
          <w:bCs/>
          <w:sz w:val="24"/>
          <w:szCs w:val="24"/>
        </w:rPr>
        <w:t xml:space="preserve">intensity, and </w:t>
      </w:r>
      <w:r w:rsidRPr="001F13FF">
        <w:rPr>
          <w:rFonts w:asciiTheme="majorBidi" w:hAnsiTheme="majorBidi" w:cstheme="majorBidi"/>
          <w:b/>
          <w:bCs/>
          <w:sz w:val="24"/>
          <w:szCs w:val="24"/>
        </w:rPr>
        <w:t>continuity</w:t>
      </w:r>
      <w:r w:rsidR="005C3809" w:rsidRPr="001F13FF">
        <w:rPr>
          <w:rFonts w:asciiTheme="majorBidi" w:hAnsiTheme="majorBidi" w:cstheme="majorBidi"/>
          <w:b/>
          <w:bCs/>
          <w:sz w:val="24"/>
          <w:szCs w:val="24"/>
        </w:rPr>
        <w:t xml:space="preserve"> </w:t>
      </w:r>
      <w:r w:rsidRPr="001F13FF">
        <w:rPr>
          <w:rFonts w:asciiTheme="majorBidi" w:hAnsiTheme="majorBidi" w:cstheme="majorBidi"/>
          <w:b/>
          <w:bCs/>
          <w:sz w:val="24"/>
          <w:szCs w:val="24"/>
        </w:rPr>
        <w:t>of DSEs</w:t>
      </w:r>
    </w:p>
    <w:bookmarkEnd w:id="10"/>
    <w:p w14:paraId="2BEB3064" w14:textId="77777777" w:rsidR="00E32A89" w:rsidRPr="001F13FF" w:rsidRDefault="00E32A89" w:rsidP="00E32A89">
      <w:pPr>
        <w:spacing w:after="0" w:line="360" w:lineRule="auto"/>
        <w:jc w:val="both"/>
        <w:rPr>
          <w:rFonts w:asciiTheme="majorBidi" w:hAnsiTheme="majorBidi" w:cstheme="majorBidi"/>
        </w:rPr>
      </w:pPr>
      <w:r w:rsidRPr="001F13FF">
        <w:rPr>
          <w:rFonts w:asciiTheme="majorBidi" w:hAnsiTheme="majorBidi" w:cstheme="majorBidi"/>
          <w:sz w:val="24"/>
          <w:szCs w:val="24"/>
        </w:rPr>
        <w:t xml:space="preserve">The annual frequency of DSEs was calculated using </w:t>
      </w:r>
      <w:r w:rsidRPr="001F13FF">
        <w:rPr>
          <w:rFonts w:asciiTheme="majorBidi" w:hAnsiTheme="majorBidi" w:cstheme="majorBidi"/>
          <w:color w:val="0070C0"/>
          <w:sz w:val="24"/>
          <w:szCs w:val="24"/>
        </w:rPr>
        <w:t>Equation 2</w:t>
      </w:r>
      <w:r w:rsidRPr="001F13FF">
        <w:rPr>
          <w:rFonts w:asciiTheme="majorBidi" w:hAnsiTheme="majorBidi" w:cstheme="majorBidi"/>
          <w:sz w:val="24"/>
          <w:szCs w:val="24"/>
        </w:rPr>
        <w:t xml:space="preserve"> (Figure 5-a). The average annual dust severity index (DSI) of DSEs (</w:t>
      </w:r>
      <w:r w:rsidRPr="001F13FF">
        <w:rPr>
          <w:rFonts w:asciiTheme="majorBidi" w:hAnsiTheme="majorBidi" w:cstheme="majorBidi"/>
          <w:color w:val="0070C0"/>
          <w:sz w:val="24"/>
          <w:szCs w:val="24"/>
        </w:rPr>
        <w:t>Equation 4</w:t>
      </w:r>
      <w:r w:rsidRPr="001F13FF">
        <w:rPr>
          <w:rFonts w:asciiTheme="majorBidi" w:hAnsiTheme="majorBidi" w:cstheme="majorBidi"/>
          <w:sz w:val="24"/>
          <w:szCs w:val="24"/>
        </w:rPr>
        <w:t>) and average annual continuous dusty days (</w:t>
      </w:r>
      <w:r w:rsidRPr="001F13FF">
        <w:rPr>
          <w:rFonts w:asciiTheme="majorBidi" w:hAnsiTheme="majorBidi" w:cstheme="majorBidi"/>
          <w:color w:val="0070C0"/>
          <w:sz w:val="24"/>
          <w:szCs w:val="24"/>
        </w:rPr>
        <w:t>Equation 5</w:t>
      </w:r>
      <w:r w:rsidRPr="001F13FF">
        <w:rPr>
          <w:rFonts w:asciiTheme="majorBidi" w:hAnsiTheme="majorBidi" w:cstheme="majorBidi"/>
          <w:sz w:val="24"/>
          <w:szCs w:val="24"/>
        </w:rPr>
        <w:t xml:space="preserve">) are shown in </w:t>
      </w:r>
      <w:r w:rsidRPr="001F13FF">
        <w:rPr>
          <w:rFonts w:asciiTheme="majorBidi" w:hAnsiTheme="majorBidi" w:cstheme="majorBidi"/>
          <w:color w:val="0070C0"/>
          <w:sz w:val="24"/>
          <w:szCs w:val="24"/>
        </w:rPr>
        <w:t xml:space="preserve">Figure 5-b </w:t>
      </w:r>
      <w:r w:rsidRPr="001F13FF">
        <w:rPr>
          <w:rFonts w:asciiTheme="majorBidi" w:hAnsiTheme="majorBidi" w:cstheme="majorBidi"/>
          <w:sz w:val="24"/>
          <w:szCs w:val="24"/>
        </w:rPr>
        <w:t xml:space="preserve">and </w:t>
      </w:r>
      <w:r w:rsidRPr="001F13FF">
        <w:rPr>
          <w:rFonts w:asciiTheme="majorBidi" w:hAnsiTheme="majorBidi" w:cstheme="majorBidi"/>
          <w:color w:val="0070C0"/>
          <w:sz w:val="24"/>
          <w:szCs w:val="24"/>
        </w:rPr>
        <w:t>Figure 5-c</w:t>
      </w:r>
      <w:r w:rsidRPr="001F13FF">
        <w:rPr>
          <w:rFonts w:asciiTheme="majorBidi" w:hAnsiTheme="majorBidi" w:cstheme="majorBidi"/>
          <w:sz w:val="24"/>
          <w:szCs w:val="24"/>
        </w:rPr>
        <w:t>, respectively. The maps demonstrate a higher occurrence of DSEs in the central and southern regions of TEB compared to other areas. Severe DSEs have been observed in two central areas and three southeast areas (</w:t>
      </w:r>
      <w:r w:rsidRPr="001F13FF">
        <w:rPr>
          <w:rFonts w:asciiTheme="majorBidi" w:hAnsiTheme="majorBidi" w:cstheme="majorBidi"/>
          <w:color w:val="0070C0"/>
          <w:sz w:val="24"/>
          <w:szCs w:val="24"/>
        </w:rPr>
        <w:t>Figure 5-b</w:t>
      </w:r>
      <w:r w:rsidRPr="001F13FF">
        <w:rPr>
          <w:rFonts w:asciiTheme="majorBidi" w:hAnsiTheme="majorBidi" w:cstheme="majorBidi"/>
          <w:sz w:val="24"/>
          <w:szCs w:val="24"/>
        </w:rPr>
        <w:t>). Additionally, a higher concentration of continuous dusty days is identified in the central and southern areas in the TEB (</w:t>
      </w:r>
      <w:r w:rsidRPr="001F13FF">
        <w:rPr>
          <w:rFonts w:asciiTheme="majorBidi" w:hAnsiTheme="majorBidi" w:cstheme="majorBidi"/>
          <w:color w:val="0070C0"/>
          <w:sz w:val="24"/>
          <w:szCs w:val="24"/>
        </w:rPr>
        <w:t>Figure 5-c</w:t>
      </w:r>
      <w:r w:rsidRPr="001F13FF">
        <w:rPr>
          <w:rFonts w:asciiTheme="majorBidi" w:hAnsiTheme="majorBidi" w:cstheme="majorBidi"/>
          <w:sz w:val="24"/>
          <w:szCs w:val="24"/>
        </w:rPr>
        <w:t>).</w:t>
      </w:r>
    </w:p>
    <w:p w14:paraId="78AC47BD" w14:textId="77777777" w:rsidR="00E32A89" w:rsidRPr="001F13FF" w:rsidRDefault="00E32A89" w:rsidP="00E32A89">
      <w:pPr>
        <w:spacing w:after="0" w:line="360" w:lineRule="auto"/>
        <w:jc w:val="both"/>
        <w:rPr>
          <w:rFonts w:asciiTheme="majorBidi" w:hAnsiTheme="majorBidi" w:cstheme="majorBidi"/>
        </w:rPr>
      </w:pPr>
      <w:r w:rsidRPr="001F13FF">
        <w:rPr>
          <w:rFonts w:asciiTheme="majorBidi" w:hAnsiTheme="majorBidi" w:cstheme="majorBidi"/>
          <w:sz w:val="24"/>
          <w:szCs w:val="24"/>
        </w:rPr>
        <w:t>Daily DSIs of dust pixels were categorized using K-means clustering method. In comparison to the identified T</w:t>
      </w:r>
      <w:r w:rsidRPr="001F13FF">
        <w:rPr>
          <w:rFonts w:asciiTheme="majorBidi" w:hAnsiTheme="majorBidi" w:cstheme="majorBidi"/>
          <w:sz w:val="24"/>
          <w:szCs w:val="24"/>
          <w:vertAlign w:val="subscript"/>
        </w:rPr>
        <w:t>AOD</w:t>
      </w:r>
      <w:r w:rsidRPr="001F13FF">
        <w:rPr>
          <w:rFonts w:asciiTheme="majorBidi" w:hAnsiTheme="majorBidi" w:cstheme="majorBidi"/>
          <w:sz w:val="24"/>
          <w:szCs w:val="24"/>
        </w:rPr>
        <w:t xml:space="preserve">, we differentiated the no-dust, low-dust, moderate-dust, and severe-dust categories. </w:t>
      </w:r>
      <w:r w:rsidRPr="001F13FF">
        <w:rPr>
          <w:rFonts w:asciiTheme="majorBidi" w:hAnsiTheme="majorBidi" w:cstheme="majorBidi"/>
          <w:color w:val="0070C0"/>
          <w:sz w:val="24"/>
          <w:szCs w:val="24"/>
        </w:rPr>
        <w:t>Figures 5-d, 5-e, and 5-f</w:t>
      </w:r>
      <w:r w:rsidRPr="001F13FF">
        <w:rPr>
          <w:rFonts w:asciiTheme="majorBidi" w:hAnsiTheme="majorBidi" w:cstheme="majorBidi"/>
          <w:sz w:val="24"/>
          <w:szCs w:val="24"/>
        </w:rPr>
        <w:t xml:space="preserve"> display the maps representing the number of days with low, moderate, and severe DSEs from 2001 to 2022, respectively. Low and moderate DSEs are predominantly observed in the western regions of central lakes and wetlands, while severe dust events tend to occur in the eastern and southern regions of the TEB. </w:t>
      </w:r>
    </w:p>
    <w:p w14:paraId="5DE0DFC9" w14:textId="77777777" w:rsidR="00545CA3" w:rsidRPr="001F13FF" w:rsidRDefault="00545CA3" w:rsidP="00DF3DBA">
      <w:pPr>
        <w:spacing w:after="0" w:line="360" w:lineRule="auto"/>
        <w:jc w:val="both"/>
        <w:rPr>
          <w:rFonts w:asciiTheme="majorBidi" w:hAnsiTheme="majorBidi" w:cstheme="majorBidi"/>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71"/>
        <w:gridCol w:w="3348"/>
        <w:gridCol w:w="625"/>
        <w:gridCol w:w="2736"/>
      </w:tblGrid>
      <w:tr w:rsidR="00633FB7" w:rsidRPr="001F13FF" w14:paraId="7EEED0A5" w14:textId="77777777" w:rsidTr="00DF3DBA">
        <w:trPr>
          <w:jc w:val="center"/>
        </w:trPr>
        <w:tc>
          <w:tcPr>
            <w:tcW w:w="3371" w:type="dxa"/>
            <w:vAlign w:val="center"/>
          </w:tcPr>
          <w:p w14:paraId="16F60561" w14:textId="77777777" w:rsidR="00633FB7" w:rsidRPr="001F13FF" w:rsidRDefault="00633FB7" w:rsidP="00AE0C9A">
            <w:pPr>
              <w:spacing w:line="360" w:lineRule="auto"/>
              <w:jc w:val="both"/>
              <w:rPr>
                <w:rFonts w:asciiTheme="majorBidi" w:hAnsiTheme="majorBidi" w:cstheme="majorBidi"/>
                <w:sz w:val="24"/>
                <w:szCs w:val="24"/>
              </w:rPr>
            </w:pPr>
            <w:r w:rsidRPr="001F13FF">
              <w:rPr>
                <w:rFonts w:asciiTheme="majorBidi" w:hAnsiTheme="majorBidi" w:cstheme="majorBidi"/>
                <w:noProof/>
                <w:sz w:val="24"/>
                <w:szCs w:val="24"/>
              </w:rPr>
              <w:lastRenderedPageBreak/>
              <w:drawing>
                <wp:inline distT="0" distB="0" distL="0" distR="0" wp14:anchorId="5906E17C" wp14:editId="3F28A4D7">
                  <wp:extent cx="1749803" cy="1914222"/>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1" cstate="print">
                            <a:extLst>
                              <a:ext uri="{28A0092B-C50C-407E-A947-70E740481C1C}">
                                <a14:useLocalDpi xmlns:a14="http://schemas.microsoft.com/office/drawing/2010/main" val="0"/>
                              </a:ext>
                            </a:extLst>
                          </a:blip>
                          <a:srcRect l="3656" t="5100" r="15450" b="9542"/>
                          <a:stretch/>
                        </pic:blipFill>
                        <pic:spPr bwMode="auto">
                          <a:xfrm>
                            <a:off x="0" y="0"/>
                            <a:ext cx="1765948" cy="1931885"/>
                          </a:xfrm>
                          <a:prstGeom prst="rect">
                            <a:avLst/>
                          </a:prstGeom>
                          <a:ln>
                            <a:noFill/>
                          </a:ln>
                          <a:extLst>
                            <a:ext uri="{53640926-AAD7-44D8-BBD7-CCE9431645EC}">
                              <a14:shadowObscured xmlns:a14="http://schemas.microsoft.com/office/drawing/2010/main"/>
                            </a:ext>
                          </a:extLst>
                        </pic:spPr>
                      </pic:pic>
                    </a:graphicData>
                  </a:graphic>
                </wp:inline>
              </w:drawing>
            </w:r>
          </w:p>
        </w:tc>
        <w:tc>
          <w:tcPr>
            <w:tcW w:w="3348" w:type="dxa"/>
            <w:vAlign w:val="center"/>
          </w:tcPr>
          <w:p w14:paraId="7739082B" w14:textId="77777777" w:rsidR="00633FB7" w:rsidRPr="001F13FF" w:rsidRDefault="00633FB7" w:rsidP="00AE0C9A">
            <w:pPr>
              <w:spacing w:line="360" w:lineRule="auto"/>
              <w:jc w:val="both"/>
              <w:rPr>
                <w:rFonts w:asciiTheme="majorBidi" w:hAnsiTheme="majorBidi" w:cstheme="majorBidi"/>
                <w:sz w:val="24"/>
                <w:szCs w:val="24"/>
              </w:rPr>
            </w:pPr>
            <w:r w:rsidRPr="001F13FF">
              <w:rPr>
                <w:rFonts w:asciiTheme="majorBidi" w:hAnsiTheme="majorBidi" w:cstheme="majorBidi"/>
                <w:noProof/>
                <w:sz w:val="24"/>
                <w:szCs w:val="24"/>
              </w:rPr>
              <w:drawing>
                <wp:inline distT="0" distB="0" distL="0" distR="0" wp14:anchorId="7D990548" wp14:editId="39D518E4">
                  <wp:extent cx="1761209" cy="1945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2" cstate="print">
                            <a:extLst>
                              <a:ext uri="{28A0092B-C50C-407E-A947-70E740481C1C}">
                                <a14:useLocalDpi xmlns:a14="http://schemas.microsoft.com/office/drawing/2010/main" val="0"/>
                              </a:ext>
                            </a:extLst>
                          </a:blip>
                          <a:srcRect l="3296" t="4406" r="15443" b="9081"/>
                          <a:stretch/>
                        </pic:blipFill>
                        <pic:spPr bwMode="auto">
                          <a:xfrm>
                            <a:off x="0" y="0"/>
                            <a:ext cx="1770839" cy="1956038"/>
                          </a:xfrm>
                          <a:prstGeom prst="rect">
                            <a:avLst/>
                          </a:prstGeom>
                          <a:ln>
                            <a:noFill/>
                          </a:ln>
                          <a:extLst>
                            <a:ext uri="{53640926-AAD7-44D8-BBD7-CCE9431645EC}">
                              <a14:shadowObscured xmlns:a14="http://schemas.microsoft.com/office/drawing/2010/main"/>
                            </a:ext>
                          </a:extLst>
                        </pic:spPr>
                      </pic:pic>
                    </a:graphicData>
                  </a:graphic>
                </wp:inline>
              </w:drawing>
            </w:r>
          </w:p>
        </w:tc>
        <w:tc>
          <w:tcPr>
            <w:tcW w:w="3361" w:type="dxa"/>
            <w:gridSpan w:val="2"/>
            <w:vAlign w:val="center"/>
          </w:tcPr>
          <w:p w14:paraId="61FB40B8" w14:textId="77777777" w:rsidR="00A55619" w:rsidRPr="001F13FF" w:rsidRDefault="00633FB7" w:rsidP="00AE0C9A">
            <w:pPr>
              <w:spacing w:line="360" w:lineRule="auto"/>
              <w:jc w:val="both"/>
              <w:rPr>
                <w:rFonts w:asciiTheme="majorBidi" w:hAnsiTheme="majorBidi" w:cstheme="majorBidi"/>
                <w:sz w:val="24"/>
                <w:szCs w:val="24"/>
              </w:rPr>
            </w:pPr>
            <w:r w:rsidRPr="001F13FF">
              <w:rPr>
                <w:rFonts w:asciiTheme="majorBidi" w:hAnsiTheme="majorBidi" w:cstheme="majorBidi"/>
                <w:noProof/>
                <w:sz w:val="24"/>
                <w:szCs w:val="24"/>
              </w:rPr>
              <w:drawing>
                <wp:inline distT="0" distB="0" distL="0" distR="0" wp14:anchorId="4CF55A22" wp14:editId="640DD851">
                  <wp:extent cx="1743456" cy="193603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3" cstate="print">
                            <a:extLst>
                              <a:ext uri="{28A0092B-C50C-407E-A947-70E740481C1C}">
                                <a14:useLocalDpi xmlns:a14="http://schemas.microsoft.com/office/drawing/2010/main" val="0"/>
                              </a:ext>
                            </a:extLst>
                          </a:blip>
                          <a:srcRect l="3320" t="4644" r="15382" b="8309"/>
                          <a:stretch/>
                        </pic:blipFill>
                        <pic:spPr bwMode="auto">
                          <a:xfrm>
                            <a:off x="0" y="0"/>
                            <a:ext cx="1752565" cy="1946148"/>
                          </a:xfrm>
                          <a:prstGeom prst="rect">
                            <a:avLst/>
                          </a:prstGeom>
                          <a:ln>
                            <a:noFill/>
                          </a:ln>
                          <a:extLst>
                            <a:ext uri="{53640926-AAD7-44D8-BBD7-CCE9431645EC}">
                              <a14:shadowObscured xmlns:a14="http://schemas.microsoft.com/office/drawing/2010/main"/>
                            </a:ext>
                          </a:extLst>
                        </pic:spPr>
                      </pic:pic>
                    </a:graphicData>
                  </a:graphic>
                </wp:inline>
              </w:drawing>
            </w:r>
          </w:p>
        </w:tc>
      </w:tr>
      <w:tr w:rsidR="00633FB7" w:rsidRPr="001F13FF" w14:paraId="682A5777" w14:textId="77777777" w:rsidTr="00BF018F">
        <w:trPr>
          <w:jc w:val="center"/>
        </w:trPr>
        <w:tc>
          <w:tcPr>
            <w:tcW w:w="3371" w:type="dxa"/>
            <w:vAlign w:val="center"/>
          </w:tcPr>
          <w:p w14:paraId="2AC7492C" w14:textId="77777777" w:rsidR="00633FB7" w:rsidRPr="001F13FF" w:rsidRDefault="00633FB7" w:rsidP="00AE0C9A">
            <w:pPr>
              <w:spacing w:line="360" w:lineRule="auto"/>
              <w:jc w:val="both"/>
              <w:rPr>
                <w:rFonts w:asciiTheme="majorBidi" w:hAnsiTheme="majorBidi" w:cstheme="majorBidi"/>
                <w:sz w:val="24"/>
                <w:szCs w:val="24"/>
              </w:rPr>
            </w:pPr>
            <w:r w:rsidRPr="001F13FF">
              <w:rPr>
                <w:rFonts w:asciiTheme="majorBidi" w:hAnsiTheme="majorBidi" w:cstheme="majorBidi"/>
                <w:noProof/>
                <w:sz w:val="24"/>
                <w:szCs w:val="24"/>
              </w:rPr>
              <w:drawing>
                <wp:inline distT="0" distB="0" distL="0" distR="0" wp14:anchorId="4FC0474D" wp14:editId="18023AB1">
                  <wp:extent cx="1704109" cy="18737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4" cstate="print">
                            <a:extLst>
                              <a:ext uri="{28A0092B-C50C-407E-A947-70E740481C1C}">
                                <a14:useLocalDpi xmlns:a14="http://schemas.microsoft.com/office/drawing/2010/main" val="0"/>
                              </a:ext>
                            </a:extLst>
                          </a:blip>
                          <a:srcRect l="3738" t="4857" r="14957" b="8943"/>
                          <a:stretch/>
                        </pic:blipFill>
                        <pic:spPr bwMode="auto">
                          <a:xfrm>
                            <a:off x="0" y="0"/>
                            <a:ext cx="1717394" cy="1888385"/>
                          </a:xfrm>
                          <a:prstGeom prst="rect">
                            <a:avLst/>
                          </a:prstGeom>
                          <a:ln>
                            <a:noFill/>
                          </a:ln>
                          <a:extLst>
                            <a:ext uri="{53640926-AAD7-44D8-BBD7-CCE9431645EC}">
                              <a14:shadowObscured xmlns:a14="http://schemas.microsoft.com/office/drawing/2010/main"/>
                            </a:ext>
                          </a:extLst>
                        </pic:spPr>
                      </pic:pic>
                    </a:graphicData>
                  </a:graphic>
                </wp:inline>
              </w:drawing>
            </w:r>
          </w:p>
        </w:tc>
        <w:tc>
          <w:tcPr>
            <w:tcW w:w="3348" w:type="dxa"/>
            <w:vAlign w:val="center"/>
          </w:tcPr>
          <w:p w14:paraId="3A4EE0F2" w14:textId="77777777" w:rsidR="00633FB7" w:rsidRPr="001F13FF" w:rsidRDefault="00633FB7" w:rsidP="00AE0C9A">
            <w:pPr>
              <w:spacing w:line="360" w:lineRule="auto"/>
              <w:jc w:val="both"/>
              <w:rPr>
                <w:rFonts w:asciiTheme="majorBidi" w:hAnsiTheme="majorBidi" w:cstheme="majorBidi"/>
                <w:sz w:val="24"/>
                <w:szCs w:val="24"/>
              </w:rPr>
            </w:pPr>
            <w:r w:rsidRPr="001F13FF">
              <w:rPr>
                <w:rFonts w:asciiTheme="majorBidi" w:hAnsiTheme="majorBidi" w:cstheme="majorBidi"/>
                <w:noProof/>
                <w:sz w:val="24"/>
                <w:szCs w:val="24"/>
              </w:rPr>
              <w:drawing>
                <wp:inline distT="0" distB="0" distL="0" distR="0" wp14:anchorId="1E02A8E4" wp14:editId="4458A6C2">
                  <wp:extent cx="1692234" cy="1865498"/>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25" cstate="print">
                            <a:extLst>
                              <a:ext uri="{28A0092B-C50C-407E-A947-70E740481C1C}">
                                <a14:useLocalDpi xmlns:a14="http://schemas.microsoft.com/office/drawing/2010/main" val="0"/>
                              </a:ext>
                            </a:extLst>
                          </a:blip>
                          <a:srcRect l="3605" t="4909" r="15711" b="9362"/>
                          <a:stretch/>
                        </pic:blipFill>
                        <pic:spPr bwMode="auto">
                          <a:xfrm>
                            <a:off x="0" y="0"/>
                            <a:ext cx="1702397" cy="1876701"/>
                          </a:xfrm>
                          <a:prstGeom prst="rect">
                            <a:avLst/>
                          </a:prstGeom>
                          <a:ln>
                            <a:noFill/>
                          </a:ln>
                          <a:extLst>
                            <a:ext uri="{53640926-AAD7-44D8-BBD7-CCE9431645EC}">
                              <a14:shadowObscured xmlns:a14="http://schemas.microsoft.com/office/drawing/2010/main"/>
                            </a:ext>
                          </a:extLst>
                        </pic:spPr>
                      </pic:pic>
                    </a:graphicData>
                  </a:graphic>
                </wp:inline>
              </w:drawing>
            </w:r>
          </w:p>
        </w:tc>
        <w:tc>
          <w:tcPr>
            <w:tcW w:w="3361" w:type="dxa"/>
            <w:gridSpan w:val="2"/>
            <w:vAlign w:val="center"/>
          </w:tcPr>
          <w:p w14:paraId="7F187415" w14:textId="77777777" w:rsidR="00633FB7" w:rsidRPr="001F13FF" w:rsidRDefault="00633FB7" w:rsidP="00AE0C9A">
            <w:pPr>
              <w:spacing w:line="360" w:lineRule="auto"/>
              <w:jc w:val="both"/>
              <w:rPr>
                <w:rFonts w:asciiTheme="majorBidi" w:hAnsiTheme="majorBidi" w:cstheme="majorBidi"/>
                <w:sz w:val="24"/>
                <w:szCs w:val="24"/>
              </w:rPr>
            </w:pPr>
            <w:r w:rsidRPr="001F13FF">
              <w:rPr>
                <w:rFonts w:asciiTheme="majorBidi" w:hAnsiTheme="majorBidi" w:cstheme="majorBidi"/>
                <w:noProof/>
                <w:sz w:val="24"/>
                <w:szCs w:val="24"/>
              </w:rPr>
              <w:drawing>
                <wp:inline distT="0" distB="0" distL="0" distR="0" wp14:anchorId="5075B5E2" wp14:editId="69AA4652">
                  <wp:extent cx="1700415" cy="1840675"/>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26" cstate="print">
                            <a:extLst>
                              <a:ext uri="{28A0092B-C50C-407E-A947-70E740481C1C}">
                                <a14:useLocalDpi xmlns:a14="http://schemas.microsoft.com/office/drawing/2010/main" val="0"/>
                              </a:ext>
                            </a:extLst>
                          </a:blip>
                          <a:srcRect l="3513" t="4911" r="13914" b="8906"/>
                          <a:stretch/>
                        </pic:blipFill>
                        <pic:spPr bwMode="auto">
                          <a:xfrm>
                            <a:off x="0" y="0"/>
                            <a:ext cx="1709168" cy="1850150"/>
                          </a:xfrm>
                          <a:prstGeom prst="rect">
                            <a:avLst/>
                          </a:prstGeom>
                          <a:ln>
                            <a:noFill/>
                          </a:ln>
                          <a:extLst>
                            <a:ext uri="{53640926-AAD7-44D8-BBD7-CCE9431645EC}">
                              <a14:shadowObscured xmlns:a14="http://schemas.microsoft.com/office/drawing/2010/main"/>
                            </a:ext>
                          </a:extLst>
                        </pic:spPr>
                      </pic:pic>
                    </a:graphicData>
                  </a:graphic>
                </wp:inline>
              </w:drawing>
            </w:r>
          </w:p>
        </w:tc>
      </w:tr>
      <w:tr w:rsidR="00DF2005" w:rsidRPr="001F13FF" w14:paraId="51036EAD" w14:textId="7B9F559F" w:rsidTr="009C2C0A">
        <w:trPr>
          <w:jc w:val="center"/>
        </w:trPr>
        <w:tc>
          <w:tcPr>
            <w:tcW w:w="7344" w:type="dxa"/>
            <w:gridSpan w:val="3"/>
            <w:vAlign w:val="center"/>
          </w:tcPr>
          <w:p w14:paraId="62938934" w14:textId="6DAC4836" w:rsidR="00DF2005" w:rsidRPr="001F13FF" w:rsidRDefault="006A0974" w:rsidP="009C2C0A">
            <w:pPr>
              <w:spacing w:line="360" w:lineRule="auto"/>
              <w:jc w:val="lowKashida"/>
              <w:rPr>
                <w:rFonts w:asciiTheme="majorBidi" w:hAnsiTheme="majorBidi" w:cstheme="majorBidi"/>
                <w:noProof/>
                <w:sz w:val="24"/>
                <w:szCs w:val="24"/>
              </w:rPr>
            </w:pPr>
            <w:r w:rsidRPr="001F13FF">
              <w:rPr>
                <w:rFonts w:asciiTheme="majorBidi" w:hAnsiTheme="majorBidi" w:cstheme="majorBidi"/>
                <w:b/>
                <w:bCs/>
                <w:noProof/>
                <w:sz w:val="24"/>
                <w:szCs w:val="24"/>
              </w:rPr>
              <w:t xml:space="preserve">a </w:t>
            </w:r>
            <w:r w:rsidR="00DF2005" w:rsidRPr="001F13FF">
              <w:rPr>
                <w:rFonts w:asciiTheme="majorBidi" w:hAnsiTheme="majorBidi" w:cstheme="majorBidi"/>
                <w:noProof/>
                <w:sz w:val="24"/>
                <w:szCs w:val="24"/>
              </w:rPr>
              <w:t xml:space="preserve"> Average annual F</w:t>
            </w:r>
            <w:r w:rsidR="00DF2005" w:rsidRPr="001F13FF">
              <w:rPr>
                <w:rFonts w:asciiTheme="majorBidi" w:hAnsiTheme="majorBidi" w:cstheme="majorBidi"/>
                <w:noProof/>
                <w:sz w:val="24"/>
                <w:szCs w:val="24"/>
                <w:vertAlign w:val="subscript"/>
              </w:rPr>
              <w:t xml:space="preserve">dd </w:t>
            </w:r>
            <w:r w:rsidR="00DF2005"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                           </w:t>
            </w:r>
            <w:r w:rsidR="006B401C">
              <w:rPr>
                <w:rFonts w:asciiTheme="majorBidi" w:hAnsiTheme="majorBidi" w:cstheme="majorBidi"/>
                <w:noProof/>
                <w:sz w:val="24"/>
                <w:szCs w:val="24"/>
              </w:rPr>
              <w:t xml:space="preserve">    </w:t>
            </w:r>
            <w:r w:rsidR="00DF2005" w:rsidRPr="001F13FF">
              <w:rPr>
                <w:rFonts w:asciiTheme="majorBidi" w:hAnsiTheme="majorBidi" w:cstheme="majorBidi"/>
                <w:noProof/>
                <w:sz w:val="24"/>
                <w:szCs w:val="24"/>
              </w:rPr>
              <w:t>min=0</w:t>
            </w:r>
            <w:r w:rsidR="00DF2005" w:rsidRPr="001F13FF">
              <w:rPr>
                <w:rFonts w:asciiTheme="majorBidi" w:hAnsiTheme="majorBidi" w:cstheme="majorBidi"/>
                <w:noProof/>
                <w:sz w:val="24"/>
                <w:szCs w:val="24"/>
                <w:vertAlign w:val="subscript"/>
              </w:rPr>
              <w:t xml:space="preserve"> </w:t>
            </w:r>
            <w:r w:rsidRPr="001F13FF">
              <w:rPr>
                <w:rFonts w:asciiTheme="majorBidi" w:hAnsiTheme="majorBidi" w:cstheme="majorBidi"/>
                <w:noProof/>
                <w:sz w:val="24"/>
                <w:szCs w:val="24"/>
              </w:rPr>
              <w:t xml:space="preserve">  </w:t>
            </w:r>
            <w:r w:rsidR="00DF2005" w:rsidRPr="001F13FF">
              <w:rPr>
                <w:rFonts w:asciiTheme="majorBidi" w:hAnsiTheme="majorBidi" w:cstheme="majorBidi"/>
                <w:noProof/>
                <w:sz w:val="24"/>
                <w:szCs w:val="24"/>
              </w:rPr>
              <w:t>max= 39</w:t>
            </w:r>
          </w:p>
        </w:tc>
        <w:tc>
          <w:tcPr>
            <w:tcW w:w="2736" w:type="dxa"/>
            <w:vMerge w:val="restart"/>
            <w:vAlign w:val="center"/>
          </w:tcPr>
          <w:p w14:paraId="2AA4B56A" w14:textId="16B9C9B4" w:rsidR="00DF2005" w:rsidRPr="001F13FF" w:rsidRDefault="006A0974" w:rsidP="00BF018F">
            <w:pPr>
              <w:spacing w:line="360" w:lineRule="auto"/>
              <w:jc w:val="center"/>
              <w:rPr>
                <w:rFonts w:asciiTheme="majorBidi" w:hAnsiTheme="majorBidi" w:cstheme="majorBidi"/>
                <w:noProof/>
                <w:sz w:val="24"/>
                <w:szCs w:val="24"/>
              </w:rPr>
            </w:pPr>
            <w:r w:rsidRPr="001F13FF">
              <w:rPr>
                <w:rFonts w:asciiTheme="majorBidi" w:hAnsiTheme="majorBidi" w:cstheme="majorBidi"/>
                <w:noProof/>
                <w:sz w:val="24"/>
                <w:szCs w:val="24"/>
              </w:rPr>
              <w:drawing>
                <wp:inline distT="0" distB="0" distL="0" distR="0" wp14:anchorId="328CECDC" wp14:editId="4A360DBC">
                  <wp:extent cx="804545" cy="1566545"/>
                  <wp:effectExtent l="0" t="0" r="0" b="0"/>
                  <wp:docPr id="851795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4545" cy="1566545"/>
                          </a:xfrm>
                          <a:prstGeom prst="rect">
                            <a:avLst/>
                          </a:prstGeom>
                          <a:noFill/>
                          <a:ln>
                            <a:noFill/>
                          </a:ln>
                        </pic:spPr>
                      </pic:pic>
                    </a:graphicData>
                  </a:graphic>
                </wp:inline>
              </w:drawing>
            </w:r>
          </w:p>
        </w:tc>
      </w:tr>
      <w:tr w:rsidR="00DF2005" w:rsidRPr="001F13FF" w14:paraId="0BACA79D" w14:textId="753E0C5C" w:rsidTr="009C2C0A">
        <w:trPr>
          <w:jc w:val="center"/>
        </w:trPr>
        <w:tc>
          <w:tcPr>
            <w:tcW w:w="7344" w:type="dxa"/>
            <w:gridSpan w:val="3"/>
            <w:vAlign w:val="center"/>
          </w:tcPr>
          <w:p w14:paraId="61A82BFE" w14:textId="055B1F4E" w:rsidR="00DF2005" w:rsidRPr="001F13FF" w:rsidRDefault="00DF2005" w:rsidP="009C2C0A">
            <w:pPr>
              <w:spacing w:line="360" w:lineRule="auto"/>
              <w:jc w:val="lowKashida"/>
              <w:rPr>
                <w:rFonts w:asciiTheme="majorBidi" w:hAnsiTheme="majorBidi" w:cstheme="majorBidi"/>
                <w:noProof/>
                <w:sz w:val="24"/>
                <w:szCs w:val="24"/>
              </w:rPr>
            </w:pPr>
            <w:r w:rsidRPr="001F13FF">
              <w:rPr>
                <w:rFonts w:asciiTheme="majorBidi" w:hAnsiTheme="majorBidi" w:cstheme="majorBidi"/>
                <w:b/>
                <w:bCs/>
                <w:noProof/>
                <w:sz w:val="24"/>
                <w:szCs w:val="24"/>
              </w:rPr>
              <w:t>b</w:t>
            </w:r>
            <w:r w:rsidRPr="001F13FF">
              <w:rPr>
                <w:rFonts w:asciiTheme="majorBidi" w:hAnsiTheme="majorBidi" w:cstheme="majorBidi"/>
                <w:noProof/>
                <w:sz w:val="24"/>
                <w:szCs w:val="24"/>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Average annual DSI    </w:t>
            </w:r>
            <w:r w:rsidR="006A0974" w:rsidRPr="001F13FF">
              <w:rPr>
                <w:rFonts w:asciiTheme="majorBidi" w:hAnsiTheme="majorBidi" w:cstheme="majorBidi"/>
                <w:noProof/>
                <w:sz w:val="24"/>
                <w:szCs w:val="24"/>
              </w:rPr>
              <w:t xml:space="preserve">                           </w:t>
            </w:r>
            <w:r w:rsidR="006B401C">
              <w:rPr>
                <w:rFonts w:asciiTheme="majorBidi" w:hAnsiTheme="majorBidi" w:cstheme="majorBidi"/>
                <w:noProof/>
                <w:sz w:val="24"/>
                <w:szCs w:val="24"/>
              </w:rPr>
              <w:t xml:space="preserve">    </w:t>
            </w:r>
            <w:r w:rsidRPr="001F13FF">
              <w:rPr>
                <w:rFonts w:asciiTheme="majorBidi" w:hAnsiTheme="majorBidi" w:cstheme="majorBidi"/>
                <w:noProof/>
                <w:sz w:val="24"/>
                <w:szCs w:val="24"/>
              </w:rPr>
              <w:t>min=0</w:t>
            </w:r>
            <w:r w:rsidRPr="001F13FF">
              <w:rPr>
                <w:rFonts w:asciiTheme="majorBidi" w:hAnsiTheme="majorBidi" w:cstheme="majorBidi"/>
                <w:noProof/>
                <w:sz w:val="24"/>
                <w:szCs w:val="24"/>
                <w:vertAlign w:val="subscript"/>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 max= 39</w:t>
            </w:r>
          </w:p>
        </w:tc>
        <w:tc>
          <w:tcPr>
            <w:tcW w:w="2736" w:type="dxa"/>
            <w:vMerge/>
            <w:vAlign w:val="center"/>
          </w:tcPr>
          <w:p w14:paraId="686D0B79" w14:textId="77777777" w:rsidR="00DF2005" w:rsidRPr="001F13FF" w:rsidRDefault="00DF2005" w:rsidP="00DF2005">
            <w:pPr>
              <w:spacing w:line="360" w:lineRule="auto"/>
              <w:jc w:val="both"/>
              <w:rPr>
                <w:rFonts w:asciiTheme="majorBidi" w:hAnsiTheme="majorBidi" w:cstheme="majorBidi"/>
                <w:noProof/>
                <w:sz w:val="24"/>
                <w:szCs w:val="24"/>
              </w:rPr>
            </w:pPr>
          </w:p>
        </w:tc>
      </w:tr>
      <w:tr w:rsidR="00DF2005" w:rsidRPr="001F13FF" w14:paraId="264056A2" w14:textId="5EB044C7" w:rsidTr="009C2C0A">
        <w:trPr>
          <w:jc w:val="center"/>
        </w:trPr>
        <w:tc>
          <w:tcPr>
            <w:tcW w:w="7344" w:type="dxa"/>
            <w:gridSpan w:val="3"/>
            <w:vAlign w:val="center"/>
          </w:tcPr>
          <w:p w14:paraId="3743271D" w14:textId="68EB1D03" w:rsidR="00DF2005" w:rsidRPr="001F13FF" w:rsidRDefault="00DF2005" w:rsidP="009C2C0A">
            <w:pPr>
              <w:spacing w:line="360" w:lineRule="auto"/>
              <w:jc w:val="lowKashida"/>
              <w:rPr>
                <w:rFonts w:asciiTheme="majorBidi" w:hAnsiTheme="majorBidi" w:cstheme="majorBidi"/>
                <w:noProof/>
                <w:sz w:val="24"/>
                <w:szCs w:val="24"/>
              </w:rPr>
            </w:pPr>
            <w:r w:rsidRPr="001F13FF">
              <w:rPr>
                <w:rFonts w:asciiTheme="majorBidi" w:hAnsiTheme="majorBidi" w:cstheme="majorBidi"/>
                <w:b/>
                <w:bCs/>
                <w:noProof/>
                <w:sz w:val="24"/>
                <w:szCs w:val="24"/>
              </w:rPr>
              <w:t>c</w:t>
            </w:r>
            <w:r w:rsidRPr="001F13FF">
              <w:rPr>
                <w:rFonts w:asciiTheme="majorBidi" w:hAnsiTheme="majorBidi" w:cstheme="majorBidi"/>
                <w:noProof/>
                <w:sz w:val="24"/>
                <w:szCs w:val="24"/>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Average annual continous dusty days      </w:t>
            </w:r>
            <w:r w:rsidR="006B401C">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 </w:t>
            </w:r>
            <w:r w:rsidR="006B401C">
              <w:rPr>
                <w:rFonts w:asciiTheme="majorBidi" w:hAnsiTheme="majorBidi" w:cstheme="majorBidi"/>
                <w:noProof/>
                <w:sz w:val="24"/>
                <w:szCs w:val="24"/>
              </w:rPr>
              <w:t xml:space="preserve"> </w:t>
            </w:r>
            <w:r w:rsidRPr="001F13FF">
              <w:rPr>
                <w:rFonts w:asciiTheme="majorBidi" w:hAnsiTheme="majorBidi" w:cstheme="majorBidi"/>
                <w:noProof/>
                <w:sz w:val="24"/>
                <w:szCs w:val="24"/>
              </w:rPr>
              <w:t>min=0</w:t>
            </w:r>
            <w:r w:rsidRPr="001F13FF">
              <w:rPr>
                <w:rFonts w:asciiTheme="majorBidi" w:hAnsiTheme="majorBidi" w:cstheme="majorBidi"/>
                <w:noProof/>
                <w:sz w:val="24"/>
                <w:szCs w:val="24"/>
                <w:vertAlign w:val="subscript"/>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 max= 39</w:t>
            </w:r>
          </w:p>
        </w:tc>
        <w:tc>
          <w:tcPr>
            <w:tcW w:w="2736" w:type="dxa"/>
            <w:vMerge/>
            <w:vAlign w:val="center"/>
          </w:tcPr>
          <w:p w14:paraId="2B4B65AE" w14:textId="77777777" w:rsidR="00DF2005" w:rsidRPr="001F13FF" w:rsidRDefault="00DF2005" w:rsidP="00DF2005">
            <w:pPr>
              <w:spacing w:line="360" w:lineRule="auto"/>
              <w:jc w:val="both"/>
              <w:rPr>
                <w:rFonts w:asciiTheme="majorBidi" w:hAnsiTheme="majorBidi" w:cstheme="majorBidi"/>
                <w:noProof/>
                <w:sz w:val="24"/>
                <w:szCs w:val="24"/>
              </w:rPr>
            </w:pPr>
          </w:p>
        </w:tc>
      </w:tr>
      <w:tr w:rsidR="00DF2005" w:rsidRPr="001F13FF" w14:paraId="292C8317" w14:textId="41F496FF" w:rsidTr="009C2C0A">
        <w:trPr>
          <w:jc w:val="center"/>
        </w:trPr>
        <w:tc>
          <w:tcPr>
            <w:tcW w:w="7344" w:type="dxa"/>
            <w:gridSpan w:val="3"/>
            <w:vAlign w:val="center"/>
          </w:tcPr>
          <w:p w14:paraId="0D484931" w14:textId="13CCA52B" w:rsidR="00DF2005" w:rsidRPr="001F13FF" w:rsidRDefault="00DF2005" w:rsidP="009C2C0A">
            <w:pPr>
              <w:spacing w:line="360" w:lineRule="auto"/>
              <w:jc w:val="lowKashida"/>
              <w:rPr>
                <w:rFonts w:asciiTheme="majorBidi" w:hAnsiTheme="majorBidi" w:cstheme="majorBidi"/>
                <w:noProof/>
                <w:sz w:val="24"/>
                <w:szCs w:val="24"/>
              </w:rPr>
            </w:pPr>
            <w:r w:rsidRPr="001F13FF">
              <w:rPr>
                <w:rFonts w:asciiTheme="majorBidi" w:hAnsiTheme="majorBidi" w:cstheme="majorBidi"/>
                <w:b/>
                <w:bCs/>
                <w:noProof/>
                <w:sz w:val="24"/>
                <w:szCs w:val="24"/>
              </w:rPr>
              <w:t>d</w:t>
            </w:r>
            <w:r w:rsidRPr="001F13FF">
              <w:rPr>
                <w:rFonts w:asciiTheme="majorBidi" w:hAnsiTheme="majorBidi" w:cstheme="majorBidi"/>
                <w:noProof/>
                <w:sz w:val="24"/>
                <w:szCs w:val="24"/>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Number of days with low DSEs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min=</w:t>
            </w:r>
            <w:r w:rsidR="00740573" w:rsidRPr="001F13FF">
              <w:rPr>
                <w:rFonts w:asciiTheme="majorBidi" w:hAnsiTheme="majorBidi" w:cstheme="majorBidi"/>
                <w:noProof/>
                <w:sz w:val="24"/>
                <w:szCs w:val="24"/>
              </w:rPr>
              <w:t>6</w:t>
            </w:r>
            <w:r w:rsidRPr="001F13FF">
              <w:rPr>
                <w:rFonts w:asciiTheme="majorBidi" w:hAnsiTheme="majorBidi" w:cstheme="majorBidi"/>
                <w:noProof/>
                <w:sz w:val="24"/>
                <w:szCs w:val="24"/>
                <w:vertAlign w:val="subscript"/>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 max= 3</w:t>
            </w:r>
            <w:r w:rsidR="00740573" w:rsidRPr="001F13FF">
              <w:rPr>
                <w:rFonts w:asciiTheme="majorBidi" w:hAnsiTheme="majorBidi" w:cstheme="majorBidi"/>
                <w:noProof/>
                <w:sz w:val="24"/>
                <w:szCs w:val="24"/>
              </w:rPr>
              <w:t>14</w:t>
            </w:r>
          </w:p>
        </w:tc>
        <w:tc>
          <w:tcPr>
            <w:tcW w:w="2736" w:type="dxa"/>
            <w:vMerge/>
            <w:vAlign w:val="center"/>
          </w:tcPr>
          <w:p w14:paraId="5F518A81" w14:textId="77777777" w:rsidR="00DF2005" w:rsidRPr="001F13FF" w:rsidRDefault="00DF2005" w:rsidP="00DF2005">
            <w:pPr>
              <w:spacing w:line="360" w:lineRule="auto"/>
              <w:jc w:val="both"/>
              <w:rPr>
                <w:rFonts w:asciiTheme="majorBidi" w:hAnsiTheme="majorBidi" w:cstheme="majorBidi"/>
                <w:noProof/>
                <w:sz w:val="24"/>
                <w:szCs w:val="24"/>
              </w:rPr>
            </w:pPr>
          </w:p>
        </w:tc>
      </w:tr>
      <w:tr w:rsidR="00DF2005" w:rsidRPr="001F13FF" w14:paraId="598CE5AE" w14:textId="00A349FA" w:rsidTr="009C2C0A">
        <w:trPr>
          <w:jc w:val="center"/>
        </w:trPr>
        <w:tc>
          <w:tcPr>
            <w:tcW w:w="7344" w:type="dxa"/>
            <w:gridSpan w:val="3"/>
            <w:vAlign w:val="center"/>
          </w:tcPr>
          <w:p w14:paraId="44D5CFAC" w14:textId="2CE90E15" w:rsidR="00DF2005" w:rsidRPr="001F13FF" w:rsidRDefault="00DF2005" w:rsidP="009C2C0A">
            <w:pPr>
              <w:spacing w:line="360" w:lineRule="auto"/>
              <w:jc w:val="lowKashida"/>
              <w:rPr>
                <w:rFonts w:asciiTheme="majorBidi" w:hAnsiTheme="majorBidi" w:cstheme="majorBidi"/>
                <w:noProof/>
                <w:sz w:val="24"/>
                <w:szCs w:val="24"/>
              </w:rPr>
            </w:pPr>
            <w:r w:rsidRPr="001F13FF">
              <w:rPr>
                <w:rFonts w:asciiTheme="majorBidi" w:hAnsiTheme="majorBidi" w:cstheme="majorBidi"/>
                <w:b/>
                <w:bCs/>
                <w:noProof/>
                <w:sz w:val="24"/>
                <w:szCs w:val="24"/>
              </w:rPr>
              <w:t>e</w:t>
            </w:r>
            <w:r w:rsidRPr="001F13FF">
              <w:rPr>
                <w:rFonts w:asciiTheme="majorBidi" w:hAnsiTheme="majorBidi" w:cstheme="majorBidi"/>
                <w:noProof/>
                <w:sz w:val="24"/>
                <w:szCs w:val="24"/>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Number of days with moderate DSEs      </w:t>
            </w:r>
            <w:r w:rsidR="006B401C">
              <w:rPr>
                <w:rFonts w:asciiTheme="majorBidi" w:hAnsiTheme="majorBidi" w:cstheme="majorBidi"/>
                <w:noProof/>
                <w:sz w:val="24"/>
                <w:szCs w:val="24"/>
              </w:rPr>
              <w:t xml:space="preserve">   </w:t>
            </w:r>
            <w:r w:rsidRPr="001F13FF">
              <w:rPr>
                <w:rFonts w:asciiTheme="majorBidi" w:hAnsiTheme="majorBidi" w:cstheme="majorBidi"/>
                <w:noProof/>
                <w:sz w:val="24"/>
                <w:szCs w:val="24"/>
              </w:rPr>
              <w:t>min=0</w:t>
            </w:r>
            <w:r w:rsidRPr="001F13FF">
              <w:rPr>
                <w:rFonts w:asciiTheme="majorBidi" w:hAnsiTheme="majorBidi" w:cstheme="majorBidi"/>
                <w:noProof/>
                <w:sz w:val="24"/>
                <w:szCs w:val="24"/>
                <w:vertAlign w:val="subscript"/>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 max= </w:t>
            </w:r>
            <w:r w:rsidR="00740573" w:rsidRPr="001F13FF">
              <w:rPr>
                <w:rFonts w:asciiTheme="majorBidi" w:hAnsiTheme="majorBidi" w:cstheme="majorBidi"/>
                <w:noProof/>
                <w:sz w:val="24"/>
                <w:szCs w:val="24"/>
              </w:rPr>
              <w:t>1504</w:t>
            </w:r>
          </w:p>
        </w:tc>
        <w:tc>
          <w:tcPr>
            <w:tcW w:w="2736" w:type="dxa"/>
            <w:vMerge/>
            <w:vAlign w:val="center"/>
          </w:tcPr>
          <w:p w14:paraId="1359B67E" w14:textId="77777777" w:rsidR="00DF2005" w:rsidRPr="001F13FF" w:rsidRDefault="00DF2005" w:rsidP="00DF2005">
            <w:pPr>
              <w:spacing w:line="360" w:lineRule="auto"/>
              <w:jc w:val="both"/>
              <w:rPr>
                <w:rFonts w:asciiTheme="majorBidi" w:hAnsiTheme="majorBidi" w:cstheme="majorBidi"/>
                <w:noProof/>
                <w:sz w:val="24"/>
                <w:szCs w:val="24"/>
              </w:rPr>
            </w:pPr>
          </w:p>
        </w:tc>
      </w:tr>
      <w:tr w:rsidR="00DF2005" w:rsidRPr="001F13FF" w14:paraId="70BB1740" w14:textId="76AA90F0" w:rsidTr="009C2C0A">
        <w:trPr>
          <w:jc w:val="center"/>
        </w:trPr>
        <w:tc>
          <w:tcPr>
            <w:tcW w:w="7344" w:type="dxa"/>
            <w:gridSpan w:val="3"/>
            <w:vAlign w:val="center"/>
          </w:tcPr>
          <w:p w14:paraId="0D542925" w14:textId="5DD38B61" w:rsidR="00DF2005" w:rsidRPr="001F13FF" w:rsidRDefault="00DF2005" w:rsidP="009C2C0A">
            <w:pPr>
              <w:spacing w:line="360" w:lineRule="auto"/>
              <w:jc w:val="lowKashida"/>
              <w:rPr>
                <w:rFonts w:asciiTheme="majorBidi" w:hAnsiTheme="majorBidi" w:cstheme="majorBidi"/>
                <w:noProof/>
                <w:sz w:val="24"/>
                <w:szCs w:val="24"/>
              </w:rPr>
            </w:pPr>
            <w:r w:rsidRPr="001F13FF">
              <w:rPr>
                <w:rFonts w:asciiTheme="majorBidi" w:hAnsiTheme="majorBidi" w:cstheme="majorBidi"/>
                <w:b/>
                <w:bCs/>
                <w:noProof/>
                <w:sz w:val="24"/>
                <w:szCs w:val="24"/>
              </w:rPr>
              <w:t xml:space="preserve">f </w:t>
            </w:r>
            <w:r w:rsidR="006A0974" w:rsidRPr="001F13FF">
              <w:rPr>
                <w:rFonts w:asciiTheme="majorBidi" w:hAnsiTheme="majorBidi" w:cstheme="majorBidi"/>
                <w:b/>
                <w:bCs/>
                <w:noProof/>
                <w:sz w:val="24"/>
                <w:szCs w:val="24"/>
              </w:rPr>
              <w:t xml:space="preserve"> </w:t>
            </w:r>
            <w:r w:rsidRPr="001F13FF">
              <w:rPr>
                <w:rFonts w:asciiTheme="majorBidi" w:hAnsiTheme="majorBidi" w:cstheme="majorBidi"/>
                <w:noProof/>
                <w:sz w:val="24"/>
                <w:szCs w:val="24"/>
              </w:rPr>
              <w:t xml:space="preserve">Number of days with severe DSEs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min=0</w:t>
            </w:r>
            <w:r w:rsidRPr="001F13FF">
              <w:rPr>
                <w:rFonts w:asciiTheme="majorBidi" w:hAnsiTheme="majorBidi" w:cstheme="majorBidi"/>
                <w:noProof/>
                <w:sz w:val="24"/>
                <w:szCs w:val="24"/>
                <w:vertAlign w:val="subscript"/>
              </w:rPr>
              <w:t xml:space="preserve"> </w:t>
            </w:r>
            <w:r w:rsidR="006A0974" w:rsidRPr="001F13FF">
              <w:rPr>
                <w:rFonts w:asciiTheme="majorBidi" w:hAnsiTheme="majorBidi" w:cstheme="majorBidi"/>
                <w:noProof/>
                <w:sz w:val="24"/>
                <w:szCs w:val="24"/>
              </w:rPr>
              <w:t xml:space="preserve"> </w:t>
            </w:r>
            <w:r w:rsidRPr="001F13FF">
              <w:rPr>
                <w:rFonts w:asciiTheme="majorBidi" w:hAnsiTheme="majorBidi" w:cstheme="majorBidi"/>
                <w:noProof/>
                <w:sz w:val="24"/>
                <w:szCs w:val="24"/>
              </w:rPr>
              <w:t xml:space="preserve"> max= </w:t>
            </w:r>
            <w:r w:rsidR="00740573" w:rsidRPr="001F13FF">
              <w:rPr>
                <w:rFonts w:asciiTheme="majorBidi" w:hAnsiTheme="majorBidi" w:cstheme="majorBidi"/>
                <w:noProof/>
                <w:sz w:val="24"/>
                <w:szCs w:val="24"/>
              </w:rPr>
              <w:t>248</w:t>
            </w:r>
          </w:p>
        </w:tc>
        <w:tc>
          <w:tcPr>
            <w:tcW w:w="2736" w:type="dxa"/>
            <w:vMerge/>
            <w:vAlign w:val="center"/>
          </w:tcPr>
          <w:p w14:paraId="08873C74" w14:textId="77777777" w:rsidR="00DF2005" w:rsidRPr="001F13FF" w:rsidRDefault="00DF2005" w:rsidP="00DF2005">
            <w:pPr>
              <w:spacing w:line="360" w:lineRule="auto"/>
              <w:jc w:val="both"/>
              <w:rPr>
                <w:rFonts w:asciiTheme="majorBidi" w:hAnsiTheme="majorBidi" w:cstheme="majorBidi"/>
                <w:noProof/>
                <w:sz w:val="24"/>
                <w:szCs w:val="24"/>
              </w:rPr>
            </w:pPr>
          </w:p>
        </w:tc>
      </w:tr>
    </w:tbl>
    <w:p w14:paraId="3594FD73" w14:textId="77777777" w:rsidR="00E32A89" w:rsidRPr="001F13FF" w:rsidRDefault="00E32A89" w:rsidP="00E32A89">
      <w:pPr>
        <w:pStyle w:val="Caption"/>
        <w:jc w:val="center"/>
        <w:rPr>
          <w:rFonts w:asciiTheme="majorBidi" w:hAnsiTheme="majorBidi" w:cstheme="majorBidi"/>
          <w:sz w:val="24"/>
          <w:szCs w:val="24"/>
        </w:rPr>
      </w:pPr>
      <w:r w:rsidRPr="001F13FF">
        <w:rPr>
          <w:rFonts w:asciiTheme="majorBidi" w:hAnsiTheme="majorBidi" w:cstheme="majorBidi"/>
          <w:sz w:val="24"/>
          <w:szCs w:val="24"/>
        </w:rPr>
        <w:t xml:space="preserve">Figure </w:t>
      </w:r>
      <w:r w:rsidRPr="001F13FF">
        <w:rPr>
          <w:rFonts w:asciiTheme="majorBidi" w:hAnsiTheme="majorBidi" w:cstheme="majorBidi"/>
          <w:sz w:val="24"/>
          <w:szCs w:val="24"/>
        </w:rPr>
        <w:fldChar w:fldCharType="begin"/>
      </w:r>
      <w:r w:rsidRPr="001F13FF">
        <w:rPr>
          <w:rFonts w:asciiTheme="majorBidi" w:hAnsiTheme="majorBidi" w:cstheme="majorBidi"/>
          <w:sz w:val="24"/>
          <w:szCs w:val="24"/>
        </w:rPr>
        <w:instrText xml:space="preserve"> SEQ Figure \* ARABIC </w:instrText>
      </w:r>
      <w:r w:rsidRPr="001F13FF">
        <w:rPr>
          <w:rFonts w:asciiTheme="majorBidi" w:hAnsiTheme="majorBidi" w:cstheme="majorBidi"/>
          <w:sz w:val="24"/>
          <w:szCs w:val="24"/>
        </w:rPr>
        <w:fldChar w:fldCharType="separate"/>
      </w:r>
      <w:r w:rsidRPr="001F13FF">
        <w:rPr>
          <w:rFonts w:asciiTheme="majorBidi" w:hAnsiTheme="majorBidi" w:cstheme="majorBidi"/>
          <w:noProof/>
          <w:sz w:val="24"/>
          <w:szCs w:val="24"/>
        </w:rPr>
        <w:t>5</w:t>
      </w:r>
      <w:r w:rsidRPr="001F13FF">
        <w:rPr>
          <w:rFonts w:asciiTheme="majorBidi" w:hAnsiTheme="majorBidi" w:cstheme="majorBidi"/>
          <w:sz w:val="24"/>
          <w:szCs w:val="24"/>
        </w:rPr>
        <w:fldChar w:fldCharType="end"/>
      </w:r>
      <w:r w:rsidRPr="001F13FF">
        <w:rPr>
          <w:rFonts w:asciiTheme="majorBidi" w:hAnsiTheme="majorBidi" w:cstheme="majorBidi"/>
          <w:sz w:val="24"/>
          <w:szCs w:val="24"/>
        </w:rPr>
        <w:t>. The average maps of dust hazard components (2001 to 2022). Dust frequency (a), dust severity index (b), continuous dusty days (c), number of days with low DSEs (d), moderate DSEs (e), and severe DSEs (f).</w:t>
      </w:r>
    </w:p>
    <w:p w14:paraId="05C5838F" w14:textId="77777777" w:rsidR="00414C1F" w:rsidRPr="001F13FF" w:rsidRDefault="00414C1F" w:rsidP="001F13FF">
      <w:pPr>
        <w:pStyle w:val="ListParagraph"/>
        <w:numPr>
          <w:ilvl w:val="0"/>
          <w:numId w:val="8"/>
        </w:numPr>
        <w:spacing w:after="120" w:line="360" w:lineRule="auto"/>
        <w:contextualSpacing w:val="0"/>
        <w:jc w:val="both"/>
        <w:rPr>
          <w:rFonts w:asciiTheme="majorBidi" w:hAnsiTheme="majorBidi" w:cstheme="majorBidi"/>
          <w:b/>
          <w:bCs/>
          <w:sz w:val="24"/>
          <w:szCs w:val="24"/>
        </w:rPr>
      </w:pPr>
      <w:r w:rsidRPr="001F13FF">
        <w:rPr>
          <w:rFonts w:asciiTheme="majorBidi" w:hAnsiTheme="majorBidi" w:cstheme="majorBidi"/>
          <w:b/>
          <w:bCs/>
          <w:sz w:val="24"/>
          <w:szCs w:val="24"/>
        </w:rPr>
        <w:t>Discussion</w:t>
      </w:r>
    </w:p>
    <w:p w14:paraId="0554B608" w14:textId="77777777" w:rsidR="003969F6" w:rsidRPr="001F13FF" w:rsidRDefault="003969F6" w:rsidP="005245D1">
      <w:pPr>
        <w:pStyle w:val="ListParagraph"/>
        <w:numPr>
          <w:ilvl w:val="1"/>
          <w:numId w:val="22"/>
        </w:numPr>
        <w:spacing w:after="120" w:line="360" w:lineRule="auto"/>
        <w:jc w:val="both"/>
        <w:rPr>
          <w:rFonts w:asciiTheme="majorBidi" w:hAnsiTheme="majorBidi" w:cstheme="majorBidi"/>
          <w:b/>
          <w:bCs/>
          <w:i/>
          <w:iCs/>
          <w:sz w:val="24"/>
          <w:szCs w:val="24"/>
        </w:rPr>
      </w:pPr>
      <w:r w:rsidRPr="001F13FF">
        <w:rPr>
          <w:rFonts w:asciiTheme="majorBidi" w:hAnsiTheme="majorBidi" w:cstheme="majorBidi"/>
          <w:b/>
          <w:bCs/>
          <w:i/>
          <w:iCs/>
          <w:sz w:val="24"/>
          <w:szCs w:val="24"/>
        </w:rPr>
        <w:t xml:space="preserve">Dust </w:t>
      </w:r>
      <w:r w:rsidR="00545CA3" w:rsidRPr="001F13FF">
        <w:rPr>
          <w:rFonts w:asciiTheme="majorBidi" w:hAnsiTheme="majorBidi" w:cstheme="majorBidi"/>
          <w:b/>
          <w:bCs/>
          <w:i/>
          <w:iCs/>
          <w:sz w:val="24"/>
          <w:szCs w:val="24"/>
        </w:rPr>
        <w:t>cluster</w:t>
      </w:r>
      <w:r w:rsidR="00DB3EB6" w:rsidRPr="001F13FF">
        <w:rPr>
          <w:rFonts w:asciiTheme="majorBidi" w:hAnsiTheme="majorBidi" w:cstheme="majorBidi"/>
          <w:b/>
          <w:bCs/>
          <w:i/>
          <w:iCs/>
          <w:sz w:val="24"/>
          <w:szCs w:val="24"/>
        </w:rPr>
        <w:t>ing</w:t>
      </w:r>
    </w:p>
    <w:p w14:paraId="1F8B32CF" w14:textId="77777777" w:rsidR="00E32A89" w:rsidRPr="001F13FF" w:rsidRDefault="00E32A89" w:rsidP="00E32A89">
      <w:pPr>
        <w:spacing w:after="0" w:line="360" w:lineRule="auto"/>
        <w:jc w:val="both"/>
        <w:rPr>
          <w:rFonts w:asciiTheme="majorBidi" w:hAnsiTheme="majorBidi" w:cstheme="majorBidi"/>
          <w:sz w:val="24"/>
          <w:szCs w:val="24"/>
        </w:rPr>
      </w:pPr>
      <w:r w:rsidRPr="001F13FF">
        <w:rPr>
          <w:rFonts w:asciiTheme="majorBidi" w:hAnsiTheme="majorBidi" w:cstheme="majorBidi"/>
          <w:sz w:val="24"/>
          <w:szCs w:val="24"/>
        </w:rPr>
        <w:t>The combination of dust severity clusters assessed by K-means is a supportive means for visual interpretation in dust event pattern studies. An RGB composite color representation of dust severity was produced by combining the average annual clusters of the dust severity (</w:t>
      </w:r>
      <w:r w:rsidRPr="001F13FF">
        <w:rPr>
          <w:rFonts w:asciiTheme="majorBidi" w:hAnsiTheme="majorBidi" w:cstheme="majorBidi"/>
          <w:color w:val="0070C0"/>
          <w:sz w:val="24"/>
          <w:szCs w:val="24"/>
        </w:rPr>
        <w:t>Figure 6</w:t>
      </w:r>
      <w:r w:rsidRPr="001F13FF">
        <w:rPr>
          <w:rFonts w:asciiTheme="majorBidi" w:hAnsiTheme="majorBidi" w:cstheme="majorBidi"/>
          <w:sz w:val="24"/>
          <w:szCs w:val="24"/>
        </w:rPr>
        <w:t xml:space="preserve">). This false-color composite map effectively illustrates the spatial distribution and density of dust severity, ranging from no dust to severe DSEs. Pixels exhibiting high proportions of red, green, </w:t>
      </w:r>
      <w:r w:rsidRPr="001F13FF">
        <w:rPr>
          <w:rFonts w:asciiTheme="majorBidi" w:hAnsiTheme="majorBidi" w:cstheme="majorBidi"/>
          <w:sz w:val="24"/>
          <w:szCs w:val="24"/>
        </w:rPr>
        <w:lastRenderedPageBreak/>
        <w:t>and blue correspond to severe, moderate, and low DSEs, respectively. Conversely, pixels with dark tones indicate regions with no dust activities. The resulting false‑color image used to show the severity of dust clusters reveals two prominent zones of intense DSEs. The first is located east of the major lakes and wetlands, and the second lies in the southeastern areas of the TEB. These severe DSE zones indicate that dust hotspots in the eastern margins of the central lakes and wetlands have a higher density than other dust source areas across the basin.</w:t>
      </w:r>
    </w:p>
    <w:p w14:paraId="39B7CAC1" w14:textId="77777777" w:rsidR="004F01D9" w:rsidRPr="001F13FF" w:rsidRDefault="004F01D9" w:rsidP="003131F9">
      <w:pPr>
        <w:spacing w:after="0" w:line="360" w:lineRule="auto"/>
        <w:jc w:val="both"/>
        <w:rPr>
          <w:rFonts w:asciiTheme="majorBidi" w:hAnsiTheme="majorBidi" w:cstheme="majorBidi"/>
        </w:rPr>
      </w:pPr>
    </w:p>
    <w:p w14:paraId="030796F5" w14:textId="77777777" w:rsidR="00EC7D65" w:rsidRPr="001F13FF" w:rsidRDefault="00EC7D65" w:rsidP="00EC7D65">
      <w:pPr>
        <w:spacing w:after="0" w:line="360" w:lineRule="auto"/>
        <w:jc w:val="center"/>
        <w:rPr>
          <w:rFonts w:asciiTheme="majorBidi" w:hAnsiTheme="majorBidi" w:cstheme="majorBidi"/>
          <w:sz w:val="24"/>
          <w:szCs w:val="24"/>
        </w:rPr>
      </w:pPr>
      <w:r w:rsidRPr="001F13FF">
        <w:rPr>
          <w:rFonts w:asciiTheme="majorBidi" w:hAnsiTheme="majorBidi" w:cstheme="majorBidi"/>
          <w:noProof/>
          <w:sz w:val="24"/>
          <w:szCs w:val="24"/>
        </w:rPr>
        <w:drawing>
          <wp:inline distT="0" distB="0" distL="0" distR="0" wp14:anchorId="0A08F416" wp14:editId="1488A6EB">
            <wp:extent cx="3467327" cy="35061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8" cstate="print">
                      <a:extLst>
                        <a:ext uri="{28A0092B-C50C-407E-A947-70E740481C1C}">
                          <a14:useLocalDpi xmlns:a14="http://schemas.microsoft.com/office/drawing/2010/main" val="0"/>
                        </a:ext>
                      </a:extLst>
                    </a:blip>
                    <a:srcRect l="3098" t="5038" r="3626" b="3883"/>
                    <a:stretch/>
                  </pic:blipFill>
                  <pic:spPr bwMode="auto">
                    <a:xfrm>
                      <a:off x="0" y="0"/>
                      <a:ext cx="3480759" cy="3519753"/>
                    </a:xfrm>
                    <a:prstGeom prst="rect">
                      <a:avLst/>
                    </a:prstGeom>
                    <a:ln>
                      <a:noFill/>
                    </a:ln>
                    <a:extLst>
                      <a:ext uri="{53640926-AAD7-44D8-BBD7-CCE9431645EC}">
                        <a14:shadowObscured xmlns:a14="http://schemas.microsoft.com/office/drawing/2010/main"/>
                      </a:ext>
                    </a:extLst>
                  </pic:spPr>
                </pic:pic>
              </a:graphicData>
            </a:graphic>
          </wp:inline>
        </w:drawing>
      </w:r>
    </w:p>
    <w:p w14:paraId="70F625CB" w14:textId="77777777" w:rsidR="00E32A89" w:rsidRPr="001F13FF" w:rsidRDefault="00E32A89" w:rsidP="00E32A89">
      <w:pPr>
        <w:spacing w:after="200" w:line="240" w:lineRule="auto"/>
        <w:jc w:val="center"/>
        <w:rPr>
          <w:rFonts w:asciiTheme="majorBidi" w:eastAsia="Calibri" w:hAnsiTheme="majorBidi" w:cstheme="majorBidi"/>
          <w:i/>
          <w:iCs/>
          <w:color w:val="44546A"/>
          <w:sz w:val="24"/>
          <w:szCs w:val="24"/>
        </w:rPr>
      </w:pPr>
      <w:r w:rsidRPr="001F13FF">
        <w:rPr>
          <w:rFonts w:asciiTheme="majorBidi" w:eastAsia="Calibri" w:hAnsiTheme="majorBidi" w:cstheme="majorBidi"/>
          <w:i/>
          <w:iCs/>
          <w:color w:val="44546A"/>
          <w:sz w:val="24"/>
          <w:szCs w:val="24"/>
        </w:rPr>
        <w:t xml:space="preserve">Figure </w:t>
      </w:r>
      <w:r w:rsidRPr="001F13FF">
        <w:rPr>
          <w:rFonts w:asciiTheme="majorBidi" w:eastAsia="Calibri" w:hAnsiTheme="majorBidi" w:cstheme="majorBidi"/>
          <w:i/>
          <w:iCs/>
          <w:color w:val="44546A"/>
          <w:sz w:val="24"/>
          <w:szCs w:val="24"/>
        </w:rPr>
        <w:fldChar w:fldCharType="begin"/>
      </w:r>
      <w:r w:rsidRPr="001F13FF">
        <w:rPr>
          <w:rFonts w:asciiTheme="majorBidi" w:eastAsia="Calibri" w:hAnsiTheme="majorBidi" w:cstheme="majorBidi"/>
          <w:i/>
          <w:iCs/>
          <w:color w:val="44546A"/>
          <w:sz w:val="24"/>
          <w:szCs w:val="24"/>
        </w:rPr>
        <w:instrText xml:space="preserve"> SEQ Figure \* ARABIC </w:instrText>
      </w:r>
      <w:r w:rsidRPr="001F13FF">
        <w:rPr>
          <w:rFonts w:asciiTheme="majorBidi" w:eastAsia="Calibri" w:hAnsiTheme="majorBidi" w:cstheme="majorBidi"/>
          <w:i/>
          <w:iCs/>
          <w:color w:val="44546A"/>
          <w:sz w:val="24"/>
          <w:szCs w:val="24"/>
        </w:rPr>
        <w:fldChar w:fldCharType="separate"/>
      </w:r>
      <w:r w:rsidRPr="001F13FF">
        <w:rPr>
          <w:rFonts w:asciiTheme="majorBidi" w:eastAsia="Calibri" w:hAnsiTheme="majorBidi" w:cstheme="majorBidi"/>
          <w:i/>
          <w:iCs/>
          <w:noProof/>
          <w:color w:val="44546A"/>
          <w:sz w:val="24"/>
          <w:szCs w:val="24"/>
        </w:rPr>
        <w:t>6</w:t>
      </w:r>
      <w:r w:rsidRPr="001F13FF">
        <w:rPr>
          <w:rFonts w:asciiTheme="majorBidi" w:eastAsia="Calibri" w:hAnsiTheme="majorBidi" w:cstheme="majorBidi"/>
          <w:i/>
          <w:iCs/>
          <w:color w:val="44546A"/>
          <w:sz w:val="24"/>
          <w:szCs w:val="24"/>
        </w:rPr>
        <w:fldChar w:fldCharType="end"/>
      </w:r>
      <w:r w:rsidRPr="001F13FF">
        <w:rPr>
          <w:rFonts w:asciiTheme="majorBidi" w:eastAsia="Calibri" w:hAnsiTheme="majorBidi" w:cstheme="majorBidi"/>
          <w:i/>
          <w:iCs/>
          <w:color w:val="44546A"/>
          <w:sz w:val="24"/>
          <w:szCs w:val="24"/>
        </w:rPr>
        <w:t>. The RGB color map of 3 dust clusters including low, moderate, and severe dust pixels.</w:t>
      </w:r>
    </w:p>
    <w:p w14:paraId="737A384D" w14:textId="77777777" w:rsidR="00E32A89" w:rsidRPr="001F13FF" w:rsidRDefault="00E32A89" w:rsidP="00E32A89">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To comprehend and compare the annual trends of dust hazard components: Frequency, Intensity, and Continuity, six cities with populations exceeding one million people were selected for a more detailed analysis. They include Gaziantep and Diyarbakir in Turkey and Mosul, Kirkuk, Baghdad, and Basra in Iraq (</w:t>
      </w:r>
      <w:r w:rsidRPr="001F13FF">
        <w:rPr>
          <w:rFonts w:asciiTheme="majorBidi" w:eastAsia="Calibri" w:hAnsiTheme="majorBidi" w:cstheme="majorBidi"/>
          <w:color w:val="0070C0"/>
          <w:sz w:val="24"/>
          <w:szCs w:val="24"/>
        </w:rPr>
        <w:t>Figure 6</w:t>
      </w:r>
      <w:r w:rsidRPr="001F13FF">
        <w:rPr>
          <w:rFonts w:asciiTheme="majorBidi" w:eastAsia="Calibri" w:hAnsiTheme="majorBidi" w:cstheme="majorBidi"/>
          <w:sz w:val="24"/>
          <w:szCs w:val="24"/>
        </w:rPr>
        <w:t>).</w:t>
      </w:r>
      <w:r w:rsidRPr="001F13FF">
        <w:rPr>
          <w:rFonts w:asciiTheme="majorBidi" w:eastAsia="Calibri" w:hAnsiTheme="majorBidi" w:cstheme="majorBidi"/>
          <w:sz w:val="24"/>
          <w:szCs w:val="24"/>
          <w:rtl/>
        </w:rPr>
        <w:t xml:space="preserve"> </w:t>
      </w:r>
      <w:r w:rsidRPr="001F13FF">
        <w:rPr>
          <w:rFonts w:asciiTheme="majorBidi" w:eastAsia="Calibri" w:hAnsiTheme="majorBidi" w:cstheme="majorBidi"/>
          <w:sz w:val="24"/>
          <w:szCs w:val="24"/>
        </w:rPr>
        <w:t>K-means clustering was used to classify daily DSI values into discrete intensity levels. The choice of k=3 (low, moderate, severe) is supported by following several conceptual and empirical considerations: Dust events are commonly described in the literature using three operational intensity levels—low, moderate, and severe dusts—based on visibility, aerosol loading, and plume morphology (</w:t>
      </w:r>
      <w:r w:rsidRPr="001F13FF">
        <w:rPr>
          <w:rFonts w:asciiTheme="majorBidi" w:eastAsia="Calibri" w:hAnsiTheme="majorBidi" w:cstheme="majorBidi"/>
          <w:color w:val="00B0F0"/>
          <w:sz w:val="24"/>
          <w:szCs w:val="24"/>
        </w:rPr>
        <w:t>Hashemi et al., 2025</w:t>
      </w:r>
      <w:r w:rsidRPr="001F13FF">
        <w:rPr>
          <w:rFonts w:asciiTheme="majorBidi" w:eastAsia="Calibri" w:hAnsiTheme="majorBidi" w:cstheme="majorBidi"/>
          <w:sz w:val="24"/>
          <w:szCs w:val="24"/>
        </w:rPr>
        <w:t xml:space="preserve">). Applying 3 clusters aligns the clustering with widely accepted hazard categories. Preliminary clustering using k=2–6 was </w:t>
      </w:r>
      <w:r w:rsidRPr="001F13FF">
        <w:rPr>
          <w:rFonts w:asciiTheme="majorBidi" w:eastAsia="Calibri" w:hAnsiTheme="majorBidi" w:cstheme="majorBidi"/>
          <w:sz w:val="24"/>
          <w:szCs w:val="24"/>
        </w:rPr>
        <w:lastRenderedPageBreak/>
        <w:t>evaluated using the elbow method and silhouette scores (</w:t>
      </w:r>
      <w:r w:rsidRPr="001F13FF">
        <w:rPr>
          <w:rFonts w:asciiTheme="majorBidi" w:eastAsia="Calibri" w:hAnsiTheme="majorBidi" w:cstheme="majorBidi"/>
          <w:color w:val="00B0F0"/>
          <w:sz w:val="24"/>
          <w:szCs w:val="24"/>
        </w:rPr>
        <w:t>Di Bernardino et al., 2022</w:t>
      </w:r>
      <w:r w:rsidRPr="001F13FF">
        <w:rPr>
          <w:rFonts w:asciiTheme="majorBidi" w:eastAsia="Calibri" w:hAnsiTheme="majorBidi" w:cstheme="majorBidi"/>
          <w:sz w:val="24"/>
          <w:szCs w:val="24"/>
        </w:rPr>
        <w:t xml:space="preserve">; </w:t>
      </w:r>
      <w:proofErr w:type="spellStart"/>
      <w:r w:rsidRPr="001F13FF">
        <w:rPr>
          <w:rFonts w:asciiTheme="majorBidi" w:eastAsia="Calibri" w:hAnsiTheme="majorBidi" w:cstheme="majorBidi"/>
          <w:color w:val="00B0F0"/>
          <w:sz w:val="24"/>
          <w:szCs w:val="24"/>
        </w:rPr>
        <w:t>Zeinali</w:t>
      </w:r>
      <w:proofErr w:type="spellEnd"/>
      <w:r w:rsidRPr="001F13FF">
        <w:rPr>
          <w:rFonts w:asciiTheme="majorBidi" w:eastAsia="Calibri" w:hAnsiTheme="majorBidi" w:cstheme="majorBidi"/>
          <w:color w:val="00B0F0"/>
          <w:sz w:val="24"/>
          <w:szCs w:val="24"/>
        </w:rPr>
        <w:t xml:space="preserve"> et al., 2023</w:t>
      </w:r>
      <w:r w:rsidRPr="001F13FF">
        <w:rPr>
          <w:rFonts w:asciiTheme="majorBidi" w:eastAsia="Calibri" w:hAnsiTheme="majorBidi" w:cstheme="majorBidi"/>
          <w:sz w:val="24"/>
          <w:szCs w:val="24"/>
        </w:rPr>
        <w:t xml:space="preserve">), Both indicated that k=3 maximize the inter-cluster separation while minimizing intra-cluster variance. Higher k-values produced redundant subclasses without meaningful physical differentiation. Dividing DSEs into three categories ensures interpretability for spatial hazard analysis, decision-making, and communication with environmental agencies. More clusters would complicate interpretation without providing additional actionable insights. </w:t>
      </w:r>
    </w:p>
    <w:p w14:paraId="32CECFE5" w14:textId="77777777" w:rsidR="00E32A89" w:rsidRPr="001F13FF" w:rsidRDefault="00E32A89" w:rsidP="00E32A89">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 xml:space="preserve">The FIC framework, as the hazard components, is conceptually grounded in capturing gradations of dust event severity; a three-level scale matches this hierarchical structure. Thus, k=3 is both statistically optimal and operationally meaningful for dust severity classification. </w:t>
      </w:r>
      <w:r w:rsidRPr="001F13FF">
        <w:rPr>
          <w:rFonts w:asciiTheme="majorBidi" w:eastAsia="Calibri" w:hAnsiTheme="majorBidi" w:cstheme="majorBidi"/>
          <w:color w:val="0070C0"/>
          <w:sz w:val="24"/>
          <w:szCs w:val="24"/>
        </w:rPr>
        <w:t>Figure 7</w:t>
      </w:r>
      <w:r w:rsidRPr="001F13FF">
        <w:rPr>
          <w:rFonts w:asciiTheme="majorBidi" w:eastAsia="Calibri" w:hAnsiTheme="majorBidi" w:cstheme="majorBidi"/>
          <w:sz w:val="24"/>
          <w:szCs w:val="24"/>
        </w:rPr>
        <w:t xml:space="preserve"> presents the annual frequency of DSEs and their severity, categorized into three clusters: low, moderate, and severe, for the selected cities. As depicted in </w:t>
      </w:r>
      <w:r w:rsidRPr="001F13FF">
        <w:rPr>
          <w:rFonts w:asciiTheme="majorBidi" w:eastAsia="Calibri" w:hAnsiTheme="majorBidi" w:cstheme="majorBidi"/>
          <w:color w:val="0070C0"/>
          <w:sz w:val="24"/>
          <w:szCs w:val="24"/>
        </w:rPr>
        <w:t>Figure 7-d and 7-b</w:t>
      </w:r>
      <w:r w:rsidRPr="001F13FF">
        <w:rPr>
          <w:rFonts w:asciiTheme="majorBidi" w:eastAsia="Calibri" w:hAnsiTheme="majorBidi" w:cstheme="majorBidi"/>
          <w:sz w:val="24"/>
          <w:szCs w:val="24"/>
        </w:rPr>
        <w:t>, Gaziantep and Basra recorded the lowest and highest annual frequencies of DSEs, respectively. Annual observations have indicated a high severity of dust events in Baghdad and Basra. However, considering the population of Baghdad, which exceeds 7 million people (</w:t>
      </w:r>
      <w:r w:rsidRPr="001F13FF">
        <w:rPr>
          <w:rFonts w:asciiTheme="majorBidi" w:eastAsia="Calibri" w:hAnsiTheme="majorBidi" w:cstheme="majorBidi"/>
          <w:color w:val="00B0F0"/>
          <w:sz w:val="24"/>
          <w:szCs w:val="24"/>
        </w:rPr>
        <w:t xml:space="preserve">Ali and Al </w:t>
      </w:r>
      <w:proofErr w:type="spellStart"/>
      <w:r w:rsidRPr="001F13FF">
        <w:rPr>
          <w:rFonts w:asciiTheme="majorBidi" w:eastAsia="Calibri" w:hAnsiTheme="majorBidi" w:cstheme="majorBidi"/>
          <w:color w:val="00B0F0"/>
          <w:sz w:val="24"/>
          <w:szCs w:val="24"/>
        </w:rPr>
        <w:t>Ramahi</w:t>
      </w:r>
      <w:proofErr w:type="spellEnd"/>
      <w:r w:rsidRPr="001F13FF">
        <w:rPr>
          <w:rFonts w:asciiTheme="majorBidi" w:eastAsia="Calibri" w:hAnsiTheme="majorBidi" w:cstheme="majorBidi"/>
          <w:color w:val="00B0F0"/>
          <w:sz w:val="24"/>
          <w:szCs w:val="24"/>
        </w:rPr>
        <w:t>, 2020</w:t>
      </w:r>
      <w:r w:rsidRPr="001F13FF">
        <w:rPr>
          <w:rFonts w:asciiTheme="majorBidi" w:eastAsia="Calibri" w:hAnsiTheme="majorBidi" w:cstheme="majorBidi"/>
          <w:sz w:val="24"/>
          <w:szCs w:val="24"/>
        </w:rPr>
        <w:t>), the number of severe dusty days could potentially increase due to air pollution (</w:t>
      </w:r>
      <w:proofErr w:type="spellStart"/>
      <w:r w:rsidRPr="001F13FF">
        <w:rPr>
          <w:rFonts w:asciiTheme="majorBidi" w:eastAsia="Calibri" w:hAnsiTheme="majorBidi" w:cstheme="majorBidi"/>
          <w:color w:val="00B0F0"/>
          <w:sz w:val="24"/>
          <w:szCs w:val="24"/>
        </w:rPr>
        <w:t>Rabee</w:t>
      </w:r>
      <w:proofErr w:type="spellEnd"/>
      <w:r w:rsidRPr="001F13FF">
        <w:rPr>
          <w:rFonts w:asciiTheme="majorBidi" w:eastAsia="Calibri" w:hAnsiTheme="majorBidi" w:cstheme="majorBidi"/>
          <w:color w:val="00B0F0"/>
          <w:sz w:val="24"/>
          <w:szCs w:val="24"/>
        </w:rPr>
        <w:t>, 2015</w:t>
      </w:r>
      <w:r w:rsidRPr="001F13FF">
        <w:rPr>
          <w:rFonts w:asciiTheme="majorBidi" w:eastAsia="Calibri" w:hAnsiTheme="majorBidi" w:cstheme="majorBidi"/>
          <w:sz w:val="24"/>
          <w:szCs w:val="24"/>
        </w:rPr>
        <w:t xml:space="preserve">). The northern cities, including Gaziantep, Diyarbakir, Mosul, and Kirkuk, recorded their maximum frequency of dust events in 2001. In contrast, Baghdad and Basra, located in the south of TEB, experienced their peak dust events in 2005 and 2008, respectively. </w:t>
      </w:r>
      <w:r w:rsidRPr="001F13FF">
        <w:rPr>
          <w:rFonts w:asciiTheme="majorBidi" w:eastAsia="Calibri" w:hAnsiTheme="majorBidi" w:cstheme="majorBidi"/>
          <w:color w:val="0070C0"/>
          <w:sz w:val="24"/>
          <w:szCs w:val="24"/>
        </w:rPr>
        <w:t>Figure 8</w:t>
      </w:r>
      <w:r w:rsidRPr="001F13FF">
        <w:rPr>
          <w:rFonts w:asciiTheme="majorBidi" w:eastAsia="Calibri" w:hAnsiTheme="majorBidi" w:cstheme="majorBidi"/>
          <w:sz w:val="24"/>
          <w:szCs w:val="24"/>
        </w:rPr>
        <w:t xml:space="preserve"> delineates four annual clusters of dust continuity for the selected cities spanning the period from 2001 to 2022. These clusters, which represent the duration of continuous dust events, are categorized into 1-day, 2-3 days, 4-6 days, and more than 6 days. Gaziantep and Diyarbakir experienced the highest proportion of 1-day DSEs, while Baghdad and Basra exhibited the highest percentage of the most continuous DSEs (those lasting 6 days or more). Baghdad and Kirkuk consistently observed DSEs with a duration of 4-6 days throughout the 22 years of the study. In contrast, Basra, despite having the highest dust frequency, only experienced 1-day and 1-3 days continuous dust events in the years 2005 and 2014, respectively.</w:t>
      </w:r>
    </w:p>
    <w:p w14:paraId="7E8877E8" w14:textId="12A7A255" w:rsidR="001C6ECC" w:rsidRPr="001F13FF" w:rsidRDefault="001C6ECC" w:rsidP="00925356">
      <w:pPr>
        <w:spacing w:after="0" w:line="360" w:lineRule="auto"/>
        <w:jc w:val="both"/>
        <w:rPr>
          <w:rFonts w:asciiTheme="majorBidi" w:hAnsiTheme="majorBidi" w:cstheme="majorBidi"/>
          <w:sz w:val="24"/>
          <w:szCs w:val="24"/>
        </w:rPr>
      </w:pPr>
    </w:p>
    <w:p w14:paraId="4F2F83E3" w14:textId="77777777" w:rsidR="00E32A89" w:rsidRPr="001F13FF" w:rsidRDefault="00E32A89" w:rsidP="00925356">
      <w:pPr>
        <w:spacing w:after="0" w:line="360" w:lineRule="auto"/>
        <w:jc w:val="both"/>
        <w:rPr>
          <w:rFonts w:asciiTheme="majorBidi" w:hAnsiTheme="majorBidi" w:cstheme="majorBidi"/>
          <w:sz w:val="24"/>
          <w:szCs w:val="24"/>
        </w:rPr>
      </w:pPr>
    </w:p>
    <w:p w14:paraId="546D0E3E" w14:textId="77777777" w:rsidR="00CB6EB1" w:rsidRDefault="00CB6EB1" w:rsidP="005245D1">
      <w:pPr>
        <w:spacing w:after="120" w:line="360" w:lineRule="auto"/>
        <w:jc w:val="center"/>
        <w:rPr>
          <w:rFonts w:asciiTheme="majorBidi" w:hAnsiTheme="majorBidi" w:cstheme="majorBidi"/>
          <w:sz w:val="24"/>
          <w:szCs w:val="24"/>
        </w:rPr>
      </w:pPr>
    </w:p>
    <w:p w14:paraId="3C303A81" w14:textId="77777777" w:rsidR="009C2C0A" w:rsidRPr="001F13FF" w:rsidRDefault="009C2C0A" w:rsidP="005245D1">
      <w:pPr>
        <w:spacing w:after="120" w:line="360" w:lineRule="auto"/>
        <w:jc w:val="center"/>
        <w:rPr>
          <w:rFonts w:asciiTheme="majorBidi" w:hAnsiTheme="majorBidi" w:cstheme="majorBidi"/>
          <w:sz w:val="24"/>
          <w:szCs w:val="24"/>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2"/>
        <w:gridCol w:w="4948"/>
      </w:tblGrid>
      <w:tr w:rsidR="00545CA3" w:rsidRPr="001F13FF" w14:paraId="10D4D11F" w14:textId="77777777" w:rsidTr="00DF3DBA">
        <w:trPr>
          <w:jc w:val="center"/>
        </w:trPr>
        <w:tc>
          <w:tcPr>
            <w:tcW w:w="5958" w:type="dxa"/>
            <w:vAlign w:val="center"/>
          </w:tcPr>
          <w:p w14:paraId="76C8503D" w14:textId="77777777" w:rsidR="00FC34C8" w:rsidRPr="001F13FF" w:rsidRDefault="00545CA3" w:rsidP="005245D1">
            <w:pPr>
              <w:pStyle w:val="ListParagraph"/>
              <w:numPr>
                <w:ilvl w:val="0"/>
                <w:numId w:val="11"/>
              </w:numPr>
              <w:spacing w:line="360" w:lineRule="auto"/>
              <w:jc w:val="both"/>
              <w:rPr>
                <w:rFonts w:asciiTheme="majorBidi" w:hAnsiTheme="majorBidi" w:cstheme="majorBidi"/>
                <w:sz w:val="24"/>
                <w:szCs w:val="24"/>
              </w:rPr>
            </w:pPr>
            <w:r w:rsidRPr="001F13FF">
              <w:rPr>
                <w:rFonts w:asciiTheme="majorBidi" w:hAnsiTheme="majorBidi" w:cstheme="majorBidi"/>
                <w:sz w:val="24"/>
                <w:szCs w:val="24"/>
              </w:rPr>
              <w:lastRenderedPageBreak/>
              <w:t>Baghdad</w:t>
            </w:r>
          </w:p>
        </w:tc>
        <w:tc>
          <w:tcPr>
            <w:tcW w:w="5742" w:type="dxa"/>
            <w:vAlign w:val="center"/>
          </w:tcPr>
          <w:p w14:paraId="7DBB2DB1"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d- Gaziantep</w:t>
            </w:r>
          </w:p>
        </w:tc>
      </w:tr>
      <w:tr w:rsidR="00545CA3" w:rsidRPr="001F13FF" w14:paraId="314FA415" w14:textId="77777777" w:rsidTr="00DF3DBA">
        <w:trPr>
          <w:jc w:val="center"/>
        </w:trPr>
        <w:tc>
          <w:tcPr>
            <w:tcW w:w="5958" w:type="dxa"/>
            <w:vAlign w:val="center"/>
          </w:tcPr>
          <w:p w14:paraId="4F674271" w14:textId="77777777" w:rsidR="00545CA3" w:rsidRPr="001F13FF" w:rsidRDefault="00EC4DD6"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73600" behindDoc="0" locked="0" layoutInCell="1" allowOverlap="1" wp14:anchorId="59783E51" wp14:editId="02960ABC">
                  <wp:simplePos x="0" y="0"/>
                  <wp:positionH relativeFrom="page">
                    <wp:posOffset>-25400</wp:posOffset>
                  </wp:positionH>
                  <wp:positionV relativeFrom="page">
                    <wp:posOffset>118745</wp:posOffset>
                  </wp:positionV>
                  <wp:extent cx="3277870" cy="1323340"/>
                  <wp:effectExtent l="0" t="0" r="0" b="0"/>
                  <wp:wrapTight wrapText="bothSides">
                    <wp:wrapPolygon edited="0">
                      <wp:start x="0" y="0"/>
                      <wp:lineTo x="0" y="21144"/>
                      <wp:lineTo x="21466" y="21144"/>
                      <wp:lineTo x="21466" y="0"/>
                      <wp:lineTo x="0" y="0"/>
                    </wp:wrapPolygon>
                  </wp:wrapTight>
                  <wp:docPr id="4582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7365" name=""/>
                          <pic:cNvPicPr/>
                        </pic:nvPicPr>
                        <pic:blipFill>
                          <a:blip r:embed="rId29" cstate="print"/>
                          <a:stretch>
                            <a:fillRect/>
                          </a:stretch>
                        </pic:blipFill>
                        <pic:spPr>
                          <a:xfrm>
                            <a:off x="0" y="0"/>
                            <a:ext cx="3277870" cy="1323340"/>
                          </a:xfrm>
                          <a:prstGeom prst="rect">
                            <a:avLst/>
                          </a:prstGeom>
                        </pic:spPr>
                      </pic:pic>
                    </a:graphicData>
                  </a:graphic>
                  <wp14:sizeRelH relativeFrom="margin">
                    <wp14:pctWidth>0</wp14:pctWidth>
                  </wp14:sizeRelH>
                  <wp14:sizeRelV relativeFrom="margin">
                    <wp14:pctHeight>0</wp14:pctHeight>
                  </wp14:sizeRelV>
                </wp:anchor>
              </w:drawing>
            </w:r>
            <w:r w:rsidR="00D1615E" w:rsidRPr="001F13FF">
              <w:rPr>
                <w:rFonts w:asciiTheme="majorBidi" w:hAnsiTheme="majorBidi" w:cstheme="majorBidi"/>
                <w:noProof/>
              </w:rPr>
              <w:t xml:space="preserve"> </w:t>
            </w:r>
          </w:p>
        </w:tc>
        <w:tc>
          <w:tcPr>
            <w:tcW w:w="5742" w:type="dxa"/>
            <w:vAlign w:val="center"/>
          </w:tcPr>
          <w:p w14:paraId="476CBB06" w14:textId="16667D10" w:rsidR="00545CA3" w:rsidRPr="001F13FF" w:rsidRDefault="0004242D"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79744" behindDoc="0" locked="0" layoutInCell="1" allowOverlap="1" wp14:anchorId="702C9645" wp14:editId="2A88A052">
                  <wp:simplePos x="0" y="0"/>
                  <wp:positionH relativeFrom="page">
                    <wp:posOffset>591185</wp:posOffset>
                  </wp:positionH>
                  <wp:positionV relativeFrom="page">
                    <wp:posOffset>-2540</wp:posOffset>
                  </wp:positionV>
                  <wp:extent cx="3004820" cy="1432560"/>
                  <wp:effectExtent l="0" t="0" r="5080" b="0"/>
                  <wp:wrapTight wrapText="bothSides">
                    <wp:wrapPolygon edited="0">
                      <wp:start x="0" y="0"/>
                      <wp:lineTo x="0" y="21255"/>
                      <wp:lineTo x="21500" y="21255"/>
                      <wp:lineTo x="21500" y="0"/>
                      <wp:lineTo x="0" y="0"/>
                    </wp:wrapPolygon>
                  </wp:wrapTight>
                  <wp:docPr id="117219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2476" name=""/>
                          <pic:cNvPicPr/>
                        </pic:nvPicPr>
                        <pic:blipFill>
                          <a:blip r:embed="rId30" cstate="print"/>
                          <a:stretch>
                            <a:fillRect/>
                          </a:stretch>
                        </pic:blipFill>
                        <pic:spPr>
                          <a:xfrm>
                            <a:off x="0" y="0"/>
                            <a:ext cx="3004820" cy="1432560"/>
                          </a:xfrm>
                          <a:prstGeom prst="rect">
                            <a:avLst/>
                          </a:prstGeom>
                        </pic:spPr>
                      </pic:pic>
                    </a:graphicData>
                  </a:graphic>
                  <wp14:sizeRelH relativeFrom="margin">
                    <wp14:pctWidth>0</wp14:pctWidth>
                  </wp14:sizeRelH>
                  <wp14:sizeRelV relativeFrom="margin">
                    <wp14:pctHeight>0</wp14:pctHeight>
                  </wp14:sizeRelV>
                </wp:anchor>
              </w:drawing>
            </w:r>
            <w:r w:rsidR="00D1615E" w:rsidRPr="001F13FF">
              <w:rPr>
                <w:rFonts w:asciiTheme="majorBidi" w:hAnsiTheme="majorBidi" w:cstheme="majorBidi"/>
                <w:noProof/>
              </w:rPr>
              <w:t xml:space="preserve"> </w:t>
            </w:r>
          </w:p>
        </w:tc>
      </w:tr>
      <w:tr w:rsidR="00545CA3" w:rsidRPr="001F13FF" w14:paraId="2910D118" w14:textId="77777777" w:rsidTr="00DF3DBA">
        <w:trPr>
          <w:jc w:val="center"/>
        </w:trPr>
        <w:tc>
          <w:tcPr>
            <w:tcW w:w="5958" w:type="dxa"/>
            <w:vAlign w:val="center"/>
          </w:tcPr>
          <w:p w14:paraId="5756775E"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b- Basra</w:t>
            </w:r>
          </w:p>
        </w:tc>
        <w:tc>
          <w:tcPr>
            <w:tcW w:w="5742" w:type="dxa"/>
            <w:vAlign w:val="center"/>
          </w:tcPr>
          <w:p w14:paraId="2B2E44C4"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e- Kirkuk</w:t>
            </w:r>
          </w:p>
        </w:tc>
      </w:tr>
      <w:tr w:rsidR="00545CA3" w:rsidRPr="001F13FF" w14:paraId="7292992E" w14:textId="77777777" w:rsidTr="00DF3DBA">
        <w:trPr>
          <w:jc w:val="center"/>
        </w:trPr>
        <w:tc>
          <w:tcPr>
            <w:tcW w:w="5958" w:type="dxa"/>
            <w:vAlign w:val="center"/>
          </w:tcPr>
          <w:p w14:paraId="053260E9" w14:textId="77777777" w:rsidR="00545CA3" w:rsidRPr="001F13FF" w:rsidRDefault="00D1615E"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75648" behindDoc="0" locked="0" layoutInCell="1" allowOverlap="1" wp14:anchorId="4DDD309C" wp14:editId="3B971EB7">
                  <wp:simplePos x="0" y="0"/>
                  <wp:positionH relativeFrom="page">
                    <wp:posOffset>-368300</wp:posOffset>
                  </wp:positionH>
                  <wp:positionV relativeFrom="page">
                    <wp:posOffset>511175</wp:posOffset>
                  </wp:positionV>
                  <wp:extent cx="3201670" cy="1422400"/>
                  <wp:effectExtent l="0" t="0" r="0" b="6350"/>
                  <wp:wrapTight wrapText="bothSides">
                    <wp:wrapPolygon edited="0">
                      <wp:start x="0" y="0"/>
                      <wp:lineTo x="0" y="21407"/>
                      <wp:lineTo x="21463" y="21407"/>
                      <wp:lineTo x="21463" y="0"/>
                      <wp:lineTo x="0" y="0"/>
                    </wp:wrapPolygon>
                  </wp:wrapTight>
                  <wp:docPr id="187517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72298" name=""/>
                          <pic:cNvPicPr/>
                        </pic:nvPicPr>
                        <pic:blipFill>
                          <a:blip r:embed="rId31" cstate="print"/>
                          <a:stretch>
                            <a:fillRect/>
                          </a:stretch>
                        </pic:blipFill>
                        <pic:spPr>
                          <a:xfrm>
                            <a:off x="0" y="0"/>
                            <a:ext cx="3201670" cy="1422400"/>
                          </a:xfrm>
                          <a:prstGeom prst="rect">
                            <a:avLst/>
                          </a:prstGeom>
                        </pic:spPr>
                      </pic:pic>
                    </a:graphicData>
                  </a:graphic>
                  <wp14:sizeRelH relativeFrom="margin">
                    <wp14:pctWidth>0</wp14:pctWidth>
                  </wp14:sizeRelH>
                  <wp14:sizeRelV relativeFrom="margin">
                    <wp14:pctHeight>0</wp14:pctHeight>
                  </wp14:sizeRelV>
                </wp:anchor>
              </w:drawing>
            </w:r>
          </w:p>
        </w:tc>
        <w:tc>
          <w:tcPr>
            <w:tcW w:w="5742" w:type="dxa"/>
            <w:vAlign w:val="center"/>
          </w:tcPr>
          <w:p w14:paraId="78BC804A" w14:textId="77777777" w:rsidR="00545CA3" w:rsidRPr="001F13FF" w:rsidRDefault="00EC4DD6"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81792" behindDoc="0" locked="0" layoutInCell="1" allowOverlap="1" wp14:anchorId="194A9AE2" wp14:editId="1A9AAF83">
                  <wp:simplePos x="0" y="0"/>
                  <wp:positionH relativeFrom="page">
                    <wp:posOffset>229870</wp:posOffset>
                  </wp:positionH>
                  <wp:positionV relativeFrom="page">
                    <wp:posOffset>445770</wp:posOffset>
                  </wp:positionV>
                  <wp:extent cx="3004820" cy="1457960"/>
                  <wp:effectExtent l="0" t="0" r="5080" b="8890"/>
                  <wp:wrapTight wrapText="bothSides">
                    <wp:wrapPolygon edited="0">
                      <wp:start x="0" y="0"/>
                      <wp:lineTo x="0" y="21449"/>
                      <wp:lineTo x="21500" y="21449"/>
                      <wp:lineTo x="21500" y="0"/>
                      <wp:lineTo x="0" y="0"/>
                    </wp:wrapPolygon>
                  </wp:wrapTight>
                  <wp:docPr id="140631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16003" name=""/>
                          <pic:cNvPicPr/>
                        </pic:nvPicPr>
                        <pic:blipFill>
                          <a:blip r:embed="rId32" cstate="print"/>
                          <a:stretch>
                            <a:fillRect/>
                          </a:stretch>
                        </pic:blipFill>
                        <pic:spPr>
                          <a:xfrm>
                            <a:off x="0" y="0"/>
                            <a:ext cx="3004820" cy="1457960"/>
                          </a:xfrm>
                          <a:prstGeom prst="rect">
                            <a:avLst/>
                          </a:prstGeom>
                        </pic:spPr>
                      </pic:pic>
                    </a:graphicData>
                  </a:graphic>
                  <wp14:sizeRelH relativeFrom="margin">
                    <wp14:pctWidth>0</wp14:pctWidth>
                  </wp14:sizeRelH>
                  <wp14:sizeRelV relativeFrom="margin">
                    <wp14:pctHeight>0</wp14:pctHeight>
                  </wp14:sizeRelV>
                </wp:anchor>
              </w:drawing>
            </w:r>
            <w:r w:rsidR="00D1615E" w:rsidRPr="001F13FF">
              <w:rPr>
                <w:rFonts w:asciiTheme="majorBidi" w:hAnsiTheme="majorBidi" w:cstheme="majorBidi"/>
                <w:noProof/>
              </w:rPr>
              <w:t xml:space="preserve"> </w:t>
            </w:r>
          </w:p>
        </w:tc>
      </w:tr>
      <w:tr w:rsidR="00545CA3" w:rsidRPr="001F13FF" w14:paraId="72D76E8A" w14:textId="77777777" w:rsidTr="00DF3DBA">
        <w:trPr>
          <w:jc w:val="center"/>
        </w:trPr>
        <w:tc>
          <w:tcPr>
            <w:tcW w:w="5958" w:type="dxa"/>
            <w:vAlign w:val="center"/>
          </w:tcPr>
          <w:p w14:paraId="7D0B751D" w14:textId="77777777" w:rsidR="00545CA3" w:rsidRPr="001F13FF" w:rsidRDefault="00545CA3" w:rsidP="00F918E8">
            <w:pPr>
              <w:spacing w:before="240" w:line="360" w:lineRule="auto"/>
              <w:jc w:val="both"/>
              <w:rPr>
                <w:rFonts w:asciiTheme="majorBidi" w:hAnsiTheme="majorBidi" w:cstheme="majorBidi"/>
                <w:sz w:val="24"/>
                <w:szCs w:val="24"/>
              </w:rPr>
            </w:pPr>
            <w:r w:rsidRPr="001F13FF">
              <w:rPr>
                <w:rFonts w:asciiTheme="majorBidi" w:hAnsiTheme="majorBidi" w:cstheme="majorBidi"/>
                <w:sz w:val="24"/>
                <w:szCs w:val="24"/>
              </w:rPr>
              <w:t>c- Diyarbakir</w:t>
            </w:r>
          </w:p>
        </w:tc>
        <w:tc>
          <w:tcPr>
            <w:tcW w:w="5742" w:type="dxa"/>
            <w:vAlign w:val="center"/>
          </w:tcPr>
          <w:p w14:paraId="3B98E008" w14:textId="77777777" w:rsidR="00545CA3" w:rsidRPr="001F13FF" w:rsidRDefault="00545CA3" w:rsidP="00F918E8">
            <w:pPr>
              <w:spacing w:before="240" w:line="360" w:lineRule="auto"/>
              <w:jc w:val="both"/>
              <w:rPr>
                <w:rFonts w:asciiTheme="majorBidi" w:hAnsiTheme="majorBidi" w:cstheme="majorBidi"/>
                <w:sz w:val="24"/>
                <w:szCs w:val="24"/>
              </w:rPr>
            </w:pPr>
            <w:r w:rsidRPr="001F13FF">
              <w:rPr>
                <w:rFonts w:asciiTheme="majorBidi" w:hAnsiTheme="majorBidi" w:cstheme="majorBidi"/>
                <w:sz w:val="24"/>
                <w:szCs w:val="24"/>
              </w:rPr>
              <w:t>f- Mosul</w:t>
            </w:r>
          </w:p>
        </w:tc>
      </w:tr>
      <w:tr w:rsidR="00545CA3" w:rsidRPr="001F13FF" w14:paraId="45F1D7F0" w14:textId="77777777" w:rsidTr="00DF3DBA">
        <w:trPr>
          <w:trHeight w:val="2726"/>
          <w:jc w:val="center"/>
        </w:trPr>
        <w:tc>
          <w:tcPr>
            <w:tcW w:w="5958" w:type="dxa"/>
            <w:vAlign w:val="center"/>
          </w:tcPr>
          <w:p w14:paraId="4DB8A9F4" w14:textId="77777777" w:rsidR="00545CA3" w:rsidRPr="001F13FF" w:rsidRDefault="00EC4DD6"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77696" behindDoc="0" locked="0" layoutInCell="1" allowOverlap="1" wp14:anchorId="3A45D186" wp14:editId="7102C4A4">
                  <wp:simplePos x="0" y="0"/>
                  <wp:positionH relativeFrom="page">
                    <wp:posOffset>-298450</wp:posOffset>
                  </wp:positionH>
                  <wp:positionV relativeFrom="page">
                    <wp:posOffset>80645</wp:posOffset>
                  </wp:positionV>
                  <wp:extent cx="3229610" cy="1511300"/>
                  <wp:effectExtent l="0" t="0" r="8890" b="0"/>
                  <wp:wrapTight wrapText="bothSides">
                    <wp:wrapPolygon edited="0">
                      <wp:start x="0" y="0"/>
                      <wp:lineTo x="0" y="21237"/>
                      <wp:lineTo x="21532" y="21237"/>
                      <wp:lineTo x="21532" y="0"/>
                      <wp:lineTo x="0" y="0"/>
                    </wp:wrapPolygon>
                  </wp:wrapTight>
                  <wp:docPr id="191235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50630" name=""/>
                          <pic:cNvPicPr/>
                        </pic:nvPicPr>
                        <pic:blipFill>
                          <a:blip r:embed="rId33" cstate="print"/>
                          <a:stretch>
                            <a:fillRect/>
                          </a:stretch>
                        </pic:blipFill>
                        <pic:spPr>
                          <a:xfrm>
                            <a:off x="0" y="0"/>
                            <a:ext cx="3229610" cy="1511300"/>
                          </a:xfrm>
                          <a:prstGeom prst="rect">
                            <a:avLst/>
                          </a:prstGeom>
                        </pic:spPr>
                      </pic:pic>
                    </a:graphicData>
                  </a:graphic>
                  <wp14:sizeRelH relativeFrom="margin">
                    <wp14:pctWidth>0</wp14:pctWidth>
                  </wp14:sizeRelH>
                  <wp14:sizeRelV relativeFrom="margin">
                    <wp14:pctHeight>0</wp14:pctHeight>
                  </wp14:sizeRelV>
                </wp:anchor>
              </w:drawing>
            </w:r>
            <w:r w:rsidR="00D1615E" w:rsidRPr="001F13FF">
              <w:rPr>
                <w:rFonts w:asciiTheme="majorBidi" w:hAnsiTheme="majorBidi" w:cstheme="majorBidi"/>
                <w:noProof/>
              </w:rPr>
              <w:t xml:space="preserve"> </w:t>
            </w:r>
          </w:p>
        </w:tc>
        <w:tc>
          <w:tcPr>
            <w:tcW w:w="5742" w:type="dxa"/>
            <w:vAlign w:val="center"/>
          </w:tcPr>
          <w:p w14:paraId="405CDF5D" w14:textId="77777777" w:rsidR="00545CA3" w:rsidRPr="001F13FF" w:rsidRDefault="00EC4DD6"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83840" behindDoc="0" locked="0" layoutInCell="1" allowOverlap="1" wp14:anchorId="13FF5533" wp14:editId="264CD20E">
                  <wp:simplePos x="0" y="0"/>
                  <wp:positionH relativeFrom="page">
                    <wp:posOffset>396240</wp:posOffset>
                  </wp:positionH>
                  <wp:positionV relativeFrom="page">
                    <wp:posOffset>71120</wp:posOffset>
                  </wp:positionV>
                  <wp:extent cx="3004820" cy="1435735"/>
                  <wp:effectExtent l="0" t="0" r="5080" b="0"/>
                  <wp:wrapTight wrapText="bothSides">
                    <wp:wrapPolygon edited="0">
                      <wp:start x="0" y="0"/>
                      <wp:lineTo x="0" y="21208"/>
                      <wp:lineTo x="21500" y="21208"/>
                      <wp:lineTo x="21500" y="0"/>
                      <wp:lineTo x="0" y="0"/>
                    </wp:wrapPolygon>
                  </wp:wrapTight>
                  <wp:docPr id="68983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37176" name=""/>
                          <pic:cNvPicPr/>
                        </pic:nvPicPr>
                        <pic:blipFill>
                          <a:blip r:embed="rId34" cstate="print"/>
                          <a:stretch>
                            <a:fillRect/>
                          </a:stretch>
                        </pic:blipFill>
                        <pic:spPr>
                          <a:xfrm>
                            <a:off x="0" y="0"/>
                            <a:ext cx="3004820" cy="1435735"/>
                          </a:xfrm>
                          <a:prstGeom prst="rect">
                            <a:avLst/>
                          </a:prstGeom>
                        </pic:spPr>
                      </pic:pic>
                    </a:graphicData>
                  </a:graphic>
                  <wp14:sizeRelH relativeFrom="margin">
                    <wp14:pctWidth>0</wp14:pctWidth>
                  </wp14:sizeRelH>
                  <wp14:sizeRelV relativeFrom="margin">
                    <wp14:pctHeight>0</wp14:pctHeight>
                  </wp14:sizeRelV>
                </wp:anchor>
              </w:drawing>
            </w:r>
            <w:r w:rsidRPr="001F13FF">
              <w:rPr>
                <w:rFonts w:asciiTheme="majorBidi" w:hAnsiTheme="majorBidi" w:cstheme="majorBidi"/>
                <w:noProof/>
              </w:rPr>
              <w:t xml:space="preserve"> </w:t>
            </w:r>
          </w:p>
        </w:tc>
      </w:tr>
    </w:tbl>
    <w:p w14:paraId="69F5F444" w14:textId="23F202E9" w:rsidR="00545CA3" w:rsidRPr="001F13FF" w:rsidRDefault="008626DA" w:rsidP="00F046B2">
      <w:pPr>
        <w:spacing w:after="120" w:line="360" w:lineRule="auto"/>
        <w:jc w:val="center"/>
        <w:rPr>
          <w:rFonts w:asciiTheme="majorBidi" w:hAnsiTheme="majorBidi" w:cstheme="majorBidi"/>
          <w:sz w:val="24"/>
          <w:szCs w:val="24"/>
        </w:rPr>
      </w:pPr>
      <w:r w:rsidRPr="001F13FF">
        <w:rPr>
          <w:rFonts w:asciiTheme="majorBidi" w:hAnsiTheme="majorBidi" w:cstheme="majorBidi"/>
          <w:sz w:val="24"/>
          <w:szCs w:val="24"/>
        </w:rPr>
        <w:t xml:space="preserve">Fig. 7. </w:t>
      </w:r>
      <w:r w:rsidR="0021021E" w:rsidRPr="001F13FF">
        <w:rPr>
          <w:rFonts w:asciiTheme="majorBidi" w:hAnsiTheme="majorBidi" w:cstheme="majorBidi"/>
          <w:sz w:val="24"/>
          <w:szCs w:val="24"/>
        </w:rPr>
        <w:t xml:space="preserve"> </w:t>
      </w:r>
      <w:bookmarkStart w:id="11" w:name="_Hlk166998486"/>
      <w:r w:rsidR="0021021E" w:rsidRPr="001F13FF">
        <w:rPr>
          <w:rFonts w:asciiTheme="majorBidi" w:hAnsiTheme="majorBidi" w:cstheme="majorBidi"/>
          <w:sz w:val="24"/>
          <w:szCs w:val="24"/>
        </w:rPr>
        <w:t>The frequency and severity clusters of dusty days in Baghdad (a), Basra (b), Diyarbakir (c), Gaziantep (d), Kirkuk (e)</w:t>
      </w:r>
      <w:r w:rsidR="00750215" w:rsidRPr="001F13FF">
        <w:rPr>
          <w:rFonts w:asciiTheme="majorBidi" w:hAnsiTheme="majorBidi" w:cstheme="majorBidi"/>
          <w:sz w:val="24"/>
          <w:szCs w:val="24"/>
        </w:rPr>
        <w:t>,</w:t>
      </w:r>
      <w:r w:rsidR="0021021E" w:rsidRPr="001F13FF">
        <w:rPr>
          <w:rFonts w:asciiTheme="majorBidi" w:hAnsiTheme="majorBidi" w:cstheme="majorBidi"/>
          <w:sz w:val="24"/>
          <w:szCs w:val="24"/>
        </w:rPr>
        <w:t xml:space="preserve"> and Mosul (f) </w:t>
      </w:r>
      <w:r w:rsidR="00750215" w:rsidRPr="001F13FF">
        <w:rPr>
          <w:rFonts w:asciiTheme="majorBidi" w:hAnsiTheme="majorBidi" w:cstheme="majorBidi"/>
          <w:sz w:val="24"/>
          <w:szCs w:val="24"/>
        </w:rPr>
        <w:t xml:space="preserve">from </w:t>
      </w:r>
      <w:r w:rsidR="0021021E" w:rsidRPr="001F13FF">
        <w:rPr>
          <w:rFonts w:asciiTheme="majorBidi" w:hAnsiTheme="majorBidi" w:cstheme="majorBidi"/>
          <w:sz w:val="24"/>
          <w:szCs w:val="24"/>
        </w:rPr>
        <w:t>200</w:t>
      </w:r>
      <w:r w:rsidR="00671DFD" w:rsidRPr="001F13FF">
        <w:rPr>
          <w:rFonts w:asciiTheme="majorBidi" w:hAnsiTheme="majorBidi" w:cstheme="majorBidi"/>
          <w:sz w:val="24"/>
          <w:szCs w:val="24"/>
        </w:rPr>
        <w:t>1</w:t>
      </w:r>
      <w:r w:rsidR="0021021E" w:rsidRPr="001F13FF">
        <w:rPr>
          <w:rFonts w:asciiTheme="majorBidi" w:hAnsiTheme="majorBidi" w:cstheme="majorBidi"/>
          <w:sz w:val="24"/>
          <w:szCs w:val="24"/>
        </w:rPr>
        <w:t xml:space="preserve"> to 2022.</w:t>
      </w:r>
      <w:bookmarkEnd w:id="11"/>
      <w:r w:rsidR="001C0998" w:rsidRPr="001F13FF">
        <w:rPr>
          <w:rFonts w:asciiTheme="majorBidi" w:hAnsiTheme="majorBidi" w:cstheme="majorBidi"/>
          <w:sz w:val="24"/>
          <w:szCs w:val="24"/>
        </w:rPr>
        <w:t xml:space="preserve"> </w:t>
      </w:r>
      <w:r w:rsidR="00F046B2" w:rsidRPr="001F13FF">
        <w:rPr>
          <w:rFonts w:asciiTheme="majorBidi" w:hAnsiTheme="majorBidi" w:cstheme="majorBidi"/>
          <w:sz w:val="24"/>
          <w:szCs w:val="24"/>
        </w:rPr>
        <w:t xml:space="preserve">The sum </w:t>
      </w:r>
      <w:r w:rsidR="001C0998" w:rsidRPr="001F13FF">
        <w:rPr>
          <w:rFonts w:asciiTheme="majorBidi" w:hAnsiTheme="majorBidi" w:cstheme="majorBidi"/>
          <w:sz w:val="24"/>
          <w:szCs w:val="24"/>
        </w:rPr>
        <w:t xml:space="preserve">of 3 </w:t>
      </w:r>
      <w:r w:rsidR="00F046B2" w:rsidRPr="001F13FF">
        <w:rPr>
          <w:rFonts w:asciiTheme="majorBidi" w:hAnsiTheme="majorBidi" w:cstheme="majorBidi"/>
          <w:sz w:val="24"/>
          <w:szCs w:val="24"/>
        </w:rPr>
        <w:t xml:space="preserve">clusters </w:t>
      </w:r>
      <w:r w:rsidR="001C0998" w:rsidRPr="001F13FF">
        <w:rPr>
          <w:rFonts w:asciiTheme="majorBidi" w:hAnsiTheme="majorBidi" w:cstheme="majorBidi"/>
          <w:sz w:val="24"/>
          <w:szCs w:val="24"/>
        </w:rPr>
        <w:t>for each year shows the frequency of dusty days (</w:t>
      </w:r>
      <w:proofErr w:type="spellStart"/>
      <w:r w:rsidR="001C0998" w:rsidRPr="001F13FF">
        <w:rPr>
          <w:rFonts w:asciiTheme="majorBidi" w:hAnsiTheme="majorBidi" w:cstheme="majorBidi"/>
          <w:sz w:val="24"/>
          <w:szCs w:val="24"/>
        </w:rPr>
        <w:t>F</w:t>
      </w:r>
      <w:r w:rsidR="001C0998" w:rsidRPr="001F13FF">
        <w:rPr>
          <w:rFonts w:asciiTheme="majorBidi" w:hAnsiTheme="majorBidi" w:cstheme="majorBidi"/>
          <w:sz w:val="24"/>
          <w:szCs w:val="24"/>
          <w:vertAlign w:val="subscript"/>
        </w:rPr>
        <w:t>dd</w:t>
      </w:r>
      <w:proofErr w:type="spellEnd"/>
      <w:r w:rsidR="001C0998" w:rsidRPr="001F13FF">
        <w:rPr>
          <w:rFonts w:asciiTheme="majorBidi" w:hAnsiTheme="majorBidi" w:cstheme="majorBidi"/>
          <w:sz w:val="24"/>
          <w:szCs w:val="24"/>
        </w:rPr>
        <w:t>).</w:t>
      </w:r>
    </w:p>
    <w:p w14:paraId="1BA8CBFE" w14:textId="77777777" w:rsidR="00CB6EB1" w:rsidRPr="001F13FF" w:rsidRDefault="00CB6EB1" w:rsidP="005245D1">
      <w:pPr>
        <w:spacing w:line="360" w:lineRule="auto"/>
        <w:jc w:val="center"/>
        <w:rPr>
          <w:rFonts w:asciiTheme="majorBidi" w:hAnsiTheme="majorBidi" w:cstheme="majorBidi"/>
          <w:sz w:val="24"/>
          <w:szCs w:val="24"/>
        </w:rPr>
      </w:pP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2"/>
        <w:gridCol w:w="4948"/>
      </w:tblGrid>
      <w:tr w:rsidR="00545CA3" w:rsidRPr="001F13FF" w14:paraId="198D5C01" w14:textId="77777777" w:rsidTr="00110EF6">
        <w:trPr>
          <w:jc w:val="center"/>
        </w:trPr>
        <w:tc>
          <w:tcPr>
            <w:tcW w:w="5132" w:type="dxa"/>
            <w:vAlign w:val="center"/>
          </w:tcPr>
          <w:p w14:paraId="35A68958"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a- Baghdad</w:t>
            </w:r>
          </w:p>
        </w:tc>
        <w:tc>
          <w:tcPr>
            <w:tcW w:w="4948" w:type="dxa"/>
            <w:vAlign w:val="center"/>
          </w:tcPr>
          <w:p w14:paraId="50EFC60A"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d- Gaziantep</w:t>
            </w:r>
          </w:p>
        </w:tc>
      </w:tr>
      <w:tr w:rsidR="00545CA3" w:rsidRPr="001F13FF" w14:paraId="522F0085" w14:textId="77777777" w:rsidTr="00110EF6">
        <w:trPr>
          <w:jc w:val="center"/>
        </w:trPr>
        <w:tc>
          <w:tcPr>
            <w:tcW w:w="5132" w:type="dxa"/>
            <w:vAlign w:val="center"/>
          </w:tcPr>
          <w:p w14:paraId="5F0F5B31" w14:textId="77777777" w:rsidR="00545CA3" w:rsidRPr="001F13FF" w:rsidRDefault="00F11B84"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lastRenderedPageBreak/>
              <w:drawing>
                <wp:anchor distT="0" distB="0" distL="114300" distR="114300" simplePos="0" relativeHeight="251696128" behindDoc="0" locked="0" layoutInCell="1" allowOverlap="1" wp14:anchorId="17906378" wp14:editId="1944A792">
                  <wp:simplePos x="0" y="0"/>
                  <wp:positionH relativeFrom="page">
                    <wp:posOffset>-165100</wp:posOffset>
                  </wp:positionH>
                  <wp:positionV relativeFrom="page">
                    <wp:posOffset>141605</wp:posOffset>
                  </wp:positionV>
                  <wp:extent cx="3267075" cy="1279525"/>
                  <wp:effectExtent l="0" t="0" r="9525" b="0"/>
                  <wp:wrapTight wrapText="bothSides">
                    <wp:wrapPolygon edited="0">
                      <wp:start x="0" y="0"/>
                      <wp:lineTo x="0" y="21225"/>
                      <wp:lineTo x="21537" y="21225"/>
                      <wp:lineTo x="21537" y="0"/>
                      <wp:lineTo x="0" y="0"/>
                    </wp:wrapPolygon>
                  </wp:wrapTight>
                  <wp:docPr id="34874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7434" name=""/>
                          <pic:cNvPicPr/>
                        </pic:nvPicPr>
                        <pic:blipFill>
                          <a:blip r:embed="rId35" cstate="print"/>
                          <a:stretch>
                            <a:fillRect/>
                          </a:stretch>
                        </pic:blipFill>
                        <pic:spPr>
                          <a:xfrm>
                            <a:off x="0" y="0"/>
                            <a:ext cx="3267075" cy="1279525"/>
                          </a:xfrm>
                          <a:prstGeom prst="rect">
                            <a:avLst/>
                          </a:prstGeom>
                        </pic:spPr>
                      </pic:pic>
                    </a:graphicData>
                  </a:graphic>
                </wp:anchor>
              </w:drawing>
            </w:r>
            <w:r w:rsidRPr="001F13FF">
              <w:rPr>
                <w:rFonts w:asciiTheme="majorBidi" w:hAnsiTheme="majorBidi" w:cstheme="majorBidi"/>
                <w:noProof/>
              </w:rPr>
              <w:t xml:space="preserve"> </w:t>
            </w:r>
            <w:r w:rsidR="00971664" w:rsidRPr="001F13FF">
              <w:rPr>
                <w:rFonts w:asciiTheme="majorBidi" w:hAnsiTheme="majorBidi" w:cstheme="majorBidi"/>
                <w:noProof/>
              </w:rPr>
              <w:t xml:space="preserve"> </w:t>
            </w:r>
          </w:p>
        </w:tc>
        <w:tc>
          <w:tcPr>
            <w:tcW w:w="4948" w:type="dxa"/>
            <w:vAlign w:val="center"/>
          </w:tcPr>
          <w:p w14:paraId="6B2A55EB" w14:textId="77777777" w:rsidR="00545CA3" w:rsidRPr="001F13FF" w:rsidRDefault="000F3DF6"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98176" behindDoc="0" locked="0" layoutInCell="1" allowOverlap="1" wp14:anchorId="79DD4F9F" wp14:editId="3A4480D2">
                  <wp:simplePos x="0" y="0"/>
                  <wp:positionH relativeFrom="page">
                    <wp:posOffset>158750</wp:posOffset>
                  </wp:positionH>
                  <wp:positionV relativeFrom="page">
                    <wp:posOffset>50800</wp:posOffset>
                  </wp:positionV>
                  <wp:extent cx="3004820" cy="1403985"/>
                  <wp:effectExtent l="0" t="0" r="5080" b="5715"/>
                  <wp:wrapTight wrapText="bothSides">
                    <wp:wrapPolygon edited="0">
                      <wp:start x="0" y="0"/>
                      <wp:lineTo x="0" y="21395"/>
                      <wp:lineTo x="21500" y="21395"/>
                      <wp:lineTo x="21500" y="0"/>
                      <wp:lineTo x="0" y="0"/>
                    </wp:wrapPolygon>
                  </wp:wrapTight>
                  <wp:docPr id="1878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356" name=""/>
                          <pic:cNvPicPr/>
                        </pic:nvPicPr>
                        <pic:blipFill>
                          <a:blip r:embed="rId36" cstate="print"/>
                          <a:stretch>
                            <a:fillRect/>
                          </a:stretch>
                        </pic:blipFill>
                        <pic:spPr>
                          <a:xfrm>
                            <a:off x="0" y="0"/>
                            <a:ext cx="3004820" cy="1403985"/>
                          </a:xfrm>
                          <a:prstGeom prst="rect">
                            <a:avLst/>
                          </a:prstGeom>
                        </pic:spPr>
                      </pic:pic>
                    </a:graphicData>
                  </a:graphic>
                </wp:anchor>
              </w:drawing>
            </w:r>
            <w:r w:rsidRPr="001F13FF">
              <w:rPr>
                <w:rFonts w:asciiTheme="majorBidi" w:hAnsiTheme="majorBidi" w:cstheme="majorBidi"/>
                <w:noProof/>
              </w:rPr>
              <w:t xml:space="preserve"> </w:t>
            </w:r>
            <w:r w:rsidR="002F6BDC" w:rsidRPr="001F13FF">
              <w:rPr>
                <w:rFonts w:asciiTheme="majorBidi" w:hAnsiTheme="majorBidi" w:cstheme="majorBidi"/>
                <w:noProof/>
              </w:rPr>
              <w:t xml:space="preserve"> </w:t>
            </w:r>
          </w:p>
        </w:tc>
      </w:tr>
      <w:tr w:rsidR="00545CA3" w:rsidRPr="001F13FF" w14:paraId="1B50D151" w14:textId="77777777" w:rsidTr="00110EF6">
        <w:trPr>
          <w:jc w:val="center"/>
        </w:trPr>
        <w:tc>
          <w:tcPr>
            <w:tcW w:w="5132" w:type="dxa"/>
            <w:vAlign w:val="center"/>
          </w:tcPr>
          <w:p w14:paraId="7033DABC"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b- Basra</w:t>
            </w:r>
          </w:p>
        </w:tc>
        <w:tc>
          <w:tcPr>
            <w:tcW w:w="4948" w:type="dxa"/>
            <w:vAlign w:val="center"/>
          </w:tcPr>
          <w:p w14:paraId="105B5822"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e- Kirkuk</w:t>
            </w:r>
          </w:p>
        </w:tc>
      </w:tr>
      <w:tr w:rsidR="00545CA3" w:rsidRPr="001F13FF" w14:paraId="2123133E" w14:textId="77777777" w:rsidTr="00110EF6">
        <w:trPr>
          <w:jc w:val="center"/>
        </w:trPr>
        <w:tc>
          <w:tcPr>
            <w:tcW w:w="5132" w:type="dxa"/>
            <w:vAlign w:val="center"/>
          </w:tcPr>
          <w:p w14:paraId="067AD66A" w14:textId="77777777" w:rsidR="00545CA3" w:rsidRPr="001F13FF" w:rsidRDefault="00180DDC"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92032" behindDoc="0" locked="0" layoutInCell="1" allowOverlap="1" wp14:anchorId="710ECE14" wp14:editId="12ABF5A1">
                  <wp:simplePos x="0" y="0"/>
                  <wp:positionH relativeFrom="page">
                    <wp:posOffset>-72390</wp:posOffset>
                  </wp:positionH>
                  <wp:positionV relativeFrom="page">
                    <wp:posOffset>95250</wp:posOffset>
                  </wp:positionV>
                  <wp:extent cx="3121660" cy="1426210"/>
                  <wp:effectExtent l="0" t="0" r="2540" b="2540"/>
                  <wp:wrapTight wrapText="bothSides">
                    <wp:wrapPolygon edited="0">
                      <wp:start x="0" y="0"/>
                      <wp:lineTo x="0" y="21350"/>
                      <wp:lineTo x="21486" y="21350"/>
                      <wp:lineTo x="21486" y="0"/>
                      <wp:lineTo x="0" y="0"/>
                    </wp:wrapPolygon>
                  </wp:wrapTight>
                  <wp:docPr id="198351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2318" name=""/>
                          <pic:cNvPicPr/>
                        </pic:nvPicPr>
                        <pic:blipFill>
                          <a:blip r:embed="rId37" cstate="print"/>
                          <a:stretch>
                            <a:fillRect/>
                          </a:stretch>
                        </pic:blipFill>
                        <pic:spPr>
                          <a:xfrm>
                            <a:off x="0" y="0"/>
                            <a:ext cx="3121660" cy="1426210"/>
                          </a:xfrm>
                          <a:prstGeom prst="rect">
                            <a:avLst/>
                          </a:prstGeom>
                        </pic:spPr>
                      </pic:pic>
                    </a:graphicData>
                  </a:graphic>
                  <wp14:sizeRelH relativeFrom="margin">
                    <wp14:pctWidth>0</wp14:pctWidth>
                  </wp14:sizeRelH>
                  <wp14:sizeRelV relativeFrom="margin">
                    <wp14:pctHeight>0</wp14:pctHeight>
                  </wp14:sizeRelV>
                </wp:anchor>
              </w:drawing>
            </w:r>
            <w:r w:rsidRPr="001F13FF">
              <w:rPr>
                <w:rFonts w:asciiTheme="majorBidi" w:hAnsiTheme="majorBidi" w:cstheme="majorBidi"/>
                <w:noProof/>
              </w:rPr>
              <w:t xml:space="preserve"> </w:t>
            </w:r>
            <w:r w:rsidR="002F6BDC" w:rsidRPr="001F13FF">
              <w:rPr>
                <w:rFonts w:asciiTheme="majorBidi" w:hAnsiTheme="majorBidi" w:cstheme="majorBidi"/>
                <w:noProof/>
              </w:rPr>
              <w:t xml:space="preserve"> </w:t>
            </w:r>
          </w:p>
        </w:tc>
        <w:tc>
          <w:tcPr>
            <w:tcW w:w="4948" w:type="dxa"/>
            <w:vAlign w:val="center"/>
          </w:tcPr>
          <w:p w14:paraId="318046A6" w14:textId="77777777" w:rsidR="00545CA3" w:rsidRPr="001F13FF" w:rsidRDefault="00123684"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94080" behindDoc="0" locked="0" layoutInCell="1" allowOverlap="1" wp14:anchorId="345E8FB0" wp14:editId="3D323F5B">
                  <wp:simplePos x="0" y="0"/>
                  <wp:positionH relativeFrom="page">
                    <wp:posOffset>326390</wp:posOffset>
                  </wp:positionH>
                  <wp:positionV relativeFrom="page">
                    <wp:posOffset>154305</wp:posOffset>
                  </wp:positionV>
                  <wp:extent cx="3228975" cy="1371600"/>
                  <wp:effectExtent l="0" t="0" r="9525" b="0"/>
                  <wp:wrapTight wrapText="bothSides">
                    <wp:wrapPolygon edited="0">
                      <wp:start x="0" y="0"/>
                      <wp:lineTo x="0" y="21300"/>
                      <wp:lineTo x="21536" y="21300"/>
                      <wp:lineTo x="21536" y="0"/>
                      <wp:lineTo x="0" y="0"/>
                    </wp:wrapPolygon>
                  </wp:wrapTight>
                  <wp:docPr id="148271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19170" name=""/>
                          <pic:cNvPicPr/>
                        </pic:nvPicPr>
                        <pic:blipFill>
                          <a:blip r:embed="rId38" cstate="print"/>
                          <a:stretch>
                            <a:fillRect/>
                          </a:stretch>
                        </pic:blipFill>
                        <pic:spPr>
                          <a:xfrm>
                            <a:off x="0" y="0"/>
                            <a:ext cx="3228975" cy="1371600"/>
                          </a:xfrm>
                          <a:prstGeom prst="rect">
                            <a:avLst/>
                          </a:prstGeom>
                        </pic:spPr>
                      </pic:pic>
                    </a:graphicData>
                  </a:graphic>
                  <wp14:sizeRelH relativeFrom="margin">
                    <wp14:pctWidth>0</wp14:pctWidth>
                  </wp14:sizeRelH>
                  <wp14:sizeRelV relativeFrom="margin">
                    <wp14:pctHeight>0</wp14:pctHeight>
                  </wp14:sizeRelV>
                </wp:anchor>
              </w:drawing>
            </w:r>
            <w:r w:rsidRPr="001F13FF">
              <w:rPr>
                <w:rFonts w:asciiTheme="majorBidi" w:hAnsiTheme="majorBidi" w:cstheme="majorBidi"/>
                <w:noProof/>
              </w:rPr>
              <w:t xml:space="preserve"> </w:t>
            </w:r>
            <w:r w:rsidR="00CE4E23" w:rsidRPr="001F13FF">
              <w:rPr>
                <w:rFonts w:asciiTheme="majorBidi" w:hAnsiTheme="majorBidi" w:cstheme="majorBidi"/>
                <w:noProof/>
              </w:rPr>
              <w:t xml:space="preserve"> </w:t>
            </w:r>
          </w:p>
        </w:tc>
      </w:tr>
      <w:tr w:rsidR="00545CA3" w:rsidRPr="001F13FF" w14:paraId="2D8D83C1" w14:textId="77777777" w:rsidTr="00110EF6">
        <w:trPr>
          <w:jc w:val="center"/>
        </w:trPr>
        <w:tc>
          <w:tcPr>
            <w:tcW w:w="5132" w:type="dxa"/>
            <w:vAlign w:val="center"/>
          </w:tcPr>
          <w:p w14:paraId="59A5E932"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c- Diyarbakir</w:t>
            </w:r>
          </w:p>
        </w:tc>
        <w:tc>
          <w:tcPr>
            <w:tcW w:w="4948" w:type="dxa"/>
            <w:vAlign w:val="center"/>
          </w:tcPr>
          <w:p w14:paraId="4CEFFB6E" w14:textId="77777777" w:rsidR="00545CA3" w:rsidRPr="001F13FF" w:rsidRDefault="00545CA3"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f- Mosul</w:t>
            </w:r>
          </w:p>
        </w:tc>
      </w:tr>
      <w:tr w:rsidR="00545CA3" w:rsidRPr="001F13FF" w14:paraId="2C7B98C4" w14:textId="77777777" w:rsidTr="00110EF6">
        <w:trPr>
          <w:trHeight w:val="2726"/>
          <w:jc w:val="center"/>
        </w:trPr>
        <w:tc>
          <w:tcPr>
            <w:tcW w:w="5132" w:type="dxa"/>
            <w:vAlign w:val="center"/>
          </w:tcPr>
          <w:p w14:paraId="29043FF5" w14:textId="77777777" w:rsidR="00545CA3" w:rsidRPr="001F13FF" w:rsidRDefault="009A0B63"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89984" behindDoc="0" locked="0" layoutInCell="1" allowOverlap="1" wp14:anchorId="6AABB4B6" wp14:editId="41CDE63C">
                  <wp:simplePos x="0" y="0"/>
                  <wp:positionH relativeFrom="page">
                    <wp:posOffset>-247650</wp:posOffset>
                  </wp:positionH>
                  <wp:positionV relativeFrom="page">
                    <wp:posOffset>172720</wp:posOffset>
                  </wp:positionV>
                  <wp:extent cx="3281045" cy="1532890"/>
                  <wp:effectExtent l="0" t="0" r="0" b="0"/>
                  <wp:wrapTight wrapText="bothSides">
                    <wp:wrapPolygon edited="0">
                      <wp:start x="0" y="0"/>
                      <wp:lineTo x="0" y="21206"/>
                      <wp:lineTo x="21445" y="21206"/>
                      <wp:lineTo x="21445" y="0"/>
                      <wp:lineTo x="0" y="0"/>
                    </wp:wrapPolygon>
                  </wp:wrapTight>
                  <wp:docPr id="125011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18355" name=""/>
                          <pic:cNvPicPr/>
                        </pic:nvPicPr>
                        <pic:blipFill>
                          <a:blip r:embed="rId39" cstate="print"/>
                          <a:stretch>
                            <a:fillRect/>
                          </a:stretch>
                        </pic:blipFill>
                        <pic:spPr>
                          <a:xfrm>
                            <a:off x="0" y="0"/>
                            <a:ext cx="3281045" cy="1532890"/>
                          </a:xfrm>
                          <a:prstGeom prst="rect">
                            <a:avLst/>
                          </a:prstGeom>
                        </pic:spPr>
                      </pic:pic>
                    </a:graphicData>
                  </a:graphic>
                  <wp14:sizeRelH relativeFrom="margin">
                    <wp14:pctWidth>0</wp14:pctWidth>
                  </wp14:sizeRelH>
                  <wp14:sizeRelV relativeFrom="margin">
                    <wp14:pctHeight>0</wp14:pctHeight>
                  </wp14:sizeRelV>
                </wp:anchor>
              </w:drawing>
            </w:r>
            <w:r w:rsidRPr="001F13FF">
              <w:rPr>
                <w:rFonts w:asciiTheme="majorBidi" w:hAnsiTheme="majorBidi" w:cstheme="majorBidi"/>
                <w:noProof/>
              </w:rPr>
              <w:t xml:space="preserve"> </w:t>
            </w:r>
            <w:r w:rsidR="002F6BDC" w:rsidRPr="001F13FF">
              <w:rPr>
                <w:rFonts w:asciiTheme="majorBidi" w:hAnsiTheme="majorBidi" w:cstheme="majorBidi"/>
                <w:noProof/>
              </w:rPr>
              <w:t xml:space="preserve"> </w:t>
            </w:r>
          </w:p>
        </w:tc>
        <w:tc>
          <w:tcPr>
            <w:tcW w:w="4948" w:type="dxa"/>
            <w:vAlign w:val="center"/>
          </w:tcPr>
          <w:p w14:paraId="2316605D" w14:textId="77777777" w:rsidR="00545CA3" w:rsidRPr="001F13FF" w:rsidRDefault="0040109B" w:rsidP="005245D1">
            <w:pPr>
              <w:spacing w:line="360" w:lineRule="auto"/>
              <w:jc w:val="both"/>
              <w:rPr>
                <w:rFonts w:asciiTheme="majorBidi" w:hAnsiTheme="majorBidi" w:cstheme="majorBidi"/>
                <w:sz w:val="24"/>
                <w:szCs w:val="24"/>
              </w:rPr>
            </w:pPr>
            <w:r w:rsidRPr="001F13FF">
              <w:rPr>
                <w:rFonts w:asciiTheme="majorBidi" w:hAnsiTheme="majorBidi" w:cstheme="majorBidi"/>
                <w:noProof/>
              </w:rPr>
              <w:drawing>
                <wp:anchor distT="0" distB="0" distL="114300" distR="114300" simplePos="0" relativeHeight="251687936" behindDoc="0" locked="0" layoutInCell="1" allowOverlap="1" wp14:anchorId="41C4D521" wp14:editId="598385B6">
                  <wp:simplePos x="0" y="0"/>
                  <wp:positionH relativeFrom="page">
                    <wp:posOffset>196215</wp:posOffset>
                  </wp:positionH>
                  <wp:positionV relativeFrom="page">
                    <wp:posOffset>152400</wp:posOffset>
                  </wp:positionV>
                  <wp:extent cx="3073400" cy="1526540"/>
                  <wp:effectExtent l="0" t="0" r="0" b="0"/>
                  <wp:wrapTight wrapText="bothSides">
                    <wp:wrapPolygon edited="0">
                      <wp:start x="0" y="0"/>
                      <wp:lineTo x="0" y="21295"/>
                      <wp:lineTo x="21421" y="21295"/>
                      <wp:lineTo x="21421" y="0"/>
                      <wp:lineTo x="0" y="0"/>
                    </wp:wrapPolygon>
                  </wp:wrapTight>
                  <wp:docPr id="250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48" name=""/>
                          <pic:cNvPicPr/>
                        </pic:nvPicPr>
                        <pic:blipFill>
                          <a:blip r:embed="rId40" cstate="print"/>
                          <a:stretch>
                            <a:fillRect/>
                          </a:stretch>
                        </pic:blipFill>
                        <pic:spPr>
                          <a:xfrm>
                            <a:off x="0" y="0"/>
                            <a:ext cx="3073400" cy="1526540"/>
                          </a:xfrm>
                          <a:prstGeom prst="rect">
                            <a:avLst/>
                          </a:prstGeom>
                        </pic:spPr>
                      </pic:pic>
                    </a:graphicData>
                  </a:graphic>
                  <wp14:sizeRelH relativeFrom="margin">
                    <wp14:pctWidth>0</wp14:pctWidth>
                  </wp14:sizeRelH>
                  <wp14:sizeRelV relativeFrom="margin">
                    <wp14:pctHeight>0</wp14:pctHeight>
                  </wp14:sizeRelV>
                </wp:anchor>
              </w:drawing>
            </w:r>
            <w:r w:rsidRPr="001F13FF">
              <w:rPr>
                <w:rFonts w:asciiTheme="majorBidi" w:hAnsiTheme="majorBidi" w:cstheme="majorBidi"/>
                <w:noProof/>
              </w:rPr>
              <w:t xml:space="preserve"> </w:t>
            </w:r>
            <w:r w:rsidR="00445CE2" w:rsidRPr="001F13FF">
              <w:rPr>
                <w:rFonts w:asciiTheme="majorBidi" w:hAnsiTheme="majorBidi" w:cstheme="majorBidi"/>
                <w:noProof/>
              </w:rPr>
              <w:t xml:space="preserve"> </w:t>
            </w:r>
            <w:r w:rsidR="002F6BDC" w:rsidRPr="001F13FF">
              <w:rPr>
                <w:rFonts w:asciiTheme="majorBidi" w:hAnsiTheme="majorBidi" w:cstheme="majorBidi"/>
                <w:noProof/>
              </w:rPr>
              <w:t xml:space="preserve"> </w:t>
            </w:r>
          </w:p>
        </w:tc>
      </w:tr>
    </w:tbl>
    <w:p w14:paraId="67A79E8C" w14:textId="77777777" w:rsidR="00110EF6" w:rsidRPr="001F13FF" w:rsidRDefault="00110EF6" w:rsidP="00110EF6">
      <w:pPr>
        <w:pStyle w:val="Caption"/>
        <w:jc w:val="center"/>
        <w:rPr>
          <w:rFonts w:asciiTheme="majorBidi" w:hAnsiTheme="majorBidi" w:cstheme="majorBidi"/>
          <w:sz w:val="24"/>
          <w:szCs w:val="24"/>
        </w:rPr>
      </w:pPr>
      <w:r w:rsidRPr="001F13FF">
        <w:rPr>
          <w:rFonts w:asciiTheme="majorBidi" w:hAnsiTheme="majorBidi" w:cstheme="majorBidi"/>
          <w:sz w:val="24"/>
          <w:szCs w:val="24"/>
        </w:rPr>
        <w:t xml:space="preserve">Figure </w:t>
      </w:r>
      <w:r w:rsidRPr="001F13FF">
        <w:rPr>
          <w:rFonts w:asciiTheme="majorBidi" w:hAnsiTheme="majorBidi" w:cstheme="majorBidi"/>
          <w:sz w:val="24"/>
          <w:szCs w:val="24"/>
        </w:rPr>
        <w:fldChar w:fldCharType="begin"/>
      </w:r>
      <w:r w:rsidRPr="001F13FF">
        <w:rPr>
          <w:rFonts w:asciiTheme="majorBidi" w:hAnsiTheme="majorBidi" w:cstheme="majorBidi"/>
          <w:sz w:val="24"/>
          <w:szCs w:val="24"/>
        </w:rPr>
        <w:instrText xml:space="preserve"> SEQ Figure \* ARABIC </w:instrText>
      </w:r>
      <w:r w:rsidRPr="001F13FF">
        <w:rPr>
          <w:rFonts w:asciiTheme="majorBidi" w:hAnsiTheme="majorBidi" w:cstheme="majorBidi"/>
          <w:sz w:val="24"/>
          <w:szCs w:val="24"/>
        </w:rPr>
        <w:fldChar w:fldCharType="separate"/>
      </w:r>
      <w:r w:rsidRPr="001F13FF">
        <w:rPr>
          <w:rFonts w:asciiTheme="majorBidi" w:hAnsiTheme="majorBidi" w:cstheme="majorBidi"/>
          <w:noProof/>
          <w:sz w:val="24"/>
          <w:szCs w:val="24"/>
        </w:rPr>
        <w:t>8</w:t>
      </w:r>
      <w:r w:rsidRPr="001F13FF">
        <w:rPr>
          <w:rFonts w:asciiTheme="majorBidi" w:hAnsiTheme="majorBidi" w:cstheme="majorBidi"/>
          <w:sz w:val="24"/>
          <w:szCs w:val="24"/>
        </w:rPr>
        <w:fldChar w:fldCharType="end"/>
      </w:r>
      <w:r w:rsidRPr="001F13FF">
        <w:rPr>
          <w:rFonts w:asciiTheme="majorBidi" w:hAnsiTheme="majorBidi" w:cstheme="majorBidi"/>
          <w:sz w:val="24"/>
          <w:szCs w:val="24"/>
        </w:rPr>
        <w:t>. Number of continuous dusty days clusters in the selected cities in the TEB from 2001 to 2022.</w:t>
      </w:r>
    </w:p>
    <w:p w14:paraId="05AB99A3" w14:textId="67E372FF" w:rsidR="009F6702" w:rsidRPr="001F13FF" w:rsidRDefault="00DB3EB6" w:rsidP="00BF018F">
      <w:pPr>
        <w:pStyle w:val="ListParagraph"/>
        <w:numPr>
          <w:ilvl w:val="1"/>
          <w:numId w:val="22"/>
        </w:numPr>
        <w:spacing w:after="120" w:line="360" w:lineRule="auto"/>
        <w:jc w:val="both"/>
        <w:rPr>
          <w:rFonts w:asciiTheme="majorBidi" w:hAnsiTheme="majorBidi" w:cstheme="majorBidi"/>
          <w:b/>
          <w:bCs/>
          <w:sz w:val="24"/>
          <w:szCs w:val="24"/>
        </w:rPr>
      </w:pPr>
      <w:bookmarkStart w:id="12" w:name="_Hlk166832918"/>
      <w:r w:rsidRPr="001F13FF">
        <w:rPr>
          <w:rFonts w:asciiTheme="majorBidi" w:hAnsiTheme="majorBidi" w:cstheme="majorBidi"/>
          <w:b/>
          <w:bCs/>
          <w:i/>
          <w:iCs/>
          <w:sz w:val="24"/>
          <w:szCs w:val="24"/>
        </w:rPr>
        <w:t>Dust probability distribution</w:t>
      </w:r>
      <w:bookmarkEnd w:id="12"/>
    </w:p>
    <w:p w14:paraId="0419C339" w14:textId="77777777" w:rsidR="00E32A89" w:rsidRPr="001F13FF" w:rsidRDefault="00E32A89" w:rsidP="00E32A89">
      <w:pPr>
        <w:spacing w:after="0" w:line="360" w:lineRule="auto"/>
        <w:jc w:val="both"/>
        <w:rPr>
          <w:rFonts w:asciiTheme="majorBidi" w:hAnsiTheme="majorBidi" w:cstheme="majorBidi"/>
          <w:sz w:val="24"/>
          <w:szCs w:val="24"/>
        </w:rPr>
      </w:pPr>
      <w:r w:rsidRPr="001F13FF">
        <w:rPr>
          <w:rFonts w:asciiTheme="majorBidi" w:hAnsiTheme="majorBidi" w:cstheme="majorBidi"/>
          <w:sz w:val="24"/>
          <w:szCs w:val="24"/>
        </w:rPr>
        <w:t>From the statistical viewpoint, any dust storm can be studied as an independent and discrete probabilistic event. Consequently, the probability distribution of DSEs can be modeled using Poisson probability distribution (</w:t>
      </w:r>
      <w:r w:rsidRPr="001F13FF">
        <w:rPr>
          <w:rFonts w:asciiTheme="majorBidi" w:hAnsiTheme="majorBidi" w:cstheme="majorBidi"/>
          <w:color w:val="0070C0"/>
          <w:sz w:val="24"/>
          <w:szCs w:val="24"/>
        </w:rPr>
        <w:t>Equation 6</w:t>
      </w:r>
      <w:r w:rsidRPr="001F13FF">
        <w:rPr>
          <w:rFonts w:asciiTheme="majorBidi" w:hAnsiTheme="majorBidi" w:cstheme="majorBidi"/>
          <w:sz w:val="24"/>
          <w:szCs w:val="24"/>
        </w:rPr>
        <w:t xml:space="preserve">). This distribution is typically employed to calculate the probability of a given number of events or random variables occurring over a fixed time </w:t>
      </w:r>
      <w:r w:rsidRPr="001F13FF">
        <w:rPr>
          <w:rFonts w:asciiTheme="majorBidi" w:hAnsiTheme="majorBidi" w:cstheme="majorBidi"/>
          <w:sz w:val="24"/>
          <w:szCs w:val="24"/>
        </w:rPr>
        <w:lastRenderedPageBreak/>
        <w:t>interval. Although dust events exhibit seasonality, autocorrelation, and meteorological dependence, the Poisson distribution remains appropriate for modeling annual counts of DSEs for several reasons: DSEs occur as count-based, discrete events—classic conditions for Poisson processes; Daily dust probability is typically low, but annual totals fall within the range suitable for Poisson modeling (5–150 events/year depending on location). This structure supports the Poisson assumption of infrequent events over fixed intervals; while dust storms may exhibit temporal clustering on daily timescales, using annual aggregates mitigates autocorrelation and seasonal dependence, resulting in near-Poisson yearly totals; Histograms of annual DSE frequencies approximate a unimodal, right-skewed distribution characteristic of Poisson processes. Chi-square and Kolmogorov-Smirnov tests further indicated acceptable goodness-of-fit for annual counts and; λ, is defined as the average number of occurrences within a specific period, directly represents the average annual dust frequency, providing a physically meaningful hazard descriptor (</w:t>
      </w:r>
      <w:r w:rsidRPr="001F13FF">
        <w:rPr>
          <w:rFonts w:asciiTheme="majorBidi" w:hAnsiTheme="majorBidi" w:cstheme="majorBidi"/>
          <w:color w:val="00B0F0"/>
          <w:sz w:val="24"/>
          <w:szCs w:val="24"/>
        </w:rPr>
        <w:t>Cohen, 1960</w:t>
      </w:r>
      <w:r w:rsidRPr="001F13FF">
        <w:rPr>
          <w:rFonts w:asciiTheme="majorBidi" w:hAnsiTheme="majorBidi" w:cstheme="majorBidi"/>
          <w:sz w:val="24"/>
          <w:szCs w:val="24"/>
        </w:rPr>
        <w:t xml:space="preserve">; </w:t>
      </w:r>
      <w:proofErr w:type="spellStart"/>
      <w:r w:rsidRPr="001F13FF">
        <w:rPr>
          <w:rFonts w:asciiTheme="majorBidi" w:hAnsiTheme="majorBidi" w:cstheme="majorBidi"/>
          <w:color w:val="00B0F0"/>
          <w:sz w:val="24"/>
          <w:szCs w:val="24"/>
        </w:rPr>
        <w:t>Mighell</w:t>
      </w:r>
      <w:proofErr w:type="spellEnd"/>
      <w:r w:rsidRPr="001F13FF">
        <w:rPr>
          <w:rFonts w:asciiTheme="majorBidi" w:hAnsiTheme="majorBidi" w:cstheme="majorBidi"/>
          <w:color w:val="00B0F0"/>
          <w:sz w:val="24"/>
          <w:szCs w:val="24"/>
        </w:rPr>
        <w:t>, 1999</w:t>
      </w:r>
      <w:r w:rsidRPr="001F13FF">
        <w:rPr>
          <w:rFonts w:asciiTheme="majorBidi" w:hAnsiTheme="majorBidi" w:cstheme="majorBidi"/>
          <w:sz w:val="24"/>
          <w:szCs w:val="24"/>
        </w:rPr>
        <w:t xml:space="preserve">). </w:t>
      </w:r>
    </w:p>
    <w:p w14:paraId="632BE04C" w14:textId="4B84B18C" w:rsidR="003969F6" w:rsidRPr="001F13FF" w:rsidRDefault="00A71B6D" w:rsidP="00BF018F">
      <w:pPr>
        <w:spacing w:after="0" w:line="360" w:lineRule="auto"/>
        <w:jc w:val="both"/>
        <w:rPr>
          <w:rFonts w:asciiTheme="majorBidi" w:hAnsiTheme="majorBidi" w:cstheme="majorBidi"/>
          <w:sz w:val="24"/>
          <w:szCs w:val="24"/>
        </w:rPr>
      </w:pPr>
      <w:r w:rsidRPr="001F13FF">
        <w:rPr>
          <w:rFonts w:asciiTheme="majorBidi" w:hAnsiTheme="majorBidi" w:cstheme="majorBidi"/>
          <w:sz w:val="24"/>
          <w:szCs w:val="24"/>
        </w:rPr>
        <w:t xml:space="preserve"> </w:t>
      </w:r>
      <w:r w:rsidR="00DB3EB6" w:rsidRPr="001F13FF">
        <w:rPr>
          <w:rFonts w:asciiTheme="majorBidi" w:hAnsiTheme="majorBidi" w:cstheme="majorBidi"/>
          <w:position w:val="-24"/>
          <w:sz w:val="24"/>
          <w:szCs w:val="24"/>
        </w:rPr>
        <w:object w:dxaOrig="1500" w:dyaOrig="660" w14:anchorId="72894A18">
          <v:shape id="_x0000_i1027" type="#_x0000_t75" style="width:93.75pt;height:36pt" o:ole="">
            <v:imagedata r:id="rId41" o:title=""/>
          </v:shape>
          <o:OLEObject Type="Embed" ProgID="Equation.DSMT4" ShapeID="_x0000_i1027" DrawAspect="Content" ObjectID="_1839169901" r:id="rId42"/>
        </w:object>
      </w:r>
      <w:r w:rsidR="00FE2EFA" w:rsidRPr="001F13FF">
        <w:rPr>
          <w:rFonts w:asciiTheme="majorBidi" w:hAnsiTheme="majorBidi" w:cstheme="majorBidi"/>
          <w:sz w:val="24"/>
          <w:szCs w:val="24"/>
        </w:rPr>
        <w:t xml:space="preserve">                                         </w:t>
      </w:r>
      <w:r w:rsidR="00DB3EB6" w:rsidRPr="001F13FF">
        <w:rPr>
          <w:rFonts w:asciiTheme="majorBidi" w:hAnsiTheme="majorBidi" w:cstheme="majorBidi"/>
          <w:sz w:val="24"/>
          <w:szCs w:val="24"/>
        </w:rPr>
        <w:t xml:space="preserve">                                                </w:t>
      </w:r>
      <w:r w:rsidR="00FE2EFA" w:rsidRPr="001F13FF">
        <w:rPr>
          <w:rFonts w:asciiTheme="majorBidi" w:hAnsiTheme="majorBidi" w:cstheme="majorBidi"/>
          <w:sz w:val="24"/>
          <w:szCs w:val="24"/>
        </w:rPr>
        <w:t xml:space="preserve">   </w:t>
      </w:r>
      <w:r w:rsidR="00DB3EB6" w:rsidRPr="001F13FF">
        <w:rPr>
          <w:rFonts w:asciiTheme="majorBidi" w:hAnsiTheme="majorBidi" w:cstheme="majorBidi"/>
          <w:sz w:val="24"/>
          <w:szCs w:val="24"/>
        </w:rPr>
        <w:t>Eq. 6</w:t>
      </w:r>
    </w:p>
    <w:p w14:paraId="2548B02F" w14:textId="77777777" w:rsidR="0076125E" w:rsidRPr="001F13FF" w:rsidRDefault="00FE2EFA" w:rsidP="005245D1">
      <w:pPr>
        <w:spacing w:line="360" w:lineRule="auto"/>
        <w:jc w:val="both"/>
        <w:rPr>
          <w:rFonts w:asciiTheme="majorBidi" w:hAnsiTheme="majorBidi" w:cstheme="majorBidi"/>
          <w:sz w:val="24"/>
          <w:szCs w:val="24"/>
        </w:rPr>
      </w:pPr>
      <w:r w:rsidRPr="001F13FF">
        <w:rPr>
          <w:rFonts w:asciiTheme="majorBidi" w:hAnsiTheme="majorBidi" w:cstheme="majorBidi"/>
          <w:sz w:val="24"/>
          <w:szCs w:val="24"/>
        </w:rPr>
        <w:t xml:space="preserve">E(x)= </w:t>
      </w:r>
      <w:r w:rsidR="0076125E" w:rsidRPr="001F13FF">
        <w:rPr>
          <w:rFonts w:asciiTheme="majorBidi" w:hAnsiTheme="majorBidi" w:cstheme="majorBidi"/>
          <w:position w:val="-6"/>
          <w:sz w:val="24"/>
          <w:szCs w:val="24"/>
        </w:rPr>
        <w:object w:dxaOrig="220" w:dyaOrig="279" w14:anchorId="17EC651F">
          <v:shape id="_x0000_i1028" type="#_x0000_t75" style="width:7.5pt;height:14.25pt" o:ole="">
            <v:imagedata r:id="rId43" o:title=""/>
          </v:shape>
          <o:OLEObject Type="Embed" ProgID="Equation.DSMT4" ShapeID="_x0000_i1028" DrawAspect="Content" ObjectID="_1839169902" r:id="rId44"/>
        </w:object>
      </w:r>
      <w:r w:rsidR="0076125E" w:rsidRPr="001F13FF">
        <w:rPr>
          <w:rFonts w:asciiTheme="majorBidi" w:hAnsiTheme="majorBidi" w:cstheme="majorBidi"/>
          <w:sz w:val="24"/>
          <w:szCs w:val="24"/>
        </w:rPr>
        <w:t xml:space="preserve">,   Var(x)= </w:t>
      </w:r>
      <w:r w:rsidR="0076125E" w:rsidRPr="001F13FF">
        <w:rPr>
          <w:rFonts w:asciiTheme="majorBidi" w:hAnsiTheme="majorBidi" w:cstheme="majorBidi"/>
          <w:position w:val="-6"/>
          <w:sz w:val="24"/>
          <w:szCs w:val="24"/>
        </w:rPr>
        <w:object w:dxaOrig="220" w:dyaOrig="279" w14:anchorId="62F0070A">
          <v:shape id="_x0000_i1029" type="#_x0000_t75" style="width:7.5pt;height:14.25pt" o:ole="">
            <v:imagedata r:id="rId45" o:title=""/>
          </v:shape>
          <o:OLEObject Type="Embed" ProgID="Equation.DSMT4" ShapeID="_x0000_i1029" DrawAspect="Content" ObjectID="_1839169903" r:id="rId46"/>
        </w:object>
      </w:r>
    </w:p>
    <w:p w14:paraId="717D5684" w14:textId="77777777" w:rsidR="00110EF6" w:rsidRPr="001F13FF" w:rsidRDefault="00110EF6" w:rsidP="00110EF6">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 xml:space="preserve">Where, </w:t>
      </w:r>
      <w:proofErr w:type="spellStart"/>
      <w:r w:rsidRPr="001F13FF">
        <w:rPr>
          <w:rFonts w:asciiTheme="majorBidi" w:eastAsia="Calibri" w:hAnsiTheme="majorBidi" w:cstheme="majorBidi"/>
          <w:sz w:val="24"/>
          <w:szCs w:val="24"/>
        </w:rPr>
        <w:t>f</w:t>
      </w:r>
      <w:r w:rsidRPr="001F13FF">
        <w:rPr>
          <w:rFonts w:asciiTheme="majorBidi" w:eastAsia="Calibri" w:hAnsiTheme="majorBidi" w:cstheme="majorBidi"/>
          <w:sz w:val="24"/>
          <w:szCs w:val="24"/>
          <w:vertAlign w:val="subscript"/>
        </w:rPr>
        <w:t>x</w:t>
      </w:r>
      <w:proofErr w:type="spellEnd"/>
      <w:r w:rsidRPr="001F13FF">
        <w:rPr>
          <w:rFonts w:asciiTheme="majorBidi" w:eastAsia="Calibri" w:hAnsiTheme="majorBidi" w:cstheme="majorBidi"/>
          <w:sz w:val="24"/>
          <w:szCs w:val="24"/>
        </w:rPr>
        <w:t>(x=x) represents the probability of ‘x’ occurrence, E(x) and Var(x) denotes mean and variance of dust counts, respectively.</w:t>
      </w:r>
    </w:p>
    <w:p w14:paraId="706CF9F1" w14:textId="77777777" w:rsidR="00110EF6" w:rsidRPr="001F13FF" w:rsidRDefault="00110EF6" w:rsidP="00110EF6">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A common limitation in using Poisson model is the assumption that the mean and variance of event counts are equal. Dust storm events, however, may violate this assumption due to meteorological clustering, drought cycles, or source reactivation. Therefore, we evaluated the presence of overdispersion (</w:t>
      </w:r>
      <w:r w:rsidRPr="001F13FF">
        <w:rPr>
          <w:rFonts w:asciiTheme="majorBidi" w:eastAsia="Calibri" w:hAnsiTheme="majorBidi" w:cstheme="majorBidi"/>
          <w:color w:val="00B0F0"/>
          <w:sz w:val="24"/>
          <w:szCs w:val="24"/>
        </w:rPr>
        <w:t>Cameron &amp; Trivedi, 1990</w:t>
      </w:r>
      <w:r w:rsidRPr="001F13FF">
        <w:rPr>
          <w:rFonts w:asciiTheme="majorBidi" w:eastAsia="Calibri" w:hAnsiTheme="majorBidi" w:cstheme="majorBidi"/>
          <w:sz w:val="24"/>
          <w:szCs w:val="24"/>
        </w:rPr>
        <w:t xml:space="preserve">; </w:t>
      </w:r>
      <w:r w:rsidRPr="001F13FF">
        <w:rPr>
          <w:rFonts w:asciiTheme="majorBidi" w:eastAsia="Calibri" w:hAnsiTheme="majorBidi" w:cstheme="majorBidi"/>
          <w:color w:val="00B0F0"/>
          <w:sz w:val="24"/>
          <w:szCs w:val="24"/>
        </w:rPr>
        <w:t>Dean, 1992</w:t>
      </w:r>
      <w:r w:rsidRPr="001F13FF">
        <w:rPr>
          <w:rFonts w:asciiTheme="majorBidi" w:eastAsia="Calibri" w:hAnsiTheme="majorBidi" w:cstheme="majorBidi"/>
          <w:sz w:val="24"/>
          <w:szCs w:val="24"/>
        </w:rPr>
        <w:t>) in the annual dust event counts (2001–2022) for each selected city. For each city, the overdispersion parameter was computed using Equation 7:</w:t>
      </w:r>
    </w:p>
    <w:p w14:paraId="00DC9A1F" w14:textId="49302CA8" w:rsidR="00937A8D" w:rsidRPr="001F13FF" w:rsidRDefault="00780DEC" w:rsidP="00937A8D">
      <w:pPr>
        <w:spacing w:after="0" w:line="360" w:lineRule="auto"/>
        <w:jc w:val="both"/>
        <w:rPr>
          <w:rFonts w:asciiTheme="majorBidi" w:hAnsiTheme="majorBidi" w:cstheme="majorBidi"/>
          <w:sz w:val="24"/>
          <w:szCs w:val="24"/>
        </w:rPr>
      </w:pPr>
      <m:oMath>
        <m:r>
          <m:rPr>
            <m:sty m:val="p"/>
          </m:rPr>
          <w:rPr>
            <w:rFonts w:ascii="Cambria Math" w:hAnsi="Cambria Math" w:cstheme="majorBidi"/>
            <w:sz w:val="28"/>
            <w:szCs w:val="28"/>
          </w:rPr>
          <m:t>φ=</m:t>
        </m:r>
        <m:f>
          <m:fPr>
            <m:ctrlPr>
              <w:rPr>
                <w:rFonts w:ascii="Cambria Math" w:hAnsi="Cambria Math" w:cstheme="majorBidi"/>
                <w:sz w:val="28"/>
                <w:szCs w:val="28"/>
              </w:rPr>
            </m:ctrlPr>
          </m:fPr>
          <m:num>
            <m:r>
              <m:rPr>
                <m:sty m:val="p"/>
              </m:rPr>
              <w:rPr>
                <w:rFonts w:ascii="Cambria Math" w:hAnsi="Cambria Math" w:cstheme="majorBidi"/>
                <w:sz w:val="28"/>
                <w:szCs w:val="28"/>
              </w:rPr>
              <m:t>Var(x)</m:t>
            </m:r>
          </m:num>
          <m:den>
            <m:r>
              <m:rPr>
                <m:sty m:val="p"/>
              </m:rPr>
              <w:rPr>
                <w:rFonts w:ascii="Cambria Math" w:hAnsi="Cambria Math" w:cstheme="majorBidi"/>
                <w:sz w:val="28"/>
                <w:szCs w:val="28"/>
              </w:rPr>
              <m:t>E(x)</m:t>
            </m:r>
          </m:den>
        </m:f>
      </m:oMath>
      <w:r w:rsidR="00937A8D" w:rsidRPr="001F13FF">
        <w:rPr>
          <w:rFonts w:asciiTheme="majorBidi" w:eastAsiaTheme="minorEastAsia" w:hAnsiTheme="majorBidi" w:cstheme="majorBidi"/>
          <w:sz w:val="24"/>
          <w:szCs w:val="24"/>
        </w:rPr>
        <w:t xml:space="preserve">                                                                               </w:t>
      </w:r>
      <w:r w:rsidR="00201A2E" w:rsidRPr="001F13FF">
        <w:rPr>
          <w:rFonts w:asciiTheme="majorBidi" w:eastAsiaTheme="minorEastAsia" w:hAnsiTheme="majorBidi" w:cstheme="majorBidi"/>
          <w:sz w:val="24"/>
          <w:szCs w:val="24"/>
          <w:rtl/>
        </w:rPr>
        <w:t xml:space="preserve">                      </w:t>
      </w:r>
      <w:r w:rsidR="00937A8D" w:rsidRPr="001F13FF">
        <w:rPr>
          <w:rFonts w:asciiTheme="majorBidi" w:eastAsiaTheme="minorEastAsia" w:hAnsiTheme="majorBidi" w:cstheme="majorBidi"/>
          <w:sz w:val="24"/>
          <w:szCs w:val="24"/>
        </w:rPr>
        <w:t xml:space="preserve">          </w:t>
      </w:r>
      <w:r w:rsidR="00937A8D" w:rsidRPr="001F13FF">
        <w:rPr>
          <w:rFonts w:asciiTheme="majorBidi" w:hAnsiTheme="majorBidi" w:cstheme="majorBidi"/>
          <w:sz w:val="24"/>
          <w:szCs w:val="24"/>
        </w:rPr>
        <w:t>Eq. 7</w:t>
      </w:r>
    </w:p>
    <w:p w14:paraId="7FDEFCC8" w14:textId="77777777" w:rsidR="00110EF6" w:rsidRPr="001F13FF" w:rsidRDefault="00110EF6" w:rsidP="00110EF6">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 xml:space="preserve">φ ≈ 1 indicate an appropriate Poisson fit, while if φ &gt; 1.5 indicates clear overdispersion and finally φ &lt; 1 indicates </w:t>
      </w:r>
      <w:proofErr w:type="spellStart"/>
      <w:r w:rsidRPr="001F13FF">
        <w:rPr>
          <w:rFonts w:asciiTheme="majorBidi" w:eastAsia="Calibri" w:hAnsiTheme="majorBidi" w:cstheme="majorBidi"/>
          <w:sz w:val="24"/>
          <w:szCs w:val="24"/>
        </w:rPr>
        <w:t>underdispersion</w:t>
      </w:r>
      <w:proofErr w:type="spellEnd"/>
      <w:r w:rsidRPr="001F13FF">
        <w:rPr>
          <w:rFonts w:asciiTheme="majorBidi" w:eastAsia="Calibri" w:hAnsiTheme="majorBidi" w:cstheme="majorBidi"/>
          <w:sz w:val="24"/>
          <w:szCs w:val="24"/>
        </w:rPr>
        <w:t xml:space="preserve"> (rare in environmental hazards).</w:t>
      </w:r>
    </w:p>
    <w:p w14:paraId="02AAA192" w14:textId="77777777" w:rsidR="00352163" w:rsidRPr="001F13FF" w:rsidRDefault="00110EF6" w:rsidP="00352163">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Across the six cities analyzed: (</w:t>
      </w:r>
      <w:proofErr w:type="spellStart"/>
      <w:r w:rsidRPr="001F13FF">
        <w:rPr>
          <w:rFonts w:asciiTheme="majorBidi" w:eastAsia="Calibri" w:hAnsiTheme="majorBidi" w:cstheme="majorBidi"/>
          <w:sz w:val="24"/>
          <w:szCs w:val="24"/>
        </w:rPr>
        <w:t>i</w:t>
      </w:r>
      <w:proofErr w:type="spellEnd"/>
      <w:r w:rsidRPr="001F13FF">
        <w:rPr>
          <w:rFonts w:asciiTheme="majorBidi" w:eastAsia="Calibri" w:hAnsiTheme="majorBidi" w:cstheme="majorBidi"/>
          <w:sz w:val="24"/>
          <w:szCs w:val="24"/>
        </w:rPr>
        <w:t xml:space="preserve">) φ ranged from 1.02 to 1.31, indicating mild overdispersion but no severe deviation from Poisson behavior, (ii) Likelihood ratio tests comparing Poisson vs. negative binomial models showed that negative binomial parameter </w:t>
      </w:r>
      <w:r w:rsidRPr="001F13FF">
        <w:rPr>
          <w:rFonts w:asciiTheme="majorBidi" w:eastAsia="Calibri" w:hAnsiTheme="majorBidi" w:cstheme="majorBidi"/>
          <w:i/>
          <w:iCs/>
          <w:sz w:val="24"/>
          <w:szCs w:val="24"/>
        </w:rPr>
        <w:t>k</w:t>
      </w:r>
      <w:r w:rsidRPr="001F13FF">
        <w:rPr>
          <w:rFonts w:asciiTheme="majorBidi" w:eastAsia="Calibri" w:hAnsiTheme="majorBidi" w:cstheme="majorBidi"/>
          <w:sz w:val="24"/>
          <w:szCs w:val="24"/>
        </w:rPr>
        <w:t xml:space="preserve"> approached infinity (k &gt; 20), </w:t>
      </w:r>
      <w:r w:rsidRPr="001F13FF">
        <w:rPr>
          <w:rFonts w:asciiTheme="majorBidi" w:eastAsia="Calibri" w:hAnsiTheme="majorBidi" w:cstheme="majorBidi"/>
          <w:sz w:val="24"/>
          <w:szCs w:val="24"/>
        </w:rPr>
        <w:lastRenderedPageBreak/>
        <w:t>which is characteristic of near-Poisson conditions.</w:t>
      </w:r>
      <w:r w:rsidR="00352163">
        <w:rPr>
          <w:rFonts w:asciiTheme="majorBidi" w:eastAsia="Calibri" w:hAnsiTheme="majorBidi" w:cstheme="majorBidi"/>
          <w:sz w:val="24"/>
          <w:szCs w:val="24"/>
        </w:rPr>
        <w:t xml:space="preserve"> </w:t>
      </w:r>
      <w:r w:rsidR="00352163" w:rsidRPr="001F13FF">
        <w:rPr>
          <w:rFonts w:asciiTheme="majorBidi" w:eastAsia="Calibri" w:hAnsiTheme="majorBidi" w:cstheme="majorBidi"/>
          <w:sz w:val="24"/>
          <w:szCs w:val="24"/>
        </w:rPr>
        <w:t>Thus, although some overdispersion exists, its magnitude is small, and the Poisson model remains statistically appropriate for annual dust counts.</w:t>
      </w:r>
    </w:p>
    <w:p w14:paraId="47337EF3" w14:textId="77777777" w:rsidR="00110EF6" w:rsidRPr="001F13FF" w:rsidRDefault="00110EF6" w:rsidP="00352163">
      <w:pPr>
        <w:spacing w:after="0" w:line="360" w:lineRule="auto"/>
        <w:jc w:val="both"/>
        <w:rPr>
          <w:rFonts w:asciiTheme="majorBidi" w:eastAsia="Calibri" w:hAnsiTheme="majorBidi" w:cstheme="majorBidi"/>
        </w:rPr>
      </w:pPr>
      <w:r w:rsidRPr="001F13FF">
        <w:rPr>
          <w:rFonts w:asciiTheme="majorBidi" w:eastAsia="Calibri" w:hAnsiTheme="majorBidi" w:cstheme="majorBidi"/>
          <w:sz w:val="24"/>
          <w:szCs w:val="24"/>
        </w:rPr>
        <w:t xml:space="preserve">The probability distribution of DSE frequency, severe and continuous dusty days, was computed using the Poisson distribution for daily dust pixels. The outcomes of this dust probability distribution for the selected cities are depicted in </w:t>
      </w:r>
      <w:r w:rsidRPr="001F13FF">
        <w:rPr>
          <w:rFonts w:asciiTheme="majorBidi" w:eastAsia="Calibri" w:hAnsiTheme="majorBidi" w:cstheme="majorBidi"/>
          <w:color w:val="0070C0"/>
          <w:sz w:val="24"/>
          <w:szCs w:val="24"/>
        </w:rPr>
        <w:t>Figure 9</w:t>
      </w:r>
      <w:r w:rsidRPr="001F13FF">
        <w:rPr>
          <w:rFonts w:asciiTheme="majorBidi" w:eastAsia="Calibri" w:hAnsiTheme="majorBidi" w:cstheme="majorBidi"/>
          <w:sz w:val="24"/>
          <w:szCs w:val="24"/>
        </w:rPr>
        <w:t>. The plots of the probability distribution illustrate the probability value (ranging between 0 and 1) for the occurrence of each specific DSE frequency (</w:t>
      </w:r>
      <w:r w:rsidRPr="001F13FF">
        <w:rPr>
          <w:rFonts w:asciiTheme="majorBidi" w:eastAsia="Calibri" w:hAnsiTheme="majorBidi" w:cstheme="majorBidi"/>
          <w:color w:val="0070C0"/>
          <w:sz w:val="24"/>
          <w:szCs w:val="24"/>
        </w:rPr>
        <w:t>Figure 9-a</w:t>
      </w:r>
      <w:r w:rsidRPr="001F13FF">
        <w:rPr>
          <w:rFonts w:asciiTheme="majorBidi" w:eastAsia="Calibri" w:hAnsiTheme="majorBidi" w:cstheme="majorBidi"/>
          <w:sz w:val="24"/>
          <w:szCs w:val="24"/>
        </w:rPr>
        <w:t xml:space="preserve"> and </w:t>
      </w:r>
      <w:r w:rsidRPr="001F13FF">
        <w:rPr>
          <w:rFonts w:asciiTheme="majorBidi" w:eastAsia="Calibri" w:hAnsiTheme="majorBidi" w:cstheme="majorBidi"/>
          <w:color w:val="0070C0"/>
          <w:sz w:val="24"/>
          <w:szCs w:val="24"/>
        </w:rPr>
        <w:t>Figure 9-b</w:t>
      </w:r>
      <w:r w:rsidRPr="001F13FF">
        <w:rPr>
          <w:rFonts w:asciiTheme="majorBidi" w:eastAsia="Calibri" w:hAnsiTheme="majorBidi" w:cstheme="majorBidi"/>
          <w:sz w:val="24"/>
          <w:szCs w:val="24"/>
        </w:rPr>
        <w:t>), severe dusty days (</w:t>
      </w:r>
      <w:r w:rsidRPr="001F13FF">
        <w:rPr>
          <w:rFonts w:asciiTheme="majorBidi" w:eastAsia="Calibri" w:hAnsiTheme="majorBidi" w:cstheme="majorBidi"/>
          <w:color w:val="0070C0"/>
          <w:sz w:val="24"/>
          <w:szCs w:val="24"/>
        </w:rPr>
        <w:t>Figure 9-c</w:t>
      </w:r>
      <w:r w:rsidRPr="001F13FF">
        <w:rPr>
          <w:rFonts w:asciiTheme="majorBidi" w:eastAsia="Calibri" w:hAnsiTheme="majorBidi" w:cstheme="majorBidi"/>
          <w:sz w:val="24"/>
          <w:szCs w:val="24"/>
        </w:rPr>
        <w:t xml:space="preserve"> and </w:t>
      </w:r>
      <w:r w:rsidRPr="001F13FF">
        <w:rPr>
          <w:rFonts w:asciiTheme="majorBidi" w:eastAsia="Calibri" w:hAnsiTheme="majorBidi" w:cstheme="majorBidi"/>
          <w:color w:val="0070C0"/>
          <w:sz w:val="24"/>
          <w:szCs w:val="24"/>
        </w:rPr>
        <w:t>Figure 9-d</w:t>
      </w:r>
      <w:r w:rsidRPr="001F13FF">
        <w:rPr>
          <w:rFonts w:asciiTheme="majorBidi" w:eastAsia="Calibri" w:hAnsiTheme="majorBidi" w:cstheme="majorBidi"/>
          <w:sz w:val="24"/>
          <w:szCs w:val="24"/>
        </w:rPr>
        <w:t>), and continuous dusty days (</w:t>
      </w:r>
      <w:r w:rsidRPr="001F13FF">
        <w:rPr>
          <w:rFonts w:asciiTheme="majorBidi" w:eastAsia="Calibri" w:hAnsiTheme="majorBidi" w:cstheme="majorBidi"/>
          <w:color w:val="0070C0"/>
          <w:sz w:val="24"/>
          <w:szCs w:val="24"/>
        </w:rPr>
        <w:t>Figure 9-e</w:t>
      </w:r>
      <w:r w:rsidRPr="001F13FF">
        <w:rPr>
          <w:rFonts w:asciiTheme="majorBidi" w:eastAsia="Calibri" w:hAnsiTheme="majorBidi" w:cstheme="majorBidi"/>
          <w:sz w:val="24"/>
          <w:szCs w:val="24"/>
        </w:rPr>
        <w:t xml:space="preserve"> and </w:t>
      </w:r>
      <w:r w:rsidRPr="001F13FF">
        <w:rPr>
          <w:rFonts w:asciiTheme="majorBidi" w:eastAsia="Calibri" w:hAnsiTheme="majorBidi" w:cstheme="majorBidi"/>
          <w:color w:val="0070C0"/>
          <w:sz w:val="24"/>
          <w:szCs w:val="24"/>
        </w:rPr>
        <w:t>Figure 9-f</w:t>
      </w:r>
      <w:r w:rsidRPr="001F13FF">
        <w:rPr>
          <w:rFonts w:asciiTheme="majorBidi" w:eastAsia="Calibri" w:hAnsiTheme="majorBidi" w:cstheme="majorBidi"/>
          <w:sz w:val="24"/>
          <w:szCs w:val="24"/>
        </w:rPr>
        <w:t>). The peak values of the distribution signify the average probability. The stretched shape of the distribution suggests a wider expected range of DSE frequencies, while a narrower and taller shape indicates a more limited range of DSE frequencies for a given location. Consequently, we forecast the annual DSE frequencies to be between 5 to 35 for Gaziantep and 60 to 130 for Basra, respectively (</w:t>
      </w:r>
      <w:r w:rsidRPr="001F13FF">
        <w:rPr>
          <w:rFonts w:asciiTheme="majorBidi" w:eastAsia="Calibri" w:hAnsiTheme="majorBidi" w:cstheme="majorBidi"/>
          <w:color w:val="0070C0"/>
          <w:sz w:val="24"/>
          <w:szCs w:val="24"/>
        </w:rPr>
        <w:t>Figure 9-a</w:t>
      </w:r>
      <w:r w:rsidRPr="001F13FF">
        <w:rPr>
          <w:rFonts w:asciiTheme="majorBidi" w:eastAsia="Calibri" w:hAnsiTheme="majorBidi" w:cstheme="majorBidi"/>
          <w:sz w:val="24"/>
          <w:szCs w:val="24"/>
        </w:rPr>
        <w:t>). Other cities show a DSE frequency within these two ranges. The shapes of the probability distributions for severe and continuous dusty days across the selected cities are relatively similar to each other. That is why, they are interpreted in the same manner as the shapes of DSE frequencies. It is unlikely (a probability less than 0.04) for Gaziantep to experience a severe dust event within a year, while Basra is anticipated to experience three severe dust events annually. Furthermore, it is projected that the annual DSEs in Gaziantep and Basra will exhibit a continuity of 1-day and 2-days, respectively.</w:t>
      </w:r>
    </w:p>
    <w:p w14:paraId="1D99FD15" w14:textId="77777777" w:rsidR="00110EF6" w:rsidRPr="001F13FF" w:rsidRDefault="00110EF6" w:rsidP="00110EF6">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The distribution of accumulative probability for DSE frequency indicates that the maximum annual expected DSEs for Gaziantep and Basra are 35 and 130, respectively (</w:t>
      </w:r>
      <w:r w:rsidRPr="001F13FF">
        <w:rPr>
          <w:rFonts w:asciiTheme="majorBidi" w:eastAsia="Calibri" w:hAnsiTheme="majorBidi" w:cstheme="majorBidi"/>
          <w:color w:val="0070C0"/>
          <w:sz w:val="24"/>
          <w:szCs w:val="24"/>
        </w:rPr>
        <w:t>Figure 9- b</w:t>
      </w:r>
      <w:r w:rsidRPr="001F13FF">
        <w:rPr>
          <w:rFonts w:asciiTheme="majorBidi" w:eastAsia="Calibri" w:hAnsiTheme="majorBidi" w:cstheme="majorBidi"/>
          <w:sz w:val="24"/>
          <w:szCs w:val="24"/>
        </w:rPr>
        <w:t>). The likelihood of observing fewer than 70 DSEs in Basra is close to 0, while the probability of Gaziantep experiencing a year with a DSE number &lt;= 10 is approximately 0.5 (</w:t>
      </w:r>
      <w:r w:rsidRPr="001F13FF">
        <w:rPr>
          <w:rFonts w:asciiTheme="majorBidi" w:eastAsia="Calibri" w:hAnsiTheme="majorBidi" w:cstheme="majorBidi"/>
          <w:color w:val="0070C0"/>
          <w:sz w:val="24"/>
          <w:szCs w:val="24"/>
        </w:rPr>
        <w:t>Figure 9-b</w:t>
      </w:r>
      <w:r w:rsidRPr="001F13FF">
        <w:rPr>
          <w:rFonts w:asciiTheme="majorBidi" w:eastAsia="Calibri" w:hAnsiTheme="majorBidi" w:cstheme="majorBidi"/>
          <w:sz w:val="24"/>
          <w:szCs w:val="24"/>
        </w:rPr>
        <w:t>). The accumulative probability of severe dusty days in Gaziantep shows 0.95 for a year without severe DSE, and it is represented by a horizontal line with a constant value of 1, indicating that the probability of experiencing a maximum of one severe dust event is the same as experiencing a two or more. The accumulative probability of severe DSEs for other cities displays an ascending trend (</w:t>
      </w:r>
      <w:r w:rsidRPr="001F13FF">
        <w:rPr>
          <w:rFonts w:asciiTheme="majorBidi" w:eastAsia="Calibri" w:hAnsiTheme="majorBidi" w:cstheme="majorBidi"/>
          <w:color w:val="0070C0"/>
          <w:sz w:val="24"/>
          <w:szCs w:val="24"/>
        </w:rPr>
        <w:t>Figure 9-d</w:t>
      </w:r>
      <w:r w:rsidRPr="001F13FF">
        <w:rPr>
          <w:rFonts w:asciiTheme="majorBidi" w:eastAsia="Calibri" w:hAnsiTheme="majorBidi" w:cstheme="majorBidi"/>
          <w:sz w:val="24"/>
          <w:szCs w:val="24"/>
        </w:rPr>
        <w:t>). The accumulative probability of continuous DSEs for all cities is also ascending, with the slope of the curves being a distinctive feature. For instance, the probability that DSEs will last a maximum 3 days in Basra and Gaziantep is approximately 0.85 and 0.96, respectively (</w:t>
      </w:r>
      <w:r w:rsidRPr="001F13FF">
        <w:rPr>
          <w:rFonts w:asciiTheme="majorBidi" w:eastAsia="Calibri" w:hAnsiTheme="majorBidi" w:cstheme="majorBidi"/>
          <w:color w:val="0070C0"/>
          <w:sz w:val="24"/>
          <w:szCs w:val="24"/>
        </w:rPr>
        <w:t>Figure 9-f</w:t>
      </w:r>
      <w:r w:rsidRPr="001F13FF">
        <w:rPr>
          <w:rFonts w:asciiTheme="majorBidi" w:eastAsia="Calibri" w:hAnsiTheme="majorBidi" w:cstheme="majorBidi"/>
          <w:sz w:val="24"/>
          <w:szCs w:val="24"/>
        </w:rPr>
        <w:t>).</w:t>
      </w:r>
    </w:p>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4"/>
        <w:gridCol w:w="4996"/>
      </w:tblGrid>
      <w:tr w:rsidR="00544802" w:rsidRPr="001F13FF" w14:paraId="49EE2ADB" w14:textId="77777777" w:rsidTr="00110EF6">
        <w:trPr>
          <w:jc w:val="center"/>
        </w:trPr>
        <w:tc>
          <w:tcPr>
            <w:tcW w:w="5084" w:type="dxa"/>
            <w:vAlign w:val="center"/>
          </w:tcPr>
          <w:p w14:paraId="0E83ECF9" w14:textId="77777777" w:rsidR="004C0954" w:rsidRPr="001F13FF" w:rsidRDefault="004F7E50" w:rsidP="005245D1">
            <w:pPr>
              <w:pStyle w:val="ListParagraph"/>
              <w:numPr>
                <w:ilvl w:val="0"/>
                <w:numId w:val="12"/>
              </w:numPr>
              <w:spacing w:line="360" w:lineRule="auto"/>
              <w:ind w:firstLine="0"/>
              <w:rPr>
                <w:rFonts w:asciiTheme="majorBidi" w:hAnsiTheme="majorBidi" w:cstheme="majorBidi"/>
                <w:sz w:val="20"/>
                <w:szCs w:val="20"/>
              </w:rPr>
            </w:pPr>
            <w:r w:rsidRPr="001F13FF">
              <w:rPr>
                <w:rFonts w:asciiTheme="majorBidi" w:hAnsiTheme="majorBidi" w:cstheme="majorBidi"/>
                <w:sz w:val="20"/>
                <w:szCs w:val="20"/>
              </w:rPr>
              <w:lastRenderedPageBreak/>
              <w:t>Probability</w:t>
            </w:r>
            <w:r w:rsidR="0060041E" w:rsidRPr="001F13FF">
              <w:rPr>
                <w:rFonts w:asciiTheme="majorBidi" w:hAnsiTheme="majorBidi" w:cstheme="majorBidi"/>
                <w:sz w:val="20"/>
                <w:szCs w:val="20"/>
              </w:rPr>
              <w:t xml:space="preserve"> of DSEs frequency =k</w:t>
            </w:r>
          </w:p>
        </w:tc>
        <w:tc>
          <w:tcPr>
            <w:tcW w:w="4996" w:type="dxa"/>
            <w:vAlign w:val="center"/>
          </w:tcPr>
          <w:p w14:paraId="7626CF5D" w14:textId="77777777" w:rsidR="0060041E" w:rsidRPr="001F13FF" w:rsidRDefault="0060041E" w:rsidP="005245D1">
            <w:pPr>
              <w:spacing w:line="360" w:lineRule="auto"/>
              <w:jc w:val="center"/>
              <w:rPr>
                <w:rFonts w:asciiTheme="majorBidi" w:hAnsiTheme="majorBidi" w:cstheme="majorBidi"/>
                <w:sz w:val="20"/>
                <w:szCs w:val="20"/>
              </w:rPr>
            </w:pPr>
            <w:r w:rsidRPr="001F13FF">
              <w:rPr>
                <w:rFonts w:asciiTheme="majorBidi" w:hAnsiTheme="majorBidi" w:cstheme="majorBidi"/>
                <w:sz w:val="20"/>
                <w:szCs w:val="20"/>
              </w:rPr>
              <w:t xml:space="preserve">b- Accumulative </w:t>
            </w:r>
            <w:r w:rsidR="004F7E50" w:rsidRPr="001F13FF">
              <w:rPr>
                <w:rFonts w:asciiTheme="majorBidi" w:hAnsiTheme="majorBidi" w:cstheme="majorBidi"/>
                <w:sz w:val="20"/>
                <w:szCs w:val="20"/>
              </w:rPr>
              <w:t>probability</w:t>
            </w:r>
            <w:r w:rsidRPr="001F13FF">
              <w:rPr>
                <w:rFonts w:asciiTheme="majorBidi" w:hAnsiTheme="majorBidi" w:cstheme="majorBidi"/>
                <w:sz w:val="20"/>
                <w:szCs w:val="20"/>
              </w:rPr>
              <w:t xml:space="preserve"> of DSEs frequency &lt;=k</w:t>
            </w:r>
          </w:p>
        </w:tc>
      </w:tr>
      <w:tr w:rsidR="00544802" w:rsidRPr="001F13FF" w14:paraId="5FFD77D5" w14:textId="77777777" w:rsidTr="00110EF6">
        <w:trPr>
          <w:jc w:val="center"/>
        </w:trPr>
        <w:tc>
          <w:tcPr>
            <w:tcW w:w="5084" w:type="dxa"/>
            <w:vAlign w:val="center"/>
          </w:tcPr>
          <w:p w14:paraId="50EEE801" w14:textId="77777777" w:rsidR="003941B9" w:rsidRPr="001F13FF" w:rsidRDefault="003941B9" w:rsidP="005245D1">
            <w:pPr>
              <w:spacing w:after="240" w:line="360" w:lineRule="auto"/>
              <w:jc w:val="center"/>
              <w:rPr>
                <w:rFonts w:asciiTheme="majorBidi" w:hAnsiTheme="majorBidi" w:cstheme="majorBidi"/>
                <w:sz w:val="20"/>
                <w:szCs w:val="20"/>
              </w:rPr>
            </w:pPr>
            <w:r w:rsidRPr="001F13FF">
              <w:rPr>
                <w:rFonts w:asciiTheme="majorBidi" w:hAnsiTheme="majorBidi" w:cstheme="majorBidi"/>
                <w:noProof/>
                <w:sz w:val="20"/>
                <w:szCs w:val="20"/>
              </w:rPr>
              <w:drawing>
                <wp:inline distT="0" distB="0" distL="0" distR="0" wp14:anchorId="2D4AEDFD" wp14:editId="55403954">
                  <wp:extent cx="2949980" cy="1497731"/>
                  <wp:effectExtent l="0" t="0" r="317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7" cstate="print">
                            <a:extLst>
                              <a:ext uri="{28A0092B-C50C-407E-A947-70E740481C1C}">
                                <a14:useLocalDpi xmlns:a14="http://schemas.microsoft.com/office/drawing/2010/main" val="0"/>
                              </a:ext>
                            </a:extLst>
                          </a:blip>
                          <a:srcRect l="741" r="741"/>
                          <a:stretch>
                            <a:fillRect/>
                          </a:stretch>
                        </pic:blipFill>
                        <pic:spPr bwMode="auto">
                          <a:xfrm>
                            <a:off x="0" y="0"/>
                            <a:ext cx="2949980" cy="1497731"/>
                          </a:xfrm>
                          <a:prstGeom prst="rect">
                            <a:avLst/>
                          </a:prstGeom>
                          <a:ln>
                            <a:noFill/>
                          </a:ln>
                          <a:extLst>
                            <a:ext uri="{53640926-AAD7-44D8-BBD7-CCE9431645EC}">
                              <a14:shadowObscured xmlns:a14="http://schemas.microsoft.com/office/drawing/2010/main"/>
                            </a:ext>
                          </a:extLst>
                        </pic:spPr>
                      </pic:pic>
                    </a:graphicData>
                  </a:graphic>
                </wp:inline>
              </w:drawing>
            </w:r>
          </w:p>
        </w:tc>
        <w:tc>
          <w:tcPr>
            <w:tcW w:w="4996" w:type="dxa"/>
            <w:vAlign w:val="center"/>
          </w:tcPr>
          <w:p w14:paraId="78473D09" w14:textId="77777777" w:rsidR="003941B9" w:rsidRPr="001F13FF" w:rsidRDefault="003941B9" w:rsidP="005245D1">
            <w:pPr>
              <w:spacing w:after="240" w:line="360" w:lineRule="auto"/>
              <w:jc w:val="center"/>
              <w:rPr>
                <w:rFonts w:asciiTheme="majorBidi" w:hAnsiTheme="majorBidi" w:cstheme="majorBidi"/>
                <w:sz w:val="20"/>
                <w:szCs w:val="20"/>
              </w:rPr>
            </w:pPr>
            <w:r w:rsidRPr="001F13FF">
              <w:rPr>
                <w:rFonts w:asciiTheme="majorBidi" w:hAnsiTheme="majorBidi" w:cstheme="majorBidi"/>
                <w:noProof/>
                <w:sz w:val="20"/>
                <w:szCs w:val="20"/>
              </w:rPr>
              <w:drawing>
                <wp:inline distT="0" distB="0" distL="0" distR="0" wp14:anchorId="3884CCFE" wp14:editId="74F7DA30">
                  <wp:extent cx="2855344" cy="1537001"/>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8" cstate="print">
                            <a:extLst>
                              <a:ext uri="{28A0092B-C50C-407E-A947-70E740481C1C}">
                                <a14:useLocalDpi xmlns:a14="http://schemas.microsoft.com/office/drawing/2010/main" val="0"/>
                              </a:ext>
                            </a:extLst>
                          </a:blip>
                          <a:srcRect l="3521" r="3521"/>
                          <a:stretch>
                            <a:fillRect/>
                          </a:stretch>
                        </pic:blipFill>
                        <pic:spPr bwMode="auto">
                          <a:xfrm>
                            <a:off x="0" y="0"/>
                            <a:ext cx="2863157" cy="1541207"/>
                          </a:xfrm>
                          <a:prstGeom prst="rect">
                            <a:avLst/>
                          </a:prstGeom>
                          <a:ln>
                            <a:noFill/>
                          </a:ln>
                          <a:extLst>
                            <a:ext uri="{53640926-AAD7-44D8-BBD7-CCE9431645EC}">
                              <a14:shadowObscured xmlns:a14="http://schemas.microsoft.com/office/drawing/2010/main"/>
                            </a:ext>
                          </a:extLst>
                        </pic:spPr>
                      </pic:pic>
                    </a:graphicData>
                  </a:graphic>
                </wp:inline>
              </w:drawing>
            </w:r>
          </w:p>
        </w:tc>
      </w:tr>
      <w:tr w:rsidR="00544802" w:rsidRPr="001F13FF" w14:paraId="13BC3D10" w14:textId="77777777" w:rsidTr="00110EF6">
        <w:trPr>
          <w:jc w:val="center"/>
        </w:trPr>
        <w:tc>
          <w:tcPr>
            <w:tcW w:w="5084" w:type="dxa"/>
            <w:vAlign w:val="center"/>
          </w:tcPr>
          <w:p w14:paraId="19EB0012" w14:textId="77777777" w:rsidR="0060041E" w:rsidRPr="001F13FF" w:rsidRDefault="0060041E" w:rsidP="005245D1">
            <w:pPr>
              <w:spacing w:line="360" w:lineRule="auto"/>
              <w:jc w:val="center"/>
              <w:rPr>
                <w:rFonts w:asciiTheme="majorBidi" w:hAnsiTheme="majorBidi" w:cstheme="majorBidi"/>
                <w:sz w:val="20"/>
                <w:szCs w:val="20"/>
              </w:rPr>
            </w:pPr>
            <w:r w:rsidRPr="001F13FF">
              <w:rPr>
                <w:rFonts w:asciiTheme="majorBidi" w:hAnsiTheme="majorBidi" w:cstheme="majorBidi"/>
                <w:sz w:val="20"/>
                <w:szCs w:val="20"/>
              </w:rPr>
              <w:t xml:space="preserve">c- </w:t>
            </w:r>
            <w:r w:rsidR="004F7E50" w:rsidRPr="001F13FF">
              <w:rPr>
                <w:rFonts w:asciiTheme="majorBidi" w:hAnsiTheme="majorBidi" w:cstheme="majorBidi"/>
                <w:sz w:val="20"/>
                <w:szCs w:val="20"/>
              </w:rPr>
              <w:t>Probability</w:t>
            </w:r>
            <w:r w:rsidRPr="001F13FF">
              <w:rPr>
                <w:rFonts w:asciiTheme="majorBidi" w:hAnsiTheme="majorBidi" w:cstheme="majorBidi"/>
                <w:sz w:val="20"/>
                <w:szCs w:val="20"/>
              </w:rPr>
              <w:t xml:space="preserve"> of severe dusty days =k</w:t>
            </w:r>
          </w:p>
        </w:tc>
        <w:tc>
          <w:tcPr>
            <w:tcW w:w="4996" w:type="dxa"/>
            <w:vAlign w:val="center"/>
          </w:tcPr>
          <w:p w14:paraId="676E7646" w14:textId="77777777" w:rsidR="0060041E" w:rsidRPr="001F13FF" w:rsidRDefault="0060041E" w:rsidP="005245D1">
            <w:pPr>
              <w:spacing w:line="360" w:lineRule="auto"/>
              <w:jc w:val="center"/>
              <w:rPr>
                <w:rFonts w:asciiTheme="majorBidi" w:hAnsiTheme="majorBidi" w:cstheme="majorBidi"/>
                <w:sz w:val="20"/>
                <w:szCs w:val="20"/>
              </w:rPr>
            </w:pPr>
            <w:r w:rsidRPr="001F13FF">
              <w:rPr>
                <w:rFonts w:asciiTheme="majorBidi" w:hAnsiTheme="majorBidi" w:cstheme="majorBidi"/>
                <w:sz w:val="20"/>
                <w:szCs w:val="20"/>
              </w:rPr>
              <w:t xml:space="preserve">d- </w:t>
            </w:r>
            <w:r w:rsidR="00CC2932" w:rsidRPr="001F13FF">
              <w:rPr>
                <w:rFonts w:asciiTheme="majorBidi" w:hAnsiTheme="majorBidi" w:cstheme="majorBidi"/>
                <w:sz w:val="20"/>
                <w:szCs w:val="20"/>
              </w:rPr>
              <w:t xml:space="preserve">The </w:t>
            </w:r>
            <w:r w:rsidRPr="001F13FF">
              <w:rPr>
                <w:rFonts w:asciiTheme="majorBidi" w:hAnsiTheme="majorBidi" w:cstheme="majorBidi"/>
                <w:sz w:val="20"/>
                <w:szCs w:val="20"/>
              </w:rPr>
              <w:t xml:space="preserve">accumulative </w:t>
            </w:r>
            <w:r w:rsidR="004F7E50" w:rsidRPr="001F13FF">
              <w:rPr>
                <w:rFonts w:asciiTheme="majorBidi" w:hAnsiTheme="majorBidi" w:cstheme="majorBidi"/>
                <w:sz w:val="20"/>
                <w:szCs w:val="20"/>
              </w:rPr>
              <w:t>probability</w:t>
            </w:r>
            <w:r w:rsidRPr="001F13FF">
              <w:rPr>
                <w:rFonts w:asciiTheme="majorBidi" w:hAnsiTheme="majorBidi" w:cstheme="majorBidi"/>
                <w:sz w:val="20"/>
                <w:szCs w:val="20"/>
              </w:rPr>
              <w:t xml:space="preserve"> of severe dusty days &lt;=k</w:t>
            </w:r>
          </w:p>
        </w:tc>
      </w:tr>
      <w:tr w:rsidR="00544802" w:rsidRPr="001F13FF" w14:paraId="3D57C309" w14:textId="77777777" w:rsidTr="00110EF6">
        <w:trPr>
          <w:jc w:val="center"/>
        </w:trPr>
        <w:tc>
          <w:tcPr>
            <w:tcW w:w="5084" w:type="dxa"/>
            <w:vAlign w:val="center"/>
          </w:tcPr>
          <w:p w14:paraId="377F5C4A" w14:textId="77777777" w:rsidR="0060041E" w:rsidRPr="001F13FF" w:rsidRDefault="0060041E" w:rsidP="005245D1">
            <w:pPr>
              <w:spacing w:after="240" w:line="360" w:lineRule="auto"/>
              <w:jc w:val="center"/>
              <w:rPr>
                <w:rFonts w:asciiTheme="majorBidi" w:hAnsiTheme="majorBidi" w:cstheme="majorBidi"/>
                <w:sz w:val="20"/>
                <w:szCs w:val="20"/>
              </w:rPr>
            </w:pPr>
            <w:r w:rsidRPr="001F13FF">
              <w:rPr>
                <w:rFonts w:asciiTheme="majorBidi" w:hAnsiTheme="majorBidi" w:cstheme="majorBidi"/>
                <w:noProof/>
                <w:sz w:val="20"/>
                <w:szCs w:val="20"/>
              </w:rPr>
              <w:drawing>
                <wp:inline distT="0" distB="0" distL="0" distR="0" wp14:anchorId="29D05C59" wp14:editId="1E31BBA1">
                  <wp:extent cx="3206261" cy="1648672"/>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49" cstate="print">
                            <a:extLst>
                              <a:ext uri="{28A0092B-C50C-407E-A947-70E740481C1C}">
                                <a14:useLocalDpi xmlns:a14="http://schemas.microsoft.com/office/drawing/2010/main" val="0"/>
                              </a:ext>
                            </a:extLst>
                          </a:blip>
                          <a:srcRect l="246" r="1334"/>
                          <a:stretch/>
                        </pic:blipFill>
                        <pic:spPr bwMode="auto">
                          <a:xfrm>
                            <a:off x="0" y="0"/>
                            <a:ext cx="3247830" cy="1670047"/>
                          </a:xfrm>
                          <a:prstGeom prst="rect">
                            <a:avLst/>
                          </a:prstGeom>
                          <a:ln>
                            <a:noFill/>
                          </a:ln>
                          <a:extLst>
                            <a:ext uri="{53640926-AAD7-44D8-BBD7-CCE9431645EC}">
                              <a14:shadowObscured xmlns:a14="http://schemas.microsoft.com/office/drawing/2010/main"/>
                            </a:ext>
                          </a:extLst>
                        </pic:spPr>
                      </pic:pic>
                    </a:graphicData>
                  </a:graphic>
                </wp:inline>
              </w:drawing>
            </w:r>
          </w:p>
        </w:tc>
        <w:tc>
          <w:tcPr>
            <w:tcW w:w="4996" w:type="dxa"/>
            <w:vAlign w:val="center"/>
          </w:tcPr>
          <w:p w14:paraId="2C0455AE" w14:textId="77777777" w:rsidR="0060041E" w:rsidRPr="001F13FF" w:rsidRDefault="0060041E" w:rsidP="005245D1">
            <w:pPr>
              <w:spacing w:after="240" w:line="360" w:lineRule="auto"/>
              <w:jc w:val="center"/>
              <w:rPr>
                <w:rFonts w:asciiTheme="majorBidi" w:hAnsiTheme="majorBidi" w:cstheme="majorBidi"/>
                <w:sz w:val="20"/>
                <w:szCs w:val="20"/>
              </w:rPr>
            </w:pPr>
            <w:r w:rsidRPr="001F13FF">
              <w:rPr>
                <w:rFonts w:asciiTheme="majorBidi" w:hAnsiTheme="majorBidi" w:cstheme="majorBidi"/>
                <w:noProof/>
                <w:sz w:val="20"/>
                <w:szCs w:val="20"/>
              </w:rPr>
              <w:drawing>
                <wp:inline distT="0" distB="0" distL="0" distR="0" wp14:anchorId="1FEDFBAE" wp14:editId="0384F182">
                  <wp:extent cx="3042878" cy="1625001"/>
                  <wp:effectExtent l="0" t="0" r="571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50" cstate="print">
                            <a:extLst>
                              <a:ext uri="{28A0092B-C50C-407E-A947-70E740481C1C}">
                                <a14:useLocalDpi xmlns:a14="http://schemas.microsoft.com/office/drawing/2010/main" val="0"/>
                              </a:ext>
                            </a:extLst>
                          </a:blip>
                          <a:srcRect l="3403" r="2970"/>
                          <a:stretch/>
                        </pic:blipFill>
                        <pic:spPr bwMode="auto">
                          <a:xfrm>
                            <a:off x="0" y="0"/>
                            <a:ext cx="3140922" cy="1677360"/>
                          </a:xfrm>
                          <a:prstGeom prst="rect">
                            <a:avLst/>
                          </a:prstGeom>
                          <a:ln>
                            <a:noFill/>
                          </a:ln>
                          <a:extLst>
                            <a:ext uri="{53640926-AAD7-44D8-BBD7-CCE9431645EC}">
                              <a14:shadowObscured xmlns:a14="http://schemas.microsoft.com/office/drawing/2010/main"/>
                            </a:ext>
                          </a:extLst>
                        </pic:spPr>
                      </pic:pic>
                    </a:graphicData>
                  </a:graphic>
                </wp:inline>
              </w:drawing>
            </w:r>
          </w:p>
        </w:tc>
      </w:tr>
      <w:tr w:rsidR="00544802" w:rsidRPr="001F13FF" w14:paraId="2DC35C33" w14:textId="77777777" w:rsidTr="00110EF6">
        <w:trPr>
          <w:jc w:val="center"/>
        </w:trPr>
        <w:tc>
          <w:tcPr>
            <w:tcW w:w="5084" w:type="dxa"/>
            <w:vAlign w:val="center"/>
          </w:tcPr>
          <w:p w14:paraId="6AE20D67" w14:textId="77777777" w:rsidR="0060041E" w:rsidRPr="001F13FF" w:rsidRDefault="0060041E" w:rsidP="005245D1">
            <w:pPr>
              <w:spacing w:line="360" w:lineRule="auto"/>
              <w:jc w:val="center"/>
              <w:rPr>
                <w:rFonts w:asciiTheme="majorBidi" w:hAnsiTheme="majorBidi" w:cstheme="majorBidi"/>
                <w:sz w:val="20"/>
                <w:szCs w:val="20"/>
              </w:rPr>
            </w:pPr>
            <w:r w:rsidRPr="001F13FF">
              <w:rPr>
                <w:rFonts w:asciiTheme="majorBidi" w:hAnsiTheme="majorBidi" w:cstheme="majorBidi"/>
                <w:sz w:val="20"/>
                <w:szCs w:val="20"/>
              </w:rPr>
              <w:t xml:space="preserve">e- </w:t>
            </w:r>
            <w:r w:rsidR="004F7E50" w:rsidRPr="001F13FF">
              <w:rPr>
                <w:rFonts w:asciiTheme="majorBidi" w:hAnsiTheme="majorBidi" w:cstheme="majorBidi"/>
                <w:sz w:val="20"/>
                <w:szCs w:val="20"/>
              </w:rPr>
              <w:t>Probability</w:t>
            </w:r>
            <w:r w:rsidRPr="001F13FF">
              <w:rPr>
                <w:rFonts w:asciiTheme="majorBidi" w:hAnsiTheme="majorBidi" w:cstheme="majorBidi"/>
                <w:sz w:val="20"/>
                <w:szCs w:val="20"/>
              </w:rPr>
              <w:t xml:space="preserve"> of </w:t>
            </w:r>
            <w:r w:rsidR="004F7E50" w:rsidRPr="001F13FF">
              <w:rPr>
                <w:rFonts w:asciiTheme="majorBidi" w:hAnsiTheme="majorBidi" w:cstheme="majorBidi"/>
                <w:sz w:val="20"/>
                <w:szCs w:val="20"/>
              </w:rPr>
              <w:t>continuous</w:t>
            </w:r>
            <w:r w:rsidRPr="001F13FF">
              <w:rPr>
                <w:rFonts w:asciiTheme="majorBidi" w:hAnsiTheme="majorBidi" w:cstheme="majorBidi"/>
                <w:sz w:val="20"/>
                <w:szCs w:val="20"/>
              </w:rPr>
              <w:t xml:space="preserve"> dusty days =k</w:t>
            </w:r>
          </w:p>
        </w:tc>
        <w:tc>
          <w:tcPr>
            <w:tcW w:w="4996" w:type="dxa"/>
            <w:vAlign w:val="center"/>
          </w:tcPr>
          <w:p w14:paraId="7D292026" w14:textId="77777777" w:rsidR="0060041E" w:rsidRPr="001F13FF" w:rsidRDefault="0060041E" w:rsidP="005245D1">
            <w:pPr>
              <w:spacing w:line="360" w:lineRule="auto"/>
              <w:jc w:val="center"/>
              <w:rPr>
                <w:rFonts w:asciiTheme="majorBidi" w:hAnsiTheme="majorBidi" w:cstheme="majorBidi"/>
                <w:sz w:val="20"/>
                <w:szCs w:val="20"/>
              </w:rPr>
            </w:pPr>
            <w:r w:rsidRPr="001F13FF">
              <w:rPr>
                <w:rFonts w:asciiTheme="majorBidi" w:hAnsiTheme="majorBidi" w:cstheme="majorBidi"/>
                <w:sz w:val="20"/>
                <w:szCs w:val="20"/>
              </w:rPr>
              <w:t xml:space="preserve">f- Accumulative </w:t>
            </w:r>
            <w:r w:rsidR="004F7E50" w:rsidRPr="001F13FF">
              <w:rPr>
                <w:rFonts w:asciiTheme="majorBidi" w:hAnsiTheme="majorBidi" w:cstheme="majorBidi"/>
                <w:sz w:val="20"/>
                <w:szCs w:val="20"/>
              </w:rPr>
              <w:t>probability</w:t>
            </w:r>
            <w:r w:rsidRPr="001F13FF">
              <w:rPr>
                <w:rFonts w:asciiTheme="majorBidi" w:hAnsiTheme="majorBidi" w:cstheme="majorBidi"/>
                <w:sz w:val="20"/>
                <w:szCs w:val="20"/>
              </w:rPr>
              <w:t xml:space="preserve"> of </w:t>
            </w:r>
            <w:r w:rsidR="004F7E50" w:rsidRPr="001F13FF">
              <w:rPr>
                <w:rFonts w:asciiTheme="majorBidi" w:hAnsiTheme="majorBidi" w:cstheme="majorBidi"/>
                <w:sz w:val="20"/>
                <w:szCs w:val="20"/>
              </w:rPr>
              <w:t>continuous</w:t>
            </w:r>
            <w:r w:rsidRPr="001F13FF">
              <w:rPr>
                <w:rFonts w:asciiTheme="majorBidi" w:hAnsiTheme="majorBidi" w:cstheme="majorBidi"/>
                <w:sz w:val="20"/>
                <w:szCs w:val="20"/>
              </w:rPr>
              <w:t xml:space="preserve"> dusty days &lt;=k</w:t>
            </w:r>
          </w:p>
        </w:tc>
      </w:tr>
      <w:tr w:rsidR="00544802" w:rsidRPr="001F13FF" w14:paraId="31866B1B" w14:textId="77777777" w:rsidTr="00110EF6">
        <w:trPr>
          <w:jc w:val="center"/>
        </w:trPr>
        <w:tc>
          <w:tcPr>
            <w:tcW w:w="5084" w:type="dxa"/>
            <w:vAlign w:val="center"/>
          </w:tcPr>
          <w:p w14:paraId="3AB4D6E3" w14:textId="77777777" w:rsidR="0060041E" w:rsidRPr="001F13FF" w:rsidRDefault="0060041E" w:rsidP="005245D1">
            <w:pPr>
              <w:spacing w:after="240" w:line="360" w:lineRule="auto"/>
              <w:jc w:val="center"/>
              <w:rPr>
                <w:rFonts w:asciiTheme="majorBidi" w:hAnsiTheme="majorBidi" w:cstheme="majorBidi"/>
                <w:sz w:val="20"/>
                <w:szCs w:val="20"/>
              </w:rPr>
            </w:pPr>
            <w:r w:rsidRPr="001F13FF">
              <w:rPr>
                <w:rFonts w:asciiTheme="majorBidi" w:hAnsiTheme="majorBidi" w:cstheme="majorBidi"/>
                <w:noProof/>
                <w:sz w:val="20"/>
                <w:szCs w:val="20"/>
              </w:rPr>
              <w:drawing>
                <wp:inline distT="0" distB="0" distL="0" distR="0" wp14:anchorId="46118CD9" wp14:editId="67780C83">
                  <wp:extent cx="3138465" cy="1552755"/>
                  <wp:effectExtent l="0" t="0" r="508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3157214" cy="15620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96" w:type="dxa"/>
            <w:vAlign w:val="center"/>
          </w:tcPr>
          <w:p w14:paraId="46A48B72" w14:textId="77777777" w:rsidR="0060041E" w:rsidRPr="001F13FF" w:rsidRDefault="0060041E" w:rsidP="005245D1">
            <w:pPr>
              <w:spacing w:after="240" w:line="360" w:lineRule="auto"/>
              <w:jc w:val="center"/>
              <w:rPr>
                <w:rFonts w:asciiTheme="majorBidi" w:hAnsiTheme="majorBidi" w:cstheme="majorBidi"/>
                <w:sz w:val="20"/>
                <w:szCs w:val="20"/>
              </w:rPr>
            </w:pPr>
            <w:r w:rsidRPr="001F13FF">
              <w:rPr>
                <w:rFonts w:asciiTheme="majorBidi" w:hAnsiTheme="majorBidi" w:cstheme="majorBidi"/>
                <w:noProof/>
                <w:sz w:val="20"/>
                <w:szCs w:val="20"/>
              </w:rPr>
              <w:drawing>
                <wp:inline distT="0" distB="0" distL="0" distR="0" wp14:anchorId="208B033F" wp14:editId="40611539">
                  <wp:extent cx="2902172" cy="154412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52" cstate="print">
                            <a:extLst>
                              <a:ext uri="{28A0092B-C50C-407E-A947-70E740481C1C}">
                                <a14:useLocalDpi xmlns:a14="http://schemas.microsoft.com/office/drawing/2010/main" val="0"/>
                              </a:ext>
                            </a:extLst>
                          </a:blip>
                          <a:srcRect l="3344" r="2682"/>
                          <a:stretch/>
                        </pic:blipFill>
                        <pic:spPr bwMode="auto">
                          <a:xfrm>
                            <a:off x="0" y="0"/>
                            <a:ext cx="2912033" cy="15493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B3EE92" w14:textId="77777777" w:rsidR="00110EF6" w:rsidRPr="001F13FF" w:rsidRDefault="00110EF6" w:rsidP="00110EF6">
      <w:pPr>
        <w:spacing w:after="200" w:line="240" w:lineRule="auto"/>
        <w:jc w:val="center"/>
        <w:rPr>
          <w:rFonts w:asciiTheme="majorBidi" w:eastAsia="Calibri" w:hAnsiTheme="majorBidi" w:cstheme="majorBidi"/>
          <w:i/>
          <w:iCs/>
          <w:color w:val="44546A"/>
          <w:sz w:val="24"/>
          <w:szCs w:val="24"/>
        </w:rPr>
      </w:pPr>
      <w:r w:rsidRPr="001F13FF">
        <w:rPr>
          <w:rFonts w:asciiTheme="majorBidi" w:eastAsia="Calibri" w:hAnsiTheme="majorBidi" w:cstheme="majorBidi"/>
          <w:i/>
          <w:iCs/>
          <w:color w:val="44546A"/>
          <w:sz w:val="24"/>
          <w:szCs w:val="24"/>
        </w:rPr>
        <w:t xml:space="preserve">Figure </w:t>
      </w:r>
      <w:r w:rsidRPr="001F13FF">
        <w:rPr>
          <w:rFonts w:asciiTheme="majorBidi" w:eastAsia="Calibri" w:hAnsiTheme="majorBidi" w:cstheme="majorBidi"/>
          <w:i/>
          <w:iCs/>
          <w:color w:val="44546A"/>
          <w:sz w:val="24"/>
          <w:szCs w:val="24"/>
        </w:rPr>
        <w:fldChar w:fldCharType="begin"/>
      </w:r>
      <w:r w:rsidRPr="001F13FF">
        <w:rPr>
          <w:rFonts w:asciiTheme="majorBidi" w:eastAsia="Calibri" w:hAnsiTheme="majorBidi" w:cstheme="majorBidi"/>
          <w:i/>
          <w:iCs/>
          <w:color w:val="44546A"/>
          <w:sz w:val="24"/>
          <w:szCs w:val="24"/>
        </w:rPr>
        <w:instrText xml:space="preserve"> SEQ Figure \* ARABIC </w:instrText>
      </w:r>
      <w:r w:rsidRPr="001F13FF">
        <w:rPr>
          <w:rFonts w:asciiTheme="majorBidi" w:eastAsia="Calibri" w:hAnsiTheme="majorBidi" w:cstheme="majorBidi"/>
          <w:i/>
          <w:iCs/>
          <w:color w:val="44546A"/>
          <w:sz w:val="24"/>
          <w:szCs w:val="24"/>
        </w:rPr>
        <w:fldChar w:fldCharType="separate"/>
      </w:r>
      <w:r w:rsidRPr="001F13FF">
        <w:rPr>
          <w:rFonts w:asciiTheme="majorBidi" w:eastAsia="Calibri" w:hAnsiTheme="majorBidi" w:cstheme="majorBidi"/>
          <w:i/>
          <w:iCs/>
          <w:noProof/>
          <w:color w:val="44546A"/>
          <w:sz w:val="24"/>
          <w:szCs w:val="24"/>
        </w:rPr>
        <w:t>9</w:t>
      </w:r>
      <w:r w:rsidRPr="001F13FF">
        <w:rPr>
          <w:rFonts w:asciiTheme="majorBidi" w:eastAsia="Calibri" w:hAnsiTheme="majorBidi" w:cstheme="majorBidi"/>
          <w:i/>
          <w:iCs/>
          <w:color w:val="44546A"/>
          <w:sz w:val="24"/>
          <w:szCs w:val="24"/>
        </w:rPr>
        <w:fldChar w:fldCharType="end"/>
      </w:r>
      <w:r w:rsidRPr="001F13FF">
        <w:rPr>
          <w:rFonts w:asciiTheme="majorBidi" w:eastAsia="Calibri" w:hAnsiTheme="majorBidi" w:cstheme="majorBidi"/>
          <w:i/>
          <w:iCs/>
          <w:color w:val="44546A"/>
          <w:sz w:val="24"/>
          <w:szCs w:val="24"/>
        </w:rPr>
        <w:t>. The probability distributions and accumulative probability distributions of DSE frequency (a and b), intensity of dusty days (c and d), and continuous dusty days (e and f) for the selected cities.</w:t>
      </w:r>
    </w:p>
    <w:p w14:paraId="0E50A03B" w14:textId="53B4E4A1" w:rsidR="00352163" w:rsidRPr="009C2C0A" w:rsidRDefault="00352163" w:rsidP="009C2C0A">
      <w:pPr>
        <w:spacing w:after="0" w:line="360" w:lineRule="auto"/>
        <w:jc w:val="lowKashida"/>
        <w:rPr>
          <w:rFonts w:asciiTheme="majorBidi" w:hAnsiTheme="majorBidi" w:cstheme="majorBidi"/>
          <w:sz w:val="24"/>
          <w:szCs w:val="24"/>
        </w:rPr>
      </w:pPr>
      <w:bookmarkStart w:id="13" w:name="_Hlk169252397"/>
      <w:r w:rsidRPr="009C2C0A">
        <w:rPr>
          <w:rFonts w:asciiTheme="majorBidi" w:hAnsiTheme="majorBidi" w:cstheme="majorBidi"/>
          <w:sz w:val="24"/>
          <w:szCs w:val="24"/>
        </w:rPr>
        <w:t xml:space="preserve">The probability distribution curve of dust frequency exhibits a normal distribution (compared to the probability distribution of severe and continuous dusty days). The apparent normal behavior of DSE frequency distributions was also statistically verified. Shapiro–Wilk and Anderson–Darling tests, in combination with QQ-plots and skewness analysis </w:t>
      </w:r>
      <w:r w:rsidRPr="00BD0CC7">
        <w:rPr>
          <w:rFonts w:asciiTheme="majorBidi" w:eastAsia="Calibri" w:hAnsiTheme="majorBidi" w:cstheme="majorBidi"/>
          <w:sz w:val="24"/>
          <w:szCs w:val="24"/>
        </w:rPr>
        <w:t>(</w:t>
      </w:r>
      <w:r w:rsidRPr="00BD0CC7">
        <w:rPr>
          <w:rFonts w:asciiTheme="majorBidi" w:eastAsia="Calibri" w:hAnsiTheme="majorBidi" w:cstheme="majorBidi"/>
          <w:color w:val="00B0F0"/>
          <w:sz w:val="24"/>
          <w:szCs w:val="24"/>
        </w:rPr>
        <w:t xml:space="preserve">González-Estrada &amp; </w:t>
      </w:r>
      <w:proofErr w:type="spellStart"/>
      <w:r w:rsidRPr="00BD0CC7">
        <w:rPr>
          <w:rFonts w:asciiTheme="majorBidi" w:eastAsia="Calibri" w:hAnsiTheme="majorBidi" w:cstheme="majorBidi"/>
          <w:color w:val="00B0F0"/>
          <w:sz w:val="24"/>
          <w:szCs w:val="24"/>
        </w:rPr>
        <w:t>Cosmes</w:t>
      </w:r>
      <w:proofErr w:type="spellEnd"/>
      <w:r w:rsidRPr="00BD0CC7">
        <w:rPr>
          <w:rFonts w:asciiTheme="majorBidi" w:eastAsia="Calibri" w:hAnsiTheme="majorBidi" w:cstheme="majorBidi"/>
          <w:color w:val="00B0F0"/>
          <w:sz w:val="24"/>
          <w:szCs w:val="24"/>
        </w:rPr>
        <w:t>, 2019</w:t>
      </w:r>
      <w:r w:rsidRPr="00BD0CC7">
        <w:rPr>
          <w:rFonts w:asciiTheme="majorBidi" w:eastAsia="Calibri" w:hAnsiTheme="majorBidi" w:cstheme="majorBidi"/>
          <w:sz w:val="24"/>
          <w:szCs w:val="24"/>
        </w:rPr>
        <w:t>)</w:t>
      </w:r>
      <w:r w:rsidRPr="009C2C0A">
        <w:rPr>
          <w:rFonts w:asciiTheme="majorBidi" w:hAnsiTheme="majorBidi" w:cstheme="majorBidi"/>
          <w:sz w:val="24"/>
          <w:szCs w:val="24"/>
        </w:rPr>
        <w:t xml:space="preserve"> indicated that annual DSE counts approximate a normal distribution for most cities. </w:t>
      </w:r>
    </w:p>
    <w:p w14:paraId="461FC1B1" w14:textId="4568C182" w:rsidR="00352163" w:rsidRPr="009C2C0A" w:rsidRDefault="00352163" w:rsidP="00352163">
      <w:pPr>
        <w:spacing w:after="0" w:line="360" w:lineRule="auto"/>
        <w:jc w:val="lowKashida"/>
        <w:rPr>
          <w:rFonts w:asciiTheme="majorBidi" w:hAnsiTheme="majorBidi" w:cstheme="majorBidi"/>
          <w:sz w:val="24"/>
          <w:szCs w:val="24"/>
        </w:rPr>
      </w:pPr>
      <w:r w:rsidRPr="009C2C0A">
        <w:rPr>
          <w:rFonts w:asciiTheme="majorBidi" w:hAnsiTheme="majorBidi" w:cstheme="majorBidi"/>
          <w:sz w:val="24"/>
          <w:szCs w:val="24"/>
        </w:rPr>
        <w:lastRenderedPageBreak/>
        <w:t xml:space="preserve">For annual counts p-values &gt; 0.05 were obtained for Shapiro–Wilk in 4 of 6 cities. Skewness values were low (0.1–0.6), and QQ-plots showed approximate linearity. Generally, dust event counts are approximately normal only when: they are aggregated annually, over multi-decade time windows, and after mild smoothing via long-term climatology. This near-normal behavior enables the use of normal-based confidence intervals (68–95–99.7%), but we clarify that this is an approximation, not a strict statistical assumption. Therefore, we interpret the normal distribution as a useful approximation and use it only for estimating confidence intervals of expected annual dust frequency. Hence, the rules of normal distribution can be used to analyze different DSE frequencies. In the normal distribution curve, three distinct probability or confidence levels have been identified, namely 68%, 95%, and 99.7%.  Consequently, we provided </w:t>
      </w:r>
      <w:bookmarkStart w:id="14" w:name="_Hlk167445772"/>
      <w:r w:rsidRPr="009C2C0A">
        <w:rPr>
          <w:rFonts w:asciiTheme="majorBidi" w:hAnsiTheme="majorBidi" w:cstheme="majorBidi"/>
          <w:sz w:val="24"/>
          <w:szCs w:val="24"/>
        </w:rPr>
        <w:t xml:space="preserve">the expected range of annual DSEs occurring in the selected cities within confidence levels 68%, 95%, and 99.7% </w:t>
      </w:r>
      <w:bookmarkEnd w:id="14"/>
      <w:r w:rsidRPr="009C2C0A">
        <w:rPr>
          <w:rFonts w:asciiTheme="majorBidi" w:hAnsiTheme="majorBidi" w:cstheme="majorBidi"/>
          <w:sz w:val="24"/>
          <w:szCs w:val="24"/>
        </w:rPr>
        <w:t>in Table 2. The ranges of DSE numbers within the probability levels for Gaziantep and Basra are expected to be 14 to 22, 10 to 26, 6 to 32 and 83 to 101, 74 to 110, 65 to 119, respectively. The probability levels for the remaining cities exhibit varieties that lie between those of Gaziantep and Basra (</w:t>
      </w:r>
      <w:r w:rsidR="001F643A" w:rsidRPr="00BD0CC7">
        <w:rPr>
          <w:rFonts w:asciiTheme="majorBidi" w:eastAsia="Calibri" w:hAnsiTheme="majorBidi" w:cstheme="majorBidi"/>
          <w:color w:val="0070C0"/>
          <w:sz w:val="24"/>
          <w:szCs w:val="24"/>
        </w:rPr>
        <w:t>Table 2</w:t>
      </w:r>
      <w:r w:rsidRPr="009C2C0A">
        <w:rPr>
          <w:rFonts w:asciiTheme="majorBidi" w:hAnsiTheme="majorBidi" w:cstheme="majorBidi"/>
          <w:sz w:val="24"/>
          <w:szCs w:val="24"/>
        </w:rPr>
        <w:t>). In general, the application of the probability distribution of DSEs offers valuable insights into the dust hazard conditions prevalent in these cities. This information can be instrumental in informing policies and strategies aimed at mitigating the substantial environmental and health impacts associated with dust storms.</w:t>
      </w:r>
    </w:p>
    <w:bookmarkEnd w:id="13"/>
    <w:p w14:paraId="00C06005" w14:textId="77777777" w:rsidR="00110EF6" w:rsidRPr="001F13FF" w:rsidRDefault="00110EF6" w:rsidP="00110EF6">
      <w:pPr>
        <w:keepNext/>
        <w:spacing w:after="200" w:line="240" w:lineRule="auto"/>
        <w:jc w:val="center"/>
        <w:rPr>
          <w:rFonts w:asciiTheme="majorBidi" w:eastAsia="Calibri" w:hAnsiTheme="majorBidi" w:cstheme="majorBidi"/>
          <w:i/>
          <w:iCs/>
          <w:color w:val="44546A"/>
          <w:sz w:val="18"/>
          <w:szCs w:val="18"/>
        </w:rPr>
      </w:pPr>
      <w:r w:rsidRPr="001F13FF">
        <w:rPr>
          <w:rFonts w:asciiTheme="majorBidi" w:eastAsia="Calibri" w:hAnsiTheme="majorBidi" w:cstheme="majorBidi"/>
          <w:i/>
          <w:iCs/>
          <w:color w:val="44546A"/>
          <w:sz w:val="24"/>
          <w:szCs w:val="24"/>
        </w:rPr>
        <w:t xml:space="preserve">Table </w:t>
      </w:r>
      <w:r w:rsidRPr="001F13FF">
        <w:rPr>
          <w:rFonts w:asciiTheme="majorBidi" w:eastAsia="Calibri" w:hAnsiTheme="majorBidi" w:cstheme="majorBidi"/>
          <w:i/>
          <w:iCs/>
          <w:color w:val="44546A"/>
          <w:sz w:val="24"/>
          <w:szCs w:val="24"/>
        </w:rPr>
        <w:fldChar w:fldCharType="begin"/>
      </w:r>
      <w:r w:rsidRPr="001F13FF">
        <w:rPr>
          <w:rFonts w:asciiTheme="majorBidi" w:eastAsia="Calibri" w:hAnsiTheme="majorBidi" w:cstheme="majorBidi"/>
          <w:i/>
          <w:iCs/>
          <w:color w:val="44546A"/>
          <w:sz w:val="24"/>
          <w:szCs w:val="24"/>
        </w:rPr>
        <w:instrText xml:space="preserve"> SEQ Table \* ARABIC </w:instrText>
      </w:r>
      <w:r w:rsidRPr="001F13FF">
        <w:rPr>
          <w:rFonts w:asciiTheme="majorBidi" w:eastAsia="Calibri" w:hAnsiTheme="majorBidi" w:cstheme="majorBidi"/>
          <w:i/>
          <w:iCs/>
          <w:color w:val="44546A"/>
          <w:sz w:val="24"/>
          <w:szCs w:val="24"/>
        </w:rPr>
        <w:fldChar w:fldCharType="separate"/>
      </w:r>
      <w:r w:rsidRPr="001F13FF">
        <w:rPr>
          <w:rFonts w:asciiTheme="majorBidi" w:eastAsia="Calibri" w:hAnsiTheme="majorBidi" w:cstheme="majorBidi"/>
          <w:i/>
          <w:iCs/>
          <w:color w:val="44546A"/>
          <w:sz w:val="24"/>
          <w:szCs w:val="24"/>
        </w:rPr>
        <w:t>2</w:t>
      </w:r>
      <w:r w:rsidRPr="001F13FF">
        <w:rPr>
          <w:rFonts w:asciiTheme="majorBidi" w:eastAsia="Calibri" w:hAnsiTheme="majorBidi" w:cstheme="majorBidi"/>
          <w:i/>
          <w:iCs/>
          <w:color w:val="44546A"/>
          <w:sz w:val="24"/>
          <w:szCs w:val="24"/>
        </w:rPr>
        <w:fldChar w:fldCharType="end"/>
      </w:r>
      <w:r w:rsidRPr="001F13FF">
        <w:rPr>
          <w:rFonts w:asciiTheme="majorBidi" w:eastAsia="Calibri" w:hAnsiTheme="majorBidi" w:cstheme="majorBidi"/>
          <w:i/>
          <w:iCs/>
          <w:color w:val="44546A"/>
          <w:sz w:val="24"/>
          <w:szCs w:val="24"/>
        </w:rPr>
        <w:t>. Expected annual DSEs occurrences in the selected cities at the 68%, 95%, and 99.7% confidence levels</w:t>
      </w:r>
      <w:r w:rsidRPr="001F13FF">
        <w:rPr>
          <w:rFonts w:asciiTheme="majorBidi" w:eastAsia="Calibri" w:hAnsiTheme="majorBidi" w:cstheme="majorBidi"/>
          <w:i/>
          <w:iCs/>
          <w:color w:val="44546A"/>
          <w:sz w:val="18"/>
          <w:szCs w:val="18"/>
        </w:rPr>
        <w:t>.</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56"/>
        <w:gridCol w:w="956"/>
        <w:gridCol w:w="896"/>
        <w:gridCol w:w="896"/>
      </w:tblGrid>
      <w:tr w:rsidR="005C1353" w:rsidRPr="001F13FF" w14:paraId="34F84E2E" w14:textId="77777777" w:rsidTr="00DB3EB6">
        <w:trPr>
          <w:jc w:val="center"/>
        </w:trPr>
        <w:tc>
          <w:tcPr>
            <w:tcW w:w="0" w:type="auto"/>
            <w:vMerge w:val="restart"/>
            <w:vAlign w:val="center"/>
          </w:tcPr>
          <w:p w14:paraId="1DE6161C" w14:textId="77777777" w:rsidR="005C1353" w:rsidRPr="001F13FF" w:rsidRDefault="005C1353"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City</w:t>
            </w:r>
          </w:p>
        </w:tc>
        <w:tc>
          <w:tcPr>
            <w:tcW w:w="0" w:type="auto"/>
            <w:gridSpan w:val="3"/>
            <w:vAlign w:val="center"/>
          </w:tcPr>
          <w:p w14:paraId="1EEAE8F9" w14:textId="77777777" w:rsidR="005C1353" w:rsidRPr="001F13FF" w:rsidRDefault="005C1353"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Confidence level</w:t>
            </w:r>
          </w:p>
        </w:tc>
      </w:tr>
      <w:tr w:rsidR="005C1353" w:rsidRPr="001F13FF" w14:paraId="06715C34" w14:textId="77777777" w:rsidTr="00DB3EB6">
        <w:trPr>
          <w:jc w:val="center"/>
        </w:trPr>
        <w:tc>
          <w:tcPr>
            <w:tcW w:w="0" w:type="auto"/>
            <w:vMerge/>
            <w:vAlign w:val="center"/>
          </w:tcPr>
          <w:p w14:paraId="34DC1D9E" w14:textId="77777777" w:rsidR="005C1353" w:rsidRPr="001F13FF" w:rsidRDefault="005C1353" w:rsidP="005245D1">
            <w:pPr>
              <w:spacing w:line="360" w:lineRule="auto"/>
              <w:jc w:val="center"/>
              <w:rPr>
                <w:rFonts w:asciiTheme="majorBidi" w:hAnsiTheme="majorBidi" w:cstheme="majorBidi"/>
                <w:sz w:val="24"/>
                <w:szCs w:val="24"/>
              </w:rPr>
            </w:pPr>
          </w:p>
        </w:tc>
        <w:tc>
          <w:tcPr>
            <w:tcW w:w="0" w:type="auto"/>
            <w:vAlign w:val="center"/>
          </w:tcPr>
          <w:p w14:paraId="7B69073E" w14:textId="77777777" w:rsidR="005C1353" w:rsidRPr="001F13FF" w:rsidRDefault="005C1353"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68%</w:t>
            </w:r>
          </w:p>
        </w:tc>
        <w:tc>
          <w:tcPr>
            <w:tcW w:w="0" w:type="auto"/>
            <w:vAlign w:val="center"/>
          </w:tcPr>
          <w:p w14:paraId="0747D55B" w14:textId="77777777" w:rsidR="005C1353" w:rsidRPr="001F13FF" w:rsidRDefault="005C1353"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95%</w:t>
            </w:r>
          </w:p>
        </w:tc>
        <w:tc>
          <w:tcPr>
            <w:tcW w:w="0" w:type="auto"/>
            <w:vAlign w:val="center"/>
          </w:tcPr>
          <w:p w14:paraId="69D0B309" w14:textId="77777777" w:rsidR="005C1353" w:rsidRPr="001F13FF" w:rsidRDefault="005C1353"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99.7%</w:t>
            </w:r>
          </w:p>
        </w:tc>
      </w:tr>
      <w:tr w:rsidR="00511834" w:rsidRPr="001F13FF" w14:paraId="43A43B82" w14:textId="77777777" w:rsidTr="00DB3EB6">
        <w:trPr>
          <w:jc w:val="center"/>
        </w:trPr>
        <w:tc>
          <w:tcPr>
            <w:tcW w:w="0" w:type="auto"/>
            <w:vAlign w:val="center"/>
          </w:tcPr>
          <w:p w14:paraId="45EAFB00" w14:textId="77777777" w:rsidR="00511834" w:rsidRPr="001F13FF" w:rsidRDefault="00511834"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Baghdad</w:t>
            </w:r>
          </w:p>
        </w:tc>
        <w:tc>
          <w:tcPr>
            <w:tcW w:w="0" w:type="auto"/>
            <w:vAlign w:val="center"/>
          </w:tcPr>
          <w:p w14:paraId="62AC0D1C" w14:textId="77777777" w:rsidR="00511834" w:rsidRPr="001F13FF" w:rsidRDefault="00D47983"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56-70</w:t>
            </w:r>
          </w:p>
        </w:tc>
        <w:tc>
          <w:tcPr>
            <w:tcW w:w="0" w:type="auto"/>
            <w:vAlign w:val="center"/>
          </w:tcPr>
          <w:p w14:paraId="7D7FCA67" w14:textId="77777777" w:rsidR="00511834" w:rsidRPr="001F13FF" w:rsidRDefault="00D47983"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49-77</w:t>
            </w:r>
          </w:p>
        </w:tc>
        <w:tc>
          <w:tcPr>
            <w:tcW w:w="0" w:type="auto"/>
            <w:vAlign w:val="center"/>
          </w:tcPr>
          <w:p w14:paraId="2A84CC74" w14:textId="77777777" w:rsidR="00511834" w:rsidRPr="001F13FF" w:rsidRDefault="00D47983"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42-84</w:t>
            </w:r>
          </w:p>
        </w:tc>
      </w:tr>
      <w:tr w:rsidR="00511834" w:rsidRPr="001F13FF" w14:paraId="3CEC6C01" w14:textId="77777777" w:rsidTr="00DB3EB6">
        <w:trPr>
          <w:jc w:val="center"/>
        </w:trPr>
        <w:tc>
          <w:tcPr>
            <w:tcW w:w="0" w:type="auto"/>
            <w:vAlign w:val="center"/>
          </w:tcPr>
          <w:p w14:paraId="0E8BBB01" w14:textId="77777777" w:rsidR="00511834" w:rsidRPr="001F13FF" w:rsidRDefault="00511834"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Basra</w:t>
            </w:r>
          </w:p>
        </w:tc>
        <w:tc>
          <w:tcPr>
            <w:tcW w:w="0" w:type="auto"/>
            <w:vAlign w:val="center"/>
          </w:tcPr>
          <w:p w14:paraId="2191C180" w14:textId="77777777" w:rsidR="00511834" w:rsidRPr="001F13FF" w:rsidRDefault="006E089E"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83- 101</w:t>
            </w:r>
          </w:p>
        </w:tc>
        <w:tc>
          <w:tcPr>
            <w:tcW w:w="0" w:type="auto"/>
            <w:vAlign w:val="center"/>
          </w:tcPr>
          <w:p w14:paraId="6FB8FE73" w14:textId="77777777" w:rsidR="00511834" w:rsidRPr="001F13FF" w:rsidRDefault="006E089E"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74-110</w:t>
            </w:r>
          </w:p>
        </w:tc>
        <w:tc>
          <w:tcPr>
            <w:tcW w:w="0" w:type="auto"/>
            <w:vAlign w:val="center"/>
          </w:tcPr>
          <w:p w14:paraId="27066F66" w14:textId="77777777" w:rsidR="00511834" w:rsidRPr="001F13FF" w:rsidRDefault="006E089E"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65-119</w:t>
            </w:r>
          </w:p>
        </w:tc>
      </w:tr>
      <w:tr w:rsidR="00511834" w:rsidRPr="001F13FF" w14:paraId="5CC4C66F" w14:textId="77777777" w:rsidTr="00DB3EB6">
        <w:trPr>
          <w:jc w:val="center"/>
        </w:trPr>
        <w:tc>
          <w:tcPr>
            <w:tcW w:w="0" w:type="auto"/>
            <w:vAlign w:val="center"/>
          </w:tcPr>
          <w:p w14:paraId="54F834EF" w14:textId="77777777" w:rsidR="00511834" w:rsidRPr="001F13FF" w:rsidRDefault="00511834"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Diyarbakir</w:t>
            </w:r>
          </w:p>
        </w:tc>
        <w:tc>
          <w:tcPr>
            <w:tcW w:w="0" w:type="auto"/>
            <w:vAlign w:val="center"/>
          </w:tcPr>
          <w:p w14:paraId="5113951B" w14:textId="77777777" w:rsidR="00511834" w:rsidRPr="001F13FF" w:rsidRDefault="005A2E05"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17-25</w:t>
            </w:r>
          </w:p>
        </w:tc>
        <w:tc>
          <w:tcPr>
            <w:tcW w:w="0" w:type="auto"/>
            <w:vAlign w:val="center"/>
          </w:tcPr>
          <w:p w14:paraId="774C164E" w14:textId="77777777" w:rsidR="00511834" w:rsidRPr="001F13FF" w:rsidRDefault="005A2E05"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12-30</w:t>
            </w:r>
          </w:p>
        </w:tc>
        <w:tc>
          <w:tcPr>
            <w:tcW w:w="0" w:type="auto"/>
            <w:vAlign w:val="center"/>
          </w:tcPr>
          <w:p w14:paraId="3D00A4F3" w14:textId="77777777" w:rsidR="00511834" w:rsidRPr="001F13FF" w:rsidRDefault="005A2E05"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8-34</w:t>
            </w:r>
          </w:p>
        </w:tc>
      </w:tr>
      <w:tr w:rsidR="00511834" w:rsidRPr="001F13FF" w14:paraId="126C62F0" w14:textId="77777777" w:rsidTr="00DB3EB6">
        <w:trPr>
          <w:jc w:val="center"/>
        </w:trPr>
        <w:tc>
          <w:tcPr>
            <w:tcW w:w="0" w:type="auto"/>
            <w:vAlign w:val="center"/>
          </w:tcPr>
          <w:p w14:paraId="03FD6718" w14:textId="77777777" w:rsidR="00511834" w:rsidRPr="001F13FF" w:rsidRDefault="00511834"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Gaziantep</w:t>
            </w:r>
          </w:p>
        </w:tc>
        <w:tc>
          <w:tcPr>
            <w:tcW w:w="0" w:type="auto"/>
            <w:vAlign w:val="center"/>
          </w:tcPr>
          <w:p w14:paraId="2B68C43C" w14:textId="77777777" w:rsidR="00511834" w:rsidRPr="001F13FF" w:rsidRDefault="00443561"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14-22</w:t>
            </w:r>
          </w:p>
        </w:tc>
        <w:tc>
          <w:tcPr>
            <w:tcW w:w="0" w:type="auto"/>
            <w:vAlign w:val="center"/>
          </w:tcPr>
          <w:p w14:paraId="6D3CF455" w14:textId="77777777" w:rsidR="00511834" w:rsidRPr="001F13FF" w:rsidRDefault="00443561"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10-26</w:t>
            </w:r>
          </w:p>
        </w:tc>
        <w:tc>
          <w:tcPr>
            <w:tcW w:w="0" w:type="auto"/>
            <w:vAlign w:val="center"/>
          </w:tcPr>
          <w:p w14:paraId="5676461B" w14:textId="77777777" w:rsidR="00511834" w:rsidRPr="001F13FF" w:rsidRDefault="00443561"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6-32</w:t>
            </w:r>
          </w:p>
        </w:tc>
      </w:tr>
      <w:tr w:rsidR="00511834" w:rsidRPr="001F13FF" w14:paraId="2B649E9A" w14:textId="77777777" w:rsidTr="00DB3EB6">
        <w:trPr>
          <w:jc w:val="center"/>
        </w:trPr>
        <w:tc>
          <w:tcPr>
            <w:tcW w:w="0" w:type="auto"/>
            <w:vAlign w:val="center"/>
          </w:tcPr>
          <w:p w14:paraId="631C3E98" w14:textId="77777777" w:rsidR="00511834" w:rsidRPr="001F13FF" w:rsidRDefault="00511834"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Kirkuk</w:t>
            </w:r>
          </w:p>
        </w:tc>
        <w:tc>
          <w:tcPr>
            <w:tcW w:w="0" w:type="auto"/>
            <w:vAlign w:val="center"/>
          </w:tcPr>
          <w:p w14:paraId="4D9A29E8" w14:textId="77777777" w:rsidR="00511834" w:rsidRPr="001F13FF" w:rsidRDefault="00443561"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35-47</w:t>
            </w:r>
          </w:p>
        </w:tc>
        <w:tc>
          <w:tcPr>
            <w:tcW w:w="0" w:type="auto"/>
            <w:vAlign w:val="center"/>
          </w:tcPr>
          <w:p w14:paraId="2E467735" w14:textId="77777777" w:rsidR="00511834" w:rsidRPr="001F13FF" w:rsidRDefault="00443561"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28-54</w:t>
            </w:r>
          </w:p>
        </w:tc>
        <w:tc>
          <w:tcPr>
            <w:tcW w:w="0" w:type="auto"/>
            <w:vAlign w:val="center"/>
          </w:tcPr>
          <w:p w14:paraId="6058027F" w14:textId="77777777" w:rsidR="00511834" w:rsidRPr="001F13FF" w:rsidRDefault="00443561"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22-60</w:t>
            </w:r>
          </w:p>
        </w:tc>
      </w:tr>
      <w:tr w:rsidR="00511834" w:rsidRPr="001F13FF" w14:paraId="4FF3192D" w14:textId="77777777" w:rsidTr="00DB3EB6">
        <w:trPr>
          <w:jc w:val="center"/>
        </w:trPr>
        <w:tc>
          <w:tcPr>
            <w:tcW w:w="0" w:type="auto"/>
            <w:vAlign w:val="center"/>
          </w:tcPr>
          <w:p w14:paraId="4E2532F7" w14:textId="77777777" w:rsidR="00511834" w:rsidRPr="001F13FF" w:rsidRDefault="00511834"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Mosul</w:t>
            </w:r>
          </w:p>
        </w:tc>
        <w:tc>
          <w:tcPr>
            <w:tcW w:w="0" w:type="auto"/>
            <w:vAlign w:val="center"/>
          </w:tcPr>
          <w:p w14:paraId="04211057" w14:textId="77777777" w:rsidR="00511834" w:rsidRPr="001F13FF" w:rsidRDefault="00A875E9"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30-42</w:t>
            </w:r>
          </w:p>
        </w:tc>
        <w:tc>
          <w:tcPr>
            <w:tcW w:w="0" w:type="auto"/>
            <w:vAlign w:val="center"/>
          </w:tcPr>
          <w:p w14:paraId="037C8E95" w14:textId="77777777" w:rsidR="00511834" w:rsidRPr="001F13FF" w:rsidRDefault="00A875E9"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24-48</w:t>
            </w:r>
          </w:p>
        </w:tc>
        <w:tc>
          <w:tcPr>
            <w:tcW w:w="0" w:type="auto"/>
            <w:vAlign w:val="center"/>
          </w:tcPr>
          <w:p w14:paraId="5C76ADB6" w14:textId="77777777" w:rsidR="00511834" w:rsidRPr="001F13FF" w:rsidRDefault="00A875E9" w:rsidP="005245D1">
            <w:pPr>
              <w:spacing w:line="360" w:lineRule="auto"/>
              <w:jc w:val="center"/>
              <w:rPr>
                <w:rFonts w:asciiTheme="majorBidi" w:hAnsiTheme="majorBidi" w:cstheme="majorBidi"/>
                <w:sz w:val="24"/>
                <w:szCs w:val="24"/>
              </w:rPr>
            </w:pPr>
            <w:r w:rsidRPr="001F13FF">
              <w:rPr>
                <w:rFonts w:asciiTheme="majorBidi" w:hAnsiTheme="majorBidi" w:cstheme="majorBidi"/>
                <w:sz w:val="24"/>
                <w:szCs w:val="24"/>
              </w:rPr>
              <w:t>18-54</w:t>
            </w:r>
          </w:p>
        </w:tc>
      </w:tr>
    </w:tbl>
    <w:p w14:paraId="5126C3A8" w14:textId="77777777" w:rsidR="009C2C0A" w:rsidRDefault="009C2C0A" w:rsidP="00110EF6">
      <w:pPr>
        <w:spacing w:after="0" w:line="360" w:lineRule="auto"/>
        <w:jc w:val="both"/>
        <w:rPr>
          <w:rFonts w:asciiTheme="majorBidi" w:hAnsiTheme="majorBidi" w:cstheme="majorBidi"/>
          <w:sz w:val="24"/>
          <w:szCs w:val="24"/>
        </w:rPr>
      </w:pPr>
    </w:p>
    <w:p w14:paraId="6EBF6DB8" w14:textId="77777777" w:rsidR="009C2C0A" w:rsidRDefault="009C2C0A" w:rsidP="00110EF6">
      <w:pPr>
        <w:spacing w:after="0" w:line="360" w:lineRule="auto"/>
        <w:jc w:val="both"/>
        <w:rPr>
          <w:rFonts w:asciiTheme="majorBidi" w:hAnsiTheme="majorBidi" w:cstheme="majorBidi"/>
          <w:sz w:val="24"/>
          <w:szCs w:val="24"/>
        </w:rPr>
      </w:pPr>
    </w:p>
    <w:p w14:paraId="5C23771C" w14:textId="77777777" w:rsidR="009C2C0A" w:rsidRDefault="009C2C0A" w:rsidP="00110EF6">
      <w:pPr>
        <w:spacing w:after="0" w:line="360" w:lineRule="auto"/>
        <w:jc w:val="both"/>
        <w:rPr>
          <w:rFonts w:asciiTheme="majorBidi" w:hAnsiTheme="majorBidi" w:cstheme="majorBidi"/>
          <w:sz w:val="24"/>
          <w:szCs w:val="24"/>
        </w:rPr>
      </w:pPr>
    </w:p>
    <w:p w14:paraId="2F29302B" w14:textId="77777777" w:rsidR="009C2C0A" w:rsidRPr="001F13FF" w:rsidRDefault="009C2C0A" w:rsidP="009C2C0A">
      <w:pPr>
        <w:pStyle w:val="ListParagraph"/>
        <w:numPr>
          <w:ilvl w:val="1"/>
          <w:numId w:val="40"/>
        </w:numPr>
        <w:spacing w:after="120" w:line="360" w:lineRule="auto"/>
        <w:rPr>
          <w:rFonts w:asciiTheme="majorBidi" w:hAnsiTheme="majorBidi" w:cstheme="majorBidi"/>
          <w:b/>
          <w:bCs/>
          <w:i/>
          <w:iCs/>
          <w:sz w:val="24"/>
          <w:szCs w:val="24"/>
        </w:rPr>
      </w:pPr>
      <w:r w:rsidRPr="001F13FF">
        <w:rPr>
          <w:rFonts w:asciiTheme="majorBidi" w:hAnsiTheme="majorBidi" w:cstheme="majorBidi"/>
          <w:b/>
          <w:bCs/>
          <w:i/>
          <w:iCs/>
          <w:sz w:val="24"/>
          <w:szCs w:val="24"/>
        </w:rPr>
        <w:lastRenderedPageBreak/>
        <w:t>Dust hazard index</w:t>
      </w:r>
    </w:p>
    <w:p w14:paraId="1CA43F50" w14:textId="45768454" w:rsidR="00110EF6" w:rsidRPr="001F13FF" w:rsidRDefault="00110EF6" w:rsidP="00110EF6">
      <w:pPr>
        <w:spacing w:after="0" w:line="360" w:lineRule="auto"/>
        <w:jc w:val="both"/>
        <w:rPr>
          <w:rFonts w:asciiTheme="majorBidi" w:hAnsiTheme="majorBidi" w:cstheme="majorBidi"/>
          <w:sz w:val="24"/>
          <w:szCs w:val="24"/>
        </w:rPr>
      </w:pPr>
      <w:r w:rsidRPr="001F13FF">
        <w:rPr>
          <w:rFonts w:asciiTheme="majorBidi" w:hAnsiTheme="majorBidi" w:cstheme="majorBidi"/>
          <w:sz w:val="24"/>
          <w:szCs w:val="24"/>
        </w:rPr>
        <w:t>Hazard term denotes to the probability of occurrence, within a specified period in each area, of a potentially damaging natural phenomenon (</w:t>
      </w:r>
      <w:r w:rsidRPr="001F13FF">
        <w:rPr>
          <w:rFonts w:asciiTheme="majorBidi" w:hAnsiTheme="majorBidi" w:cstheme="majorBidi"/>
          <w:color w:val="00B0F0"/>
          <w:sz w:val="24"/>
          <w:szCs w:val="24"/>
        </w:rPr>
        <w:t>Wilhite, 2000</w:t>
      </w:r>
      <w:r w:rsidRPr="001F13FF">
        <w:rPr>
          <w:rFonts w:asciiTheme="majorBidi" w:hAnsiTheme="majorBidi" w:cstheme="majorBidi"/>
          <w:sz w:val="24"/>
          <w:szCs w:val="24"/>
        </w:rPr>
        <w:t>). Hazard of dust storm is regarded as one of the components of dust risk analysis. Since the frequency (</w:t>
      </w:r>
      <w:proofErr w:type="gramStart"/>
      <w:r w:rsidRPr="001F13FF">
        <w:rPr>
          <w:rFonts w:asciiTheme="majorBidi" w:hAnsiTheme="majorBidi" w:cstheme="majorBidi"/>
          <w:color w:val="0070C0"/>
          <w:sz w:val="24"/>
          <w:szCs w:val="24"/>
        </w:rPr>
        <w:t>Equation  2</w:t>
      </w:r>
      <w:proofErr w:type="gramEnd"/>
      <w:r w:rsidRPr="001F13FF">
        <w:rPr>
          <w:rFonts w:asciiTheme="majorBidi" w:hAnsiTheme="majorBidi" w:cstheme="majorBidi"/>
          <w:sz w:val="24"/>
          <w:szCs w:val="24"/>
        </w:rPr>
        <w:t>), intensity (</w:t>
      </w:r>
      <w:r w:rsidRPr="001F13FF">
        <w:rPr>
          <w:rFonts w:asciiTheme="majorBidi" w:hAnsiTheme="majorBidi" w:cstheme="majorBidi"/>
          <w:color w:val="0070C0"/>
          <w:sz w:val="24"/>
          <w:szCs w:val="24"/>
        </w:rPr>
        <w:t>Equation  3</w:t>
      </w:r>
      <w:r w:rsidRPr="001F13FF">
        <w:rPr>
          <w:rFonts w:asciiTheme="majorBidi" w:hAnsiTheme="majorBidi" w:cstheme="majorBidi"/>
          <w:sz w:val="24"/>
          <w:szCs w:val="24"/>
        </w:rPr>
        <w:t>), and continuity of dust events (</w:t>
      </w:r>
      <w:r w:rsidRPr="001F13FF">
        <w:rPr>
          <w:rFonts w:asciiTheme="majorBidi" w:hAnsiTheme="majorBidi" w:cstheme="majorBidi"/>
          <w:color w:val="0070C0"/>
          <w:sz w:val="24"/>
          <w:szCs w:val="24"/>
        </w:rPr>
        <w:t>Equation  5</w:t>
      </w:r>
      <w:r w:rsidRPr="001F13FF">
        <w:rPr>
          <w:rFonts w:asciiTheme="majorBidi" w:hAnsiTheme="majorBidi" w:cstheme="majorBidi"/>
          <w:sz w:val="24"/>
          <w:szCs w:val="24"/>
        </w:rPr>
        <w:t>) describe measures of dust hazard, they could be combined to serve as the dust hazard index (DHI). DHI can be calculated through three spatial overlay methods including Sum, Product, and Hedged Product as Equations 8-10:</w:t>
      </w:r>
    </w:p>
    <w:p w14:paraId="5B25E262" w14:textId="36529827" w:rsidR="00185335" w:rsidRPr="001F13FF" w:rsidRDefault="00222B92" w:rsidP="00222B92">
      <w:pPr>
        <w:spacing w:line="360" w:lineRule="auto"/>
        <w:jc w:val="both"/>
        <w:rPr>
          <w:rFonts w:asciiTheme="majorBidi" w:hAnsiTheme="majorBidi" w:cstheme="majorBidi"/>
          <w:sz w:val="24"/>
          <w:szCs w:val="24"/>
        </w:rPr>
      </w:pPr>
      <m:oMath>
        <m:r>
          <w:rPr>
            <w:rFonts w:ascii="Cambria Math" w:hAnsi="Cambria Math" w:cstheme="majorBidi"/>
            <w:sz w:val="24"/>
            <w:szCs w:val="24"/>
          </w:rPr>
          <m:t>DH</m:t>
        </m:r>
        <m:sSub>
          <m:sSubPr>
            <m:ctrlPr>
              <w:rPr>
                <w:rFonts w:ascii="Cambria Math" w:hAnsi="Cambria Math" w:cstheme="majorBidi"/>
                <w:i/>
                <w:sz w:val="24"/>
                <w:szCs w:val="24"/>
              </w:rPr>
            </m:ctrlPr>
          </m:sSubPr>
          <m:e>
            <m:r>
              <w:rPr>
                <w:rFonts w:ascii="Cambria Math" w:hAnsi="Cambria Math" w:cstheme="majorBidi"/>
                <w:sz w:val="24"/>
                <w:szCs w:val="24"/>
              </w:rPr>
              <m:t>I</m:t>
            </m:r>
          </m:e>
          <m:sub>
            <m:r>
              <w:rPr>
                <w:rFonts w:ascii="Cambria Math" w:hAnsi="Cambria Math" w:cstheme="majorBidi"/>
                <w:sz w:val="24"/>
                <w:szCs w:val="24"/>
              </w:rPr>
              <m:t>Sum</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dd</m:t>
            </m:r>
          </m:sub>
        </m:sSub>
        <m:r>
          <w:rPr>
            <w:rFonts w:ascii="Cambria Math" w:hAnsi="Cambria Math" w:cstheme="majorBidi"/>
            <w:sz w:val="24"/>
            <w:szCs w:val="24"/>
          </w:rPr>
          <m:t>+DSI+</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dd</m:t>
            </m:r>
          </m:sub>
        </m:sSub>
      </m:oMath>
      <w:r w:rsidR="00185335" w:rsidRPr="001F13FF">
        <w:rPr>
          <w:rFonts w:asciiTheme="majorBidi" w:hAnsiTheme="majorBidi" w:cstheme="majorBidi"/>
          <w:sz w:val="24"/>
          <w:szCs w:val="24"/>
        </w:rPr>
        <w:t xml:space="preserve">                                                                          </w:t>
      </w:r>
      <w:r w:rsidR="00DB3EB6" w:rsidRPr="001F13FF">
        <w:rPr>
          <w:rFonts w:asciiTheme="majorBidi" w:hAnsiTheme="majorBidi" w:cstheme="majorBidi"/>
          <w:sz w:val="24"/>
          <w:szCs w:val="24"/>
        </w:rPr>
        <w:t xml:space="preserve">         </w:t>
      </w:r>
      <w:r w:rsidR="00185335" w:rsidRPr="001F13FF">
        <w:rPr>
          <w:rFonts w:asciiTheme="majorBidi" w:hAnsiTheme="majorBidi" w:cstheme="majorBidi"/>
          <w:sz w:val="24"/>
          <w:szCs w:val="24"/>
        </w:rPr>
        <w:t xml:space="preserve"> </w:t>
      </w:r>
      <w:r w:rsidR="00DB3EB6" w:rsidRPr="001F13FF">
        <w:rPr>
          <w:rFonts w:asciiTheme="majorBidi" w:hAnsiTheme="majorBidi" w:cstheme="majorBidi"/>
          <w:sz w:val="24"/>
          <w:szCs w:val="24"/>
        </w:rPr>
        <w:t xml:space="preserve">Eq. </w:t>
      </w:r>
      <w:r w:rsidR="00197ECF" w:rsidRPr="001F13FF">
        <w:rPr>
          <w:rFonts w:asciiTheme="majorBidi" w:hAnsiTheme="majorBidi" w:cstheme="majorBidi"/>
          <w:sz w:val="24"/>
          <w:szCs w:val="24"/>
        </w:rPr>
        <w:t>8</w:t>
      </w:r>
    </w:p>
    <w:p w14:paraId="576ABDAA" w14:textId="3C670DAA" w:rsidR="00185335" w:rsidRPr="001F13FF" w:rsidRDefault="00222B92" w:rsidP="00222B92">
      <w:pPr>
        <w:spacing w:line="360" w:lineRule="auto"/>
        <w:jc w:val="both"/>
        <w:rPr>
          <w:rFonts w:asciiTheme="majorBidi" w:hAnsiTheme="majorBidi" w:cstheme="majorBidi"/>
          <w:sz w:val="24"/>
          <w:szCs w:val="24"/>
        </w:rPr>
      </w:pPr>
      <m:oMath>
        <m:r>
          <w:rPr>
            <w:rFonts w:ascii="Cambria Math" w:hAnsi="Cambria Math" w:cstheme="majorBidi"/>
            <w:sz w:val="24"/>
            <w:szCs w:val="24"/>
          </w:rPr>
          <m:t>DH</m:t>
        </m:r>
        <m:sSub>
          <m:sSubPr>
            <m:ctrlPr>
              <w:rPr>
                <w:rFonts w:ascii="Cambria Math" w:hAnsi="Cambria Math" w:cstheme="majorBidi"/>
                <w:i/>
                <w:sz w:val="24"/>
                <w:szCs w:val="24"/>
              </w:rPr>
            </m:ctrlPr>
          </m:sSubPr>
          <m:e>
            <m:r>
              <w:rPr>
                <w:rFonts w:ascii="Cambria Math" w:hAnsi="Cambria Math" w:cstheme="majorBidi"/>
                <w:sz w:val="24"/>
                <w:szCs w:val="24"/>
              </w:rPr>
              <m:t>I</m:t>
            </m:r>
          </m:e>
          <m:sub>
            <m:r>
              <w:rPr>
                <w:rFonts w:ascii="Cambria Math" w:hAnsi="Cambria Math" w:cstheme="majorBidi"/>
                <w:sz w:val="24"/>
                <w:szCs w:val="24"/>
              </w:rPr>
              <m:t>Product</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dd</m:t>
            </m:r>
          </m:sub>
        </m:sSub>
        <m:r>
          <w:rPr>
            <w:rFonts w:ascii="Cambria Math" w:hAnsi="Cambria Math" w:cstheme="majorBidi"/>
            <w:sz w:val="24"/>
            <w:szCs w:val="24"/>
          </w:rPr>
          <m:t>×DSI×</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dd</m:t>
            </m:r>
          </m:sub>
        </m:sSub>
      </m:oMath>
      <w:r w:rsidR="00185335" w:rsidRPr="001F13FF">
        <w:rPr>
          <w:rFonts w:asciiTheme="majorBidi" w:hAnsiTheme="majorBidi" w:cstheme="majorBidi"/>
          <w:sz w:val="24"/>
          <w:szCs w:val="24"/>
        </w:rPr>
        <w:t xml:space="preserve">                                                                   </w:t>
      </w:r>
      <w:r w:rsidR="00C70BE6" w:rsidRPr="001F13FF">
        <w:rPr>
          <w:rFonts w:asciiTheme="majorBidi" w:hAnsiTheme="majorBidi" w:cstheme="majorBidi"/>
          <w:sz w:val="24"/>
          <w:szCs w:val="24"/>
        </w:rPr>
        <w:t xml:space="preserve"> </w:t>
      </w:r>
      <w:r w:rsidR="00DB3EB6" w:rsidRPr="001F13FF">
        <w:rPr>
          <w:rFonts w:asciiTheme="majorBidi" w:hAnsiTheme="majorBidi" w:cstheme="majorBidi"/>
          <w:sz w:val="24"/>
          <w:szCs w:val="24"/>
        </w:rPr>
        <w:t xml:space="preserve">       </w:t>
      </w:r>
      <w:r w:rsidR="00C70BE6" w:rsidRPr="001F13FF">
        <w:rPr>
          <w:rFonts w:asciiTheme="majorBidi" w:hAnsiTheme="majorBidi" w:cstheme="majorBidi"/>
          <w:sz w:val="24"/>
          <w:szCs w:val="24"/>
        </w:rPr>
        <w:t xml:space="preserve">  </w:t>
      </w:r>
      <w:r w:rsidR="00185335" w:rsidRPr="001F13FF">
        <w:rPr>
          <w:rFonts w:asciiTheme="majorBidi" w:hAnsiTheme="majorBidi" w:cstheme="majorBidi"/>
          <w:sz w:val="24"/>
          <w:szCs w:val="24"/>
        </w:rPr>
        <w:t xml:space="preserve"> </w:t>
      </w:r>
      <w:r w:rsidR="003559B7" w:rsidRPr="001F13FF">
        <w:rPr>
          <w:rFonts w:asciiTheme="majorBidi" w:hAnsiTheme="majorBidi" w:cstheme="majorBidi"/>
          <w:sz w:val="24"/>
          <w:szCs w:val="24"/>
        </w:rPr>
        <w:t xml:space="preserve"> </w:t>
      </w:r>
      <w:r w:rsidR="00DB3EB6" w:rsidRPr="001F13FF">
        <w:rPr>
          <w:rFonts w:asciiTheme="majorBidi" w:hAnsiTheme="majorBidi" w:cstheme="majorBidi"/>
          <w:sz w:val="24"/>
          <w:szCs w:val="24"/>
        </w:rPr>
        <w:t xml:space="preserve">Eq. </w:t>
      </w:r>
      <w:r w:rsidR="00197ECF" w:rsidRPr="001F13FF">
        <w:rPr>
          <w:rFonts w:asciiTheme="majorBidi" w:hAnsiTheme="majorBidi" w:cstheme="majorBidi"/>
          <w:sz w:val="24"/>
          <w:szCs w:val="24"/>
        </w:rPr>
        <w:t>9</w:t>
      </w:r>
    </w:p>
    <w:p w14:paraId="34FB0A76" w14:textId="5883FCB6" w:rsidR="00185335" w:rsidRPr="001F13FF" w:rsidRDefault="00222B92" w:rsidP="00222B92">
      <w:pPr>
        <w:spacing w:line="360" w:lineRule="auto"/>
        <w:jc w:val="both"/>
        <w:rPr>
          <w:rFonts w:asciiTheme="majorBidi" w:hAnsiTheme="majorBidi" w:cstheme="majorBidi"/>
          <w:sz w:val="24"/>
          <w:szCs w:val="24"/>
        </w:rPr>
      </w:pPr>
      <m:oMath>
        <m:r>
          <w:rPr>
            <w:rFonts w:ascii="Cambria Math" w:hAnsi="Cambria Math" w:cstheme="majorBidi"/>
            <w:sz w:val="24"/>
            <w:szCs w:val="24"/>
          </w:rPr>
          <m:t>DH</m:t>
        </m:r>
        <m:sSub>
          <m:sSubPr>
            <m:ctrlPr>
              <w:rPr>
                <w:rFonts w:ascii="Cambria Math" w:hAnsi="Cambria Math" w:cstheme="majorBidi"/>
                <w:i/>
                <w:sz w:val="24"/>
                <w:szCs w:val="24"/>
              </w:rPr>
            </m:ctrlPr>
          </m:sSubPr>
          <m:e>
            <m:r>
              <w:rPr>
                <w:rFonts w:ascii="Cambria Math" w:hAnsi="Cambria Math" w:cstheme="majorBidi"/>
                <w:sz w:val="24"/>
                <w:szCs w:val="24"/>
              </w:rPr>
              <m:t>I</m:t>
            </m:r>
          </m:e>
          <m:sub>
            <m:r>
              <w:rPr>
                <w:rFonts w:ascii="Cambria Math" w:hAnsi="Cambria Math" w:cstheme="majorBidi"/>
                <w:sz w:val="24"/>
                <w:szCs w:val="24"/>
              </w:rPr>
              <m:t>HP</m:t>
            </m:r>
          </m:sub>
        </m:sSub>
        <m:r>
          <w:rPr>
            <w:rFonts w:ascii="Cambria Math" w:hAnsi="Cambria Math" w:cstheme="majorBidi"/>
            <w:sz w:val="24"/>
            <w:szCs w:val="24"/>
          </w:rPr>
          <m:t xml:space="preserve">= </m:t>
        </m:r>
        <m:rad>
          <m:radPr>
            <m:degHide m:val="1"/>
            <m:ctrlPr>
              <w:rPr>
                <w:rFonts w:ascii="Cambria Math" w:hAnsi="Cambria Math" w:cstheme="majorBidi"/>
                <w:i/>
                <w:sz w:val="24"/>
                <w:szCs w:val="24"/>
              </w:rPr>
            </m:ctrlPr>
          </m:radPr>
          <m:deg/>
          <m:e>
            <m:sSub>
              <m:sSubPr>
                <m:ctrlPr>
                  <w:rPr>
                    <w:rFonts w:ascii="Cambria Math" w:hAnsi="Cambria Math" w:cstheme="majorBidi"/>
                    <w:i/>
                    <w:sz w:val="24"/>
                    <w:szCs w:val="24"/>
                  </w:rPr>
                </m:ctrlPr>
              </m:sSubPr>
              <m:e>
                <m:r>
                  <w:rPr>
                    <w:rFonts w:ascii="Cambria Math" w:hAnsi="Cambria Math" w:cstheme="majorBidi"/>
                    <w:sz w:val="24"/>
                    <w:szCs w:val="24"/>
                  </w:rPr>
                  <m:t>F</m:t>
                </m:r>
              </m:e>
              <m:sub>
                <m:r>
                  <w:rPr>
                    <w:rFonts w:ascii="Cambria Math" w:hAnsi="Cambria Math" w:cstheme="majorBidi"/>
                    <w:sz w:val="24"/>
                    <w:szCs w:val="24"/>
                  </w:rPr>
                  <m:t>dd</m:t>
                </m:r>
              </m:sub>
            </m:sSub>
            <m:r>
              <w:rPr>
                <w:rFonts w:ascii="Cambria Math" w:hAnsi="Cambria Math" w:cstheme="majorBidi"/>
                <w:sz w:val="24"/>
                <w:szCs w:val="24"/>
              </w:rPr>
              <m:t>×DSI×</m:t>
            </m:r>
            <m:sSub>
              <m:sSubPr>
                <m:ctrlPr>
                  <w:rPr>
                    <w:rFonts w:ascii="Cambria Math" w:hAnsi="Cambria Math" w:cstheme="majorBidi"/>
                    <w:i/>
                    <w:sz w:val="24"/>
                    <w:szCs w:val="24"/>
                  </w:rPr>
                </m:ctrlPr>
              </m:sSubPr>
              <m:e>
                <m:r>
                  <w:rPr>
                    <w:rFonts w:ascii="Cambria Math" w:hAnsi="Cambria Math" w:cstheme="majorBidi"/>
                    <w:sz w:val="24"/>
                    <w:szCs w:val="24"/>
                  </w:rPr>
                  <m:t>C</m:t>
                </m:r>
              </m:e>
              <m:sub>
                <m:r>
                  <w:rPr>
                    <w:rFonts w:ascii="Cambria Math" w:hAnsi="Cambria Math" w:cstheme="majorBidi"/>
                    <w:sz w:val="24"/>
                    <w:szCs w:val="24"/>
                  </w:rPr>
                  <m:t>dd</m:t>
                </m:r>
              </m:sub>
            </m:sSub>
          </m:e>
        </m:rad>
      </m:oMath>
      <w:r w:rsidR="00185335" w:rsidRPr="001F13FF">
        <w:rPr>
          <w:rFonts w:asciiTheme="majorBidi" w:hAnsiTheme="majorBidi" w:cstheme="majorBidi"/>
          <w:sz w:val="24"/>
          <w:szCs w:val="24"/>
        </w:rPr>
        <w:t xml:space="preserve">                                                                     </w:t>
      </w:r>
      <w:r w:rsidR="00DB3EB6" w:rsidRPr="001F13FF">
        <w:rPr>
          <w:rFonts w:asciiTheme="majorBidi" w:hAnsiTheme="majorBidi" w:cstheme="majorBidi"/>
          <w:sz w:val="24"/>
          <w:szCs w:val="24"/>
        </w:rPr>
        <w:t xml:space="preserve">       </w:t>
      </w:r>
      <w:r w:rsidR="00185335" w:rsidRPr="001F13FF">
        <w:rPr>
          <w:rFonts w:asciiTheme="majorBidi" w:hAnsiTheme="majorBidi" w:cstheme="majorBidi"/>
          <w:sz w:val="24"/>
          <w:szCs w:val="24"/>
        </w:rPr>
        <w:t xml:space="preserve"> </w:t>
      </w:r>
      <w:r w:rsidR="00C70BE6" w:rsidRPr="001F13FF">
        <w:rPr>
          <w:rFonts w:asciiTheme="majorBidi" w:hAnsiTheme="majorBidi" w:cstheme="majorBidi"/>
          <w:sz w:val="24"/>
          <w:szCs w:val="24"/>
        </w:rPr>
        <w:t xml:space="preserve">    </w:t>
      </w:r>
      <w:r w:rsidR="00185335" w:rsidRPr="001F13FF">
        <w:rPr>
          <w:rFonts w:asciiTheme="majorBidi" w:hAnsiTheme="majorBidi" w:cstheme="majorBidi"/>
          <w:sz w:val="24"/>
          <w:szCs w:val="24"/>
        </w:rPr>
        <w:t xml:space="preserve">  </w:t>
      </w:r>
      <w:r w:rsidR="003559B7" w:rsidRPr="001F13FF">
        <w:rPr>
          <w:rFonts w:asciiTheme="majorBidi" w:hAnsiTheme="majorBidi" w:cstheme="majorBidi"/>
          <w:sz w:val="24"/>
          <w:szCs w:val="24"/>
        </w:rPr>
        <w:t xml:space="preserve"> </w:t>
      </w:r>
      <w:r w:rsidR="00DB3EB6" w:rsidRPr="001F13FF">
        <w:rPr>
          <w:rFonts w:asciiTheme="majorBidi" w:hAnsiTheme="majorBidi" w:cstheme="majorBidi"/>
          <w:sz w:val="24"/>
          <w:szCs w:val="24"/>
        </w:rPr>
        <w:t xml:space="preserve">Eq. </w:t>
      </w:r>
      <w:r w:rsidR="00197ECF" w:rsidRPr="001F13FF">
        <w:rPr>
          <w:rFonts w:asciiTheme="majorBidi" w:hAnsiTheme="majorBidi" w:cstheme="majorBidi"/>
          <w:sz w:val="24"/>
          <w:szCs w:val="24"/>
        </w:rPr>
        <w:t>10</w:t>
      </w:r>
    </w:p>
    <w:p w14:paraId="1DCD1355" w14:textId="59F787EB" w:rsidR="00EE5B79" w:rsidRPr="001F13FF" w:rsidRDefault="00CF6125" w:rsidP="00222B92">
      <w:pPr>
        <w:spacing w:after="0" w:line="360" w:lineRule="auto"/>
        <w:jc w:val="both"/>
        <w:rPr>
          <w:rFonts w:asciiTheme="majorBidi" w:hAnsiTheme="majorBidi" w:cstheme="majorBidi"/>
        </w:rPr>
      </w:pPr>
      <w:r w:rsidRPr="001F13FF">
        <w:rPr>
          <w:rFonts w:asciiTheme="majorBidi" w:hAnsiTheme="majorBidi" w:cstheme="majorBidi"/>
          <w:sz w:val="24"/>
          <w:szCs w:val="24"/>
        </w:rPr>
        <w:t xml:space="preserve">Where, </w:t>
      </w:r>
      <m:oMath>
        <m:r>
          <w:rPr>
            <w:rFonts w:ascii="Cambria Math" w:hAnsi="Cambria Math" w:cstheme="majorBidi"/>
            <w:sz w:val="24"/>
            <w:szCs w:val="24"/>
          </w:rPr>
          <m:t>DH</m:t>
        </m:r>
        <m:sSub>
          <m:sSubPr>
            <m:ctrlPr>
              <w:rPr>
                <w:rFonts w:ascii="Cambria Math" w:hAnsi="Cambria Math" w:cstheme="majorBidi"/>
                <w:i/>
                <w:sz w:val="24"/>
                <w:szCs w:val="24"/>
              </w:rPr>
            </m:ctrlPr>
          </m:sSubPr>
          <m:e>
            <m:r>
              <w:rPr>
                <w:rFonts w:ascii="Cambria Math" w:hAnsi="Cambria Math" w:cstheme="majorBidi"/>
                <w:sz w:val="24"/>
                <w:szCs w:val="24"/>
              </w:rPr>
              <m:t>I</m:t>
            </m:r>
          </m:e>
          <m:sub>
            <m:r>
              <w:rPr>
                <w:rFonts w:ascii="Cambria Math" w:hAnsi="Cambria Math" w:cstheme="majorBidi"/>
                <w:sz w:val="24"/>
                <w:szCs w:val="24"/>
              </w:rPr>
              <m:t>Sum</m:t>
            </m:r>
          </m:sub>
        </m:sSub>
      </m:oMath>
      <w:r w:rsidRPr="001F13FF">
        <w:rPr>
          <w:rFonts w:asciiTheme="majorBidi" w:hAnsiTheme="majorBidi" w:cstheme="majorBidi"/>
          <w:sz w:val="24"/>
          <w:szCs w:val="24"/>
        </w:rPr>
        <w:t xml:space="preserve">, </w:t>
      </w:r>
      <w:r w:rsidR="00185335" w:rsidRPr="001F13FF">
        <w:rPr>
          <w:rFonts w:asciiTheme="majorBidi" w:hAnsiTheme="majorBidi" w:cstheme="majorBidi"/>
          <w:sz w:val="24"/>
          <w:szCs w:val="24"/>
        </w:rPr>
        <w:t xml:space="preserve"> </w:t>
      </w:r>
      <m:oMath>
        <m:r>
          <w:rPr>
            <w:rFonts w:ascii="Cambria Math" w:hAnsi="Cambria Math" w:cstheme="majorBidi"/>
            <w:sz w:val="24"/>
            <w:szCs w:val="24"/>
          </w:rPr>
          <m:t>DH</m:t>
        </m:r>
        <m:sSub>
          <m:sSubPr>
            <m:ctrlPr>
              <w:rPr>
                <w:rFonts w:ascii="Cambria Math" w:hAnsi="Cambria Math" w:cstheme="majorBidi"/>
                <w:i/>
                <w:sz w:val="24"/>
                <w:szCs w:val="24"/>
              </w:rPr>
            </m:ctrlPr>
          </m:sSubPr>
          <m:e>
            <m:r>
              <w:rPr>
                <w:rFonts w:ascii="Cambria Math" w:hAnsi="Cambria Math" w:cstheme="majorBidi"/>
                <w:sz w:val="24"/>
                <w:szCs w:val="24"/>
              </w:rPr>
              <m:t>I</m:t>
            </m:r>
          </m:e>
          <m:sub>
            <m:r>
              <w:rPr>
                <w:rFonts w:ascii="Cambria Math" w:hAnsi="Cambria Math" w:cstheme="majorBidi"/>
                <w:sz w:val="24"/>
                <w:szCs w:val="24"/>
              </w:rPr>
              <m:t>Product</m:t>
            </m:r>
          </m:sub>
        </m:sSub>
      </m:oMath>
      <w:r w:rsidRPr="001F13FF">
        <w:rPr>
          <w:rFonts w:asciiTheme="majorBidi" w:hAnsiTheme="majorBidi" w:cstheme="majorBidi"/>
          <w:sz w:val="24"/>
          <w:szCs w:val="24"/>
        </w:rPr>
        <w:t xml:space="preserve"> and </w:t>
      </w:r>
      <w:r w:rsidR="00185335" w:rsidRPr="001F13FF">
        <w:rPr>
          <w:rFonts w:asciiTheme="majorBidi" w:hAnsiTheme="majorBidi" w:cstheme="majorBidi"/>
          <w:sz w:val="24"/>
          <w:szCs w:val="24"/>
        </w:rPr>
        <w:t xml:space="preserve"> </w:t>
      </w:r>
      <m:oMath>
        <m:r>
          <w:rPr>
            <w:rFonts w:ascii="Cambria Math" w:hAnsi="Cambria Math" w:cstheme="majorBidi"/>
            <w:sz w:val="24"/>
            <w:szCs w:val="24"/>
          </w:rPr>
          <m:t>DH</m:t>
        </m:r>
        <m:sSub>
          <m:sSubPr>
            <m:ctrlPr>
              <w:rPr>
                <w:rFonts w:ascii="Cambria Math" w:hAnsi="Cambria Math" w:cstheme="majorBidi"/>
                <w:i/>
                <w:sz w:val="24"/>
                <w:szCs w:val="24"/>
              </w:rPr>
            </m:ctrlPr>
          </m:sSubPr>
          <m:e>
            <m:r>
              <w:rPr>
                <w:rFonts w:ascii="Cambria Math" w:hAnsi="Cambria Math" w:cstheme="majorBidi"/>
                <w:sz w:val="24"/>
                <w:szCs w:val="24"/>
              </w:rPr>
              <m:t>I</m:t>
            </m:r>
          </m:e>
          <m:sub>
            <m:r>
              <w:rPr>
                <w:rFonts w:ascii="Cambria Math" w:hAnsi="Cambria Math" w:cstheme="majorBidi"/>
                <w:sz w:val="24"/>
                <w:szCs w:val="24"/>
              </w:rPr>
              <m:t>HP</m:t>
            </m:r>
          </m:sub>
        </m:sSub>
      </m:oMath>
      <w:r w:rsidRPr="001F13FF">
        <w:rPr>
          <w:rFonts w:asciiTheme="majorBidi" w:hAnsiTheme="majorBidi" w:cstheme="majorBidi"/>
          <w:sz w:val="24"/>
          <w:szCs w:val="24"/>
        </w:rPr>
        <w:t xml:space="preserve"> </w:t>
      </w:r>
      <w:r w:rsidR="005909FC" w:rsidRPr="001F13FF">
        <w:rPr>
          <w:rFonts w:asciiTheme="majorBidi" w:hAnsiTheme="majorBidi" w:cstheme="majorBidi"/>
          <w:sz w:val="24"/>
          <w:szCs w:val="24"/>
        </w:rPr>
        <w:t xml:space="preserve">indicate </w:t>
      </w:r>
      <w:r w:rsidRPr="001F13FF">
        <w:rPr>
          <w:rFonts w:asciiTheme="majorBidi" w:hAnsiTheme="majorBidi" w:cstheme="majorBidi"/>
          <w:sz w:val="24"/>
          <w:szCs w:val="24"/>
        </w:rPr>
        <w:t>dust hazard index calculated by Sum, Product</w:t>
      </w:r>
      <w:r w:rsidR="00CC2932" w:rsidRPr="001F13FF">
        <w:rPr>
          <w:rFonts w:asciiTheme="majorBidi" w:hAnsiTheme="majorBidi" w:cstheme="majorBidi"/>
          <w:sz w:val="24"/>
          <w:szCs w:val="24"/>
        </w:rPr>
        <w:t>,</w:t>
      </w:r>
      <w:r w:rsidRPr="001F13FF">
        <w:rPr>
          <w:rFonts w:asciiTheme="majorBidi" w:hAnsiTheme="majorBidi" w:cstheme="majorBidi"/>
          <w:sz w:val="24"/>
          <w:szCs w:val="24"/>
        </w:rPr>
        <w:t xml:space="preserve"> and Hedged Product, respectively. </w:t>
      </w:r>
      <w:r w:rsidR="00C32CC3" w:rsidRPr="001F13FF">
        <w:rPr>
          <w:rFonts w:asciiTheme="majorBidi" w:hAnsiTheme="majorBidi" w:cstheme="majorBidi"/>
          <w:sz w:val="24"/>
          <w:szCs w:val="24"/>
        </w:rPr>
        <w:t>The average annual frequency, intensity</w:t>
      </w:r>
      <w:r w:rsidR="00AC3A43" w:rsidRPr="001F13FF">
        <w:rPr>
          <w:rFonts w:asciiTheme="majorBidi" w:hAnsiTheme="majorBidi" w:cstheme="majorBidi"/>
          <w:sz w:val="24"/>
          <w:szCs w:val="24"/>
        </w:rPr>
        <w:t>,</w:t>
      </w:r>
      <w:r w:rsidR="00C32CC3" w:rsidRPr="001F13FF">
        <w:rPr>
          <w:rFonts w:asciiTheme="majorBidi" w:hAnsiTheme="majorBidi" w:cstheme="majorBidi"/>
          <w:sz w:val="24"/>
          <w:szCs w:val="24"/>
        </w:rPr>
        <w:t xml:space="preserve"> and continuity of dusts were normalized </w:t>
      </w:r>
      <w:r w:rsidR="005F3F9B" w:rsidRPr="001F13FF">
        <w:rPr>
          <w:rFonts w:asciiTheme="majorBidi" w:hAnsiTheme="majorBidi" w:cstheme="majorBidi"/>
          <w:sz w:val="24"/>
          <w:szCs w:val="24"/>
        </w:rPr>
        <w:t xml:space="preserve">and used </w:t>
      </w:r>
      <w:r w:rsidR="00C32CC3" w:rsidRPr="001F13FF">
        <w:rPr>
          <w:rFonts w:asciiTheme="majorBidi" w:hAnsiTheme="majorBidi" w:cstheme="majorBidi"/>
          <w:sz w:val="24"/>
          <w:szCs w:val="24"/>
        </w:rPr>
        <w:t>as inputs of DHI.</w:t>
      </w:r>
      <w:r w:rsidR="00185335" w:rsidRPr="001F13FF">
        <w:rPr>
          <w:rFonts w:asciiTheme="majorBidi" w:hAnsiTheme="majorBidi" w:cstheme="majorBidi"/>
          <w:sz w:val="24"/>
          <w:szCs w:val="24"/>
        </w:rPr>
        <w:t xml:space="preserve"> </w:t>
      </w:r>
      <w:r w:rsidR="005F3F9B" w:rsidRPr="001F13FF">
        <w:rPr>
          <w:rFonts w:asciiTheme="majorBidi" w:hAnsiTheme="majorBidi" w:cstheme="majorBidi"/>
          <w:sz w:val="24"/>
          <w:szCs w:val="24"/>
        </w:rPr>
        <w:t xml:space="preserve">The range of the final DHI map varies from 0 to 1, where regions with higher values indicate </w:t>
      </w:r>
      <w:r w:rsidR="00AC3A43" w:rsidRPr="001F13FF">
        <w:rPr>
          <w:rFonts w:asciiTheme="majorBidi" w:hAnsiTheme="majorBidi" w:cstheme="majorBidi"/>
          <w:sz w:val="24"/>
          <w:szCs w:val="24"/>
        </w:rPr>
        <w:t>greater dust</w:t>
      </w:r>
      <w:r w:rsidR="005B2D97" w:rsidRPr="001F13FF">
        <w:rPr>
          <w:rFonts w:asciiTheme="majorBidi" w:hAnsiTheme="majorBidi" w:cstheme="majorBidi"/>
          <w:sz w:val="24"/>
          <w:szCs w:val="24"/>
        </w:rPr>
        <w:t xml:space="preserve">. </w:t>
      </w:r>
      <w:r w:rsidR="00185335" w:rsidRPr="001F13FF">
        <w:rPr>
          <w:rFonts w:asciiTheme="majorBidi" w:hAnsiTheme="majorBidi" w:cstheme="majorBidi"/>
          <w:sz w:val="24"/>
          <w:szCs w:val="24"/>
        </w:rPr>
        <w:t xml:space="preserve">                      </w:t>
      </w:r>
    </w:p>
    <w:p w14:paraId="21A3B33A" w14:textId="77777777" w:rsidR="00110EF6" w:rsidRPr="001F13FF" w:rsidRDefault="00110EF6" w:rsidP="00110EF6">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The output DHIs obtained by Sum and Product decrease and increase the difference between the maximum and minimum values, respectively. The Hedged Product shows the differences in a more balanced way (</w:t>
      </w:r>
      <w:r w:rsidRPr="001F13FF">
        <w:rPr>
          <w:rFonts w:asciiTheme="majorBidi" w:eastAsia="Calibri" w:hAnsiTheme="majorBidi" w:cstheme="majorBidi"/>
          <w:color w:val="0070C0"/>
          <w:sz w:val="24"/>
          <w:szCs w:val="24"/>
        </w:rPr>
        <w:t>Figure 10</w:t>
      </w:r>
      <w:r w:rsidRPr="001F13FF">
        <w:rPr>
          <w:rFonts w:asciiTheme="majorBidi" w:eastAsia="Calibri" w:hAnsiTheme="majorBidi" w:cstheme="majorBidi"/>
          <w:sz w:val="24"/>
          <w:szCs w:val="24"/>
        </w:rPr>
        <w:t>). Hence, due to the flexible and nonlinear impact of the Hedged Product, it is recommended as the DHI for dust hazard analysis (</w:t>
      </w:r>
      <w:proofErr w:type="spellStart"/>
      <w:r w:rsidRPr="001F13FF">
        <w:rPr>
          <w:rFonts w:asciiTheme="majorBidi" w:eastAsia="Calibri" w:hAnsiTheme="majorBidi" w:cstheme="majorBidi"/>
          <w:color w:val="00B0F0"/>
          <w:sz w:val="24"/>
          <w:szCs w:val="24"/>
        </w:rPr>
        <w:t>Darvishi</w:t>
      </w:r>
      <w:proofErr w:type="spellEnd"/>
      <w:r w:rsidRPr="001F13FF">
        <w:rPr>
          <w:rFonts w:asciiTheme="majorBidi" w:eastAsia="Calibri" w:hAnsiTheme="majorBidi" w:cstheme="majorBidi"/>
          <w:color w:val="00B0F0"/>
          <w:sz w:val="24"/>
          <w:szCs w:val="24"/>
        </w:rPr>
        <w:t xml:space="preserve"> </w:t>
      </w:r>
      <w:proofErr w:type="spellStart"/>
      <w:r w:rsidRPr="001F13FF">
        <w:rPr>
          <w:rFonts w:asciiTheme="majorBidi" w:eastAsia="Calibri" w:hAnsiTheme="majorBidi" w:cstheme="majorBidi"/>
          <w:color w:val="00B0F0"/>
          <w:sz w:val="24"/>
          <w:szCs w:val="24"/>
        </w:rPr>
        <w:t>Boloorani</w:t>
      </w:r>
      <w:proofErr w:type="spellEnd"/>
      <w:r w:rsidRPr="001F13FF">
        <w:rPr>
          <w:rFonts w:asciiTheme="majorBidi" w:eastAsia="Calibri" w:hAnsiTheme="majorBidi" w:cstheme="majorBidi"/>
          <w:color w:val="00B0F0"/>
          <w:sz w:val="24"/>
          <w:szCs w:val="24"/>
        </w:rPr>
        <w:t xml:space="preserve"> et al., 2023a</w:t>
      </w:r>
      <w:r w:rsidRPr="001F13FF">
        <w:rPr>
          <w:rFonts w:asciiTheme="majorBidi" w:eastAsia="Calibri" w:hAnsiTheme="majorBidi" w:cstheme="majorBidi"/>
          <w:sz w:val="24"/>
          <w:szCs w:val="24"/>
        </w:rPr>
        <w:t>). Accordingly, the dust hazard index map of the TEB was produced by the Hedged Product (</w:t>
      </w:r>
      <w:r w:rsidRPr="001F13FF">
        <w:rPr>
          <w:rFonts w:asciiTheme="majorBidi" w:eastAsia="Calibri" w:hAnsiTheme="majorBidi" w:cstheme="majorBidi"/>
          <w:color w:val="0070C0"/>
          <w:sz w:val="24"/>
          <w:szCs w:val="24"/>
        </w:rPr>
        <w:t>Figure 11</w:t>
      </w:r>
      <w:r w:rsidRPr="001F13FF">
        <w:rPr>
          <w:rFonts w:asciiTheme="majorBidi" w:eastAsia="Calibri" w:hAnsiTheme="majorBidi" w:cstheme="majorBidi"/>
          <w:sz w:val="24"/>
          <w:szCs w:val="24"/>
        </w:rPr>
        <w:t xml:space="preserve">). Areas around wetlands and southern regions are recognized as areas with high dust hazards during the last two decades (2001 to 2022). In general, the dust hazard belt in the TEB starts from the central region and moves downward in the northwest-southeast direction covering the southern regions.   </w:t>
      </w:r>
    </w:p>
    <w:p w14:paraId="5F6B5BC6" w14:textId="637A1A2B" w:rsidR="00BF0145" w:rsidRPr="001F13FF" w:rsidRDefault="0038539C" w:rsidP="00110EF6">
      <w:pPr>
        <w:spacing w:after="0" w:line="360" w:lineRule="auto"/>
        <w:jc w:val="both"/>
        <w:rPr>
          <w:rFonts w:asciiTheme="majorBidi" w:hAnsiTheme="majorBidi" w:cstheme="majorBidi"/>
        </w:rPr>
      </w:pPr>
      <w:r w:rsidRPr="001F13FF">
        <w:rPr>
          <w:rFonts w:asciiTheme="majorBidi" w:hAnsiTheme="majorBidi" w:cstheme="majorBidi"/>
          <w:sz w:val="24"/>
          <w:szCs w:val="24"/>
        </w:rPr>
        <w:t xml:space="preserve"> </w:t>
      </w:r>
    </w:p>
    <w:p w14:paraId="34ACA81A" w14:textId="77777777" w:rsidR="001476C8" w:rsidRPr="001F13FF" w:rsidRDefault="00DB3EB6" w:rsidP="00C74D4C">
      <w:pPr>
        <w:spacing w:line="360" w:lineRule="auto"/>
        <w:jc w:val="center"/>
        <w:rPr>
          <w:rFonts w:asciiTheme="majorBidi" w:hAnsiTheme="majorBidi" w:cstheme="majorBidi"/>
          <w:sz w:val="24"/>
          <w:szCs w:val="24"/>
        </w:rPr>
      </w:pPr>
      <w:r w:rsidRPr="001F13FF">
        <w:rPr>
          <w:rFonts w:asciiTheme="majorBidi" w:hAnsiTheme="majorBidi" w:cstheme="majorBidi"/>
          <w:noProof/>
          <w:sz w:val="24"/>
          <w:szCs w:val="24"/>
        </w:rPr>
        <w:lastRenderedPageBreak/>
        <w:drawing>
          <wp:inline distT="0" distB="0" distL="0" distR="0" wp14:anchorId="1A65266F" wp14:editId="6EF20E00">
            <wp:extent cx="5481955" cy="665824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499391" cy="6679423"/>
                    </a:xfrm>
                    <a:prstGeom prst="rect">
                      <a:avLst/>
                    </a:prstGeom>
                    <a:noFill/>
                    <a:ln>
                      <a:noFill/>
                    </a:ln>
                  </pic:spPr>
                </pic:pic>
              </a:graphicData>
            </a:graphic>
          </wp:inline>
        </w:drawing>
      </w:r>
    </w:p>
    <w:p w14:paraId="7F052BED" w14:textId="77777777" w:rsidR="00110EF6" w:rsidRPr="001F13FF" w:rsidRDefault="00110EF6" w:rsidP="00110EF6">
      <w:pPr>
        <w:spacing w:after="200" w:line="240" w:lineRule="auto"/>
        <w:jc w:val="center"/>
        <w:rPr>
          <w:rFonts w:asciiTheme="majorBidi" w:eastAsia="Calibri" w:hAnsiTheme="majorBidi" w:cstheme="majorBidi"/>
          <w:i/>
          <w:iCs/>
          <w:color w:val="44546A"/>
          <w:sz w:val="24"/>
          <w:szCs w:val="24"/>
        </w:rPr>
      </w:pPr>
      <w:r w:rsidRPr="001F13FF">
        <w:rPr>
          <w:rFonts w:asciiTheme="majorBidi" w:eastAsia="Calibri" w:hAnsiTheme="majorBidi" w:cstheme="majorBidi"/>
          <w:i/>
          <w:iCs/>
          <w:color w:val="44546A"/>
          <w:sz w:val="24"/>
          <w:szCs w:val="24"/>
        </w:rPr>
        <w:t xml:space="preserve">Figure </w:t>
      </w:r>
      <w:r w:rsidRPr="001F13FF">
        <w:rPr>
          <w:rFonts w:asciiTheme="majorBidi" w:eastAsia="Calibri" w:hAnsiTheme="majorBidi" w:cstheme="majorBidi"/>
          <w:i/>
          <w:iCs/>
          <w:color w:val="44546A"/>
          <w:sz w:val="24"/>
          <w:szCs w:val="24"/>
        </w:rPr>
        <w:fldChar w:fldCharType="begin"/>
      </w:r>
      <w:r w:rsidRPr="001F13FF">
        <w:rPr>
          <w:rFonts w:asciiTheme="majorBidi" w:eastAsia="Calibri" w:hAnsiTheme="majorBidi" w:cstheme="majorBidi"/>
          <w:i/>
          <w:iCs/>
          <w:color w:val="44546A"/>
          <w:sz w:val="24"/>
          <w:szCs w:val="24"/>
        </w:rPr>
        <w:instrText xml:space="preserve"> SEQ Figure \* ARABIC </w:instrText>
      </w:r>
      <w:r w:rsidRPr="001F13FF">
        <w:rPr>
          <w:rFonts w:asciiTheme="majorBidi" w:eastAsia="Calibri" w:hAnsiTheme="majorBidi" w:cstheme="majorBidi"/>
          <w:i/>
          <w:iCs/>
          <w:color w:val="44546A"/>
          <w:sz w:val="24"/>
          <w:szCs w:val="24"/>
        </w:rPr>
        <w:fldChar w:fldCharType="separate"/>
      </w:r>
      <w:r w:rsidRPr="001F13FF">
        <w:rPr>
          <w:rFonts w:asciiTheme="majorBidi" w:eastAsia="Calibri" w:hAnsiTheme="majorBidi" w:cstheme="majorBidi"/>
          <w:i/>
          <w:iCs/>
          <w:color w:val="44546A"/>
          <w:sz w:val="24"/>
          <w:szCs w:val="24"/>
        </w:rPr>
        <w:t>10</w:t>
      </w:r>
      <w:r w:rsidRPr="001F13FF">
        <w:rPr>
          <w:rFonts w:asciiTheme="majorBidi" w:eastAsia="Calibri" w:hAnsiTheme="majorBidi" w:cstheme="majorBidi"/>
          <w:i/>
          <w:iCs/>
          <w:color w:val="44546A"/>
          <w:sz w:val="24"/>
          <w:szCs w:val="24"/>
        </w:rPr>
        <w:fldChar w:fldCharType="end"/>
      </w:r>
      <w:r w:rsidRPr="001F13FF">
        <w:rPr>
          <w:rFonts w:asciiTheme="majorBidi" w:eastAsia="Calibri" w:hAnsiTheme="majorBidi" w:cstheme="majorBidi"/>
          <w:i/>
          <w:iCs/>
          <w:color w:val="44546A"/>
          <w:sz w:val="24"/>
          <w:szCs w:val="24"/>
        </w:rPr>
        <w:t>. Three methods of combining the annual FIC layers of dust events to calculate the Dust Hazard Index (DHI) and compare the resulted values ​​in the studied cities.</w:t>
      </w:r>
    </w:p>
    <w:p w14:paraId="161C8458" w14:textId="77777777" w:rsidR="006E1103" w:rsidRPr="001F13FF" w:rsidRDefault="006E1103" w:rsidP="005245D1">
      <w:pPr>
        <w:spacing w:line="360" w:lineRule="auto"/>
        <w:jc w:val="center"/>
        <w:rPr>
          <w:rFonts w:asciiTheme="majorBidi" w:hAnsiTheme="majorBidi" w:cstheme="majorBidi"/>
          <w:sz w:val="24"/>
          <w:szCs w:val="24"/>
        </w:rPr>
      </w:pPr>
    </w:p>
    <w:p w14:paraId="5F0DDFC3" w14:textId="77777777" w:rsidR="001476C8" w:rsidRPr="001F13FF" w:rsidRDefault="001476C8" w:rsidP="005245D1">
      <w:pPr>
        <w:spacing w:line="360" w:lineRule="auto"/>
        <w:jc w:val="both"/>
        <w:rPr>
          <w:rFonts w:asciiTheme="majorBidi" w:hAnsiTheme="majorBidi" w:cstheme="majorBidi"/>
          <w:sz w:val="24"/>
          <w:szCs w:val="24"/>
        </w:rPr>
      </w:pPr>
    </w:p>
    <w:p w14:paraId="324E13BB" w14:textId="77777777" w:rsidR="001476C8" w:rsidRPr="001F13FF" w:rsidRDefault="00516892" w:rsidP="005245D1">
      <w:pPr>
        <w:spacing w:line="360" w:lineRule="auto"/>
        <w:jc w:val="center"/>
        <w:rPr>
          <w:rFonts w:asciiTheme="majorBidi" w:hAnsiTheme="majorBidi" w:cstheme="majorBidi"/>
          <w:sz w:val="24"/>
          <w:szCs w:val="24"/>
        </w:rPr>
      </w:pPr>
      <w:r w:rsidRPr="001F13FF">
        <w:rPr>
          <w:rFonts w:asciiTheme="majorBidi" w:hAnsiTheme="majorBidi" w:cstheme="majorBidi"/>
          <w:noProof/>
          <w:sz w:val="24"/>
          <w:szCs w:val="24"/>
        </w:rPr>
        <w:lastRenderedPageBreak/>
        <w:drawing>
          <wp:inline distT="0" distB="0" distL="0" distR="0" wp14:anchorId="112C32AA" wp14:editId="3B751F33">
            <wp:extent cx="4986381" cy="508635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4" cstate="print">
                      <a:extLst>
                        <a:ext uri="{28A0092B-C50C-407E-A947-70E740481C1C}">
                          <a14:useLocalDpi xmlns:a14="http://schemas.microsoft.com/office/drawing/2010/main" val="0"/>
                        </a:ext>
                      </a:extLst>
                    </a:blip>
                    <a:srcRect t="824" b="824"/>
                    <a:stretch>
                      <a:fillRect/>
                    </a:stretch>
                  </pic:blipFill>
                  <pic:spPr bwMode="auto">
                    <a:xfrm>
                      <a:off x="0" y="0"/>
                      <a:ext cx="4994227" cy="5094353"/>
                    </a:xfrm>
                    <a:prstGeom prst="rect">
                      <a:avLst/>
                    </a:prstGeom>
                    <a:ln>
                      <a:noFill/>
                    </a:ln>
                    <a:extLst>
                      <a:ext uri="{53640926-AAD7-44D8-BBD7-CCE9431645EC}">
                        <a14:shadowObscured xmlns:a14="http://schemas.microsoft.com/office/drawing/2010/main"/>
                      </a:ext>
                    </a:extLst>
                  </pic:spPr>
                </pic:pic>
              </a:graphicData>
            </a:graphic>
          </wp:inline>
        </w:drawing>
      </w:r>
    </w:p>
    <w:p w14:paraId="4E40B797" w14:textId="77777777" w:rsidR="00110EF6" w:rsidRPr="001F13FF" w:rsidRDefault="00110EF6" w:rsidP="00110EF6">
      <w:pPr>
        <w:pStyle w:val="Caption"/>
        <w:jc w:val="center"/>
        <w:rPr>
          <w:rFonts w:asciiTheme="majorBidi" w:hAnsiTheme="majorBidi" w:cstheme="majorBidi"/>
          <w:sz w:val="24"/>
          <w:szCs w:val="24"/>
        </w:rPr>
      </w:pPr>
      <w:r w:rsidRPr="001F13FF">
        <w:rPr>
          <w:rFonts w:asciiTheme="majorBidi" w:hAnsiTheme="majorBidi" w:cstheme="majorBidi"/>
          <w:sz w:val="24"/>
          <w:szCs w:val="24"/>
        </w:rPr>
        <w:t xml:space="preserve">Figure </w:t>
      </w:r>
      <w:r w:rsidRPr="001F13FF">
        <w:rPr>
          <w:rFonts w:asciiTheme="majorBidi" w:hAnsiTheme="majorBidi" w:cstheme="majorBidi"/>
          <w:sz w:val="24"/>
          <w:szCs w:val="24"/>
        </w:rPr>
        <w:fldChar w:fldCharType="begin"/>
      </w:r>
      <w:r w:rsidRPr="001F13FF">
        <w:rPr>
          <w:rFonts w:asciiTheme="majorBidi" w:hAnsiTheme="majorBidi" w:cstheme="majorBidi"/>
          <w:sz w:val="24"/>
          <w:szCs w:val="24"/>
        </w:rPr>
        <w:instrText xml:space="preserve"> SEQ Figure \* ARABIC </w:instrText>
      </w:r>
      <w:r w:rsidRPr="001F13FF">
        <w:rPr>
          <w:rFonts w:asciiTheme="majorBidi" w:hAnsiTheme="majorBidi" w:cstheme="majorBidi"/>
          <w:sz w:val="24"/>
          <w:szCs w:val="24"/>
        </w:rPr>
        <w:fldChar w:fldCharType="separate"/>
      </w:r>
      <w:r w:rsidRPr="001F13FF">
        <w:rPr>
          <w:rFonts w:asciiTheme="majorBidi" w:hAnsiTheme="majorBidi" w:cstheme="majorBidi"/>
          <w:sz w:val="24"/>
          <w:szCs w:val="24"/>
        </w:rPr>
        <w:t>11</w:t>
      </w:r>
      <w:r w:rsidRPr="001F13FF">
        <w:rPr>
          <w:rFonts w:asciiTheme="majorBidi" w:hAnsiTheme="majorBidi" w:cstheme="majorBidi"/>
          <w:sz w:val="24"/>
          <w:szCs w:val="24"/>
        </w:rPr>
        <w:fldChar w:fldCharType="end"/>
      </w:r>
      <w:r w:rsidRPr="001F13FF">
        <w:rPr>
          <w:rFonts w:asciiTheme="majorBidi" w:hAnsiTheme="majorBidi" w:cstheme="majorBidi"/>
          <w:sz w:val="24"/>
          <w:szCs w:val="24"/>
        </w:rPr>
        <w:t>. Dust hazard index (DHI) map calculated using the dust events frequency, intensity, and continuity using the Hedged Product method.</w:t>
      </w:r>
    </w:p>
    <w:p w14:paraId="5AD04755" w14:textId="77777777" w:rsidR="000C0C90" w:rsidRPr="001F13FF" w:rsidRDefault="00810989" w:rsidP="001F13FF">
      <w:pPr>
        <w:pStyle w:val="ListParagraph"/>
        <w:numPr>
          <w:ilvl w:val="0"/>
          <w:numId w:val="8"/>
        </w:numPr>
        <w:spacing w:line="360" w:lineRule="auto"/>
        <w:jc w:val="both"/>
        <w:rPr>
          <w:rFonts w:asciiTheme="majorBidi" w:hAnsiTheme="majorBidi" w:cstheme="majorBidi"/>
          <w:b/>
          <w:bCs/>
          <w:sz w:val="24"/>
          <w:szCs w:val="24"/>
        </w:rPr>
      </w:pPr>
      <w:r w:rsidRPr="001F13FF">
        <w:rPr>
          <w:rFonts w:asciiTheme="majorBidi" w:hAnsiTheme="majorBidi" w:cstheme="majorBidi"/>
          <w:b/>
          <w:bCs/>
          <w:sz w:val="24"/>
          <w:szCs w:val="24"/>
        </w:rPr>
        <w:t>Conclusion</w:t>
      </w:r>
    </w:p>
    <w:p w14:paraId="2B411ADA" w14:textId="77777777" w:rsidR="00110EF6" w:rsidRPr="001F13FF" w:rsidRDefault="00110EF6" w:rsidP="00110EF6">
      <w:pPr>
        <w:spacing w:after="0" w:line="360" w:lineRule="auto"/>
        <w:jc w:val="both"/>
        <w:rPr>
          <w:rFonts w:asciiTheme="majorBidi" w:hAnsiTheme="majorBidi" w:cstheme="majorBidi"/>
        </w:rPr>
      </w:pPr>
      <w:r w:rsidRPr="001F13FF">
        <w:rPr>
          <w:rFonts w:asciiTheme="majorBidi" w:hAnsiTheme="majorBidi" w:cstheme="majorBidi"/>
          <w:sz w:val="24"/>
          <w:szCs w:val="24"/>
        </w:rPr>
        <w:t xml:space="preserve">An increase in dust storms is evident across the TEB during years between 2001 and 2022. However, this increase is not directly proportional to the frequency and intensity of dust events. Therefore, the extraction of frequency, intensity, and continuity of dusty days as the main components of dust storm hazard enhances our understanding of the spatiotemporal patterns of this hazardous phenomenon. This study conducted an exhaustive examination of MODIS-AOD time series within the TEB region and yielded significant insights into the hazard of dust storms. The study identified annual AOD thresholds using the weighting average method based on daily AOD and dust hotspot location datasets, establishing a robust framework for distinguishing </w:t>
      </w:r>
      <w:r w:rsidRPr="001F13FF">
        <w:rPr>
          <w:rFonts w:asciiTheme="majorBidi" w:hAnsiTheme="majorBidi" w:cstheme="majorBidi"/>
          <w:sz w:val="24"/>
          <w:szCs w:val="24"/>
        </w:rPr>
        <w:lastRenderedPageBreak/>
        <w:t>between dusty and non-dusty days. The spatiotemporal</w:t>
      </w:r>
      <w:r w:rsidRPr="001F13FF" w:rsidDel="00E80130">
        <w:rPr>
          <w:rFonts w:asciiTheme="majorBidi" w:hAnsiTheme="majorBidi" w:cstheme="majorBidi"/>
          <w:sz w:val="24"/>
          <w:szCs w:val="24"/>
        </w:rPr>
        <w:t xml:space="preserve"> </w:t>
      </w:r>
      <w:r w:rsidRPr="001F13FF">
        <w:rPr>
          <w:rFonts w:asciiTheme="majorBidi" w:hAnsiTheme="majorBidi" w:cstheme="majorBidi"/>
          <w:sz w:val="24"/>
          <w:szCs w:val="24"/>
        </w:rPr>
        <w:t>behavior of dust storms, as revealed by clustering and probability distribution models, identified the central and southern regions of the TEB as critical dust hotspots. The developed dust hazard index further accentuates these findings, offering a quantitative measure of dust hazard across the basin. These results not only contribute to the scientific understanding of dust storm dynamics in arid and semi-arid regions, but also provide a basis for developing dust control and mitigation policies, and ultimately aim to reduce the adverse environmental and health impacts of dust storms in the TEB and similar regions across the globe. Future work should focus on integrating more meteorological data and exploring the socio-economic impacts of dust storms to enhance the comprehensiveness of dust hazard assessments.</w:t>
      </w:r>
    </w:p>
    <w:p w14:paraId="64BB0223" w14:textId="3051B918" w:rsidR="00D8206F" w:rsidRPr="001F13FF" w:rsidRDefault="00D8206F" w:rsidP="00BF018F">
      <w:pPr>
        <w:spacing w:after="120" w:line="240" w:lineRule="auto"/>
        <w:rPr>
          <w:rFonts w:asciiTheme="majorBidi" w:hAnsiTheme="majorBidi" w:cstheme="majorBidi"/>
          <w:b/>
          <w:bCs/>
          <w:sz w:val="24"/>
          <w:szCs w:val="24"/>
        </w:rPr>
      </w:pPr>
      <w:r w:rsidRPr="001F13FF">
        <w:rPr>
          <w:rFonts w:asciiTheme="majorBidi" w:hAnsiTheme="majorBidi" w:cstheme="majorBidi"/>
          <w:b/>
          <w:bCs/>
          <w:sz w:val="24"/>
          <w:szCs w:val="24"/>
        </w:rPr>
        <w:t>Acknowledgements</w:t>
      </w:r>
    </w:p>
    <w:p w14:paraId="47A8E05A" w14:textId="77777777" w:rsidR="00110EF6" w:rsidRPr="001F13FF" w:rsidRDefault="00110EF6" w:rsidP="00110EF6">
      <w:pPr>
        <w:spacing w:after="0" w:line="360" w:lineRule="auto"/>
        <w:jc w:val="both"/>
        <w:rPr>
          <w:rFonts w:asciiTheme="majorBidi" w:eastAsia="Calibri" w:hAnsiTheme="majorBidi" w:cstheme="majorBidi"/>
          <w:sz w:val="24"/>
          <w:szCs w:val="24"/>
        </w:rPr>
      </w:pPr>
      <w:r w:rsidRPr="001F13FF">
        <w:rPr>
          <w:rFonts w:asciiTheme="majorBidi" w:eastAsia="Calibri" w:hAnsiTheme="majorBidi" w:cstheme="majorBidi"/>
          <w:sz w:val="24"/>
          <w:szCs w:val="24"/>
        </w:rPr>
        <w:t xml:space="preserve">The authors express their gratitude thanks to the support of Iran National Science Foundation (INSF) under project No. 402069, the National Key R&amp;D Program of China (2023YFE0102500), and the National Science Foundation of China (42361144711). The authors also thank the General Department of Natural Resources and Watershed Management of Alborz Province for their valuable support. The authors also express special thanks to the UN-Habitat and Kuwait Fund for Arab Economic Development for partial funding. </w:t>
      </w:r>
    </w:p>
    <w:p w14:paraId="2C03E73A" w14:textId="77777777" w:rsidR="00681EC3" w:rsidRPr="001F13FF" w:rsidRDefault="00681EC3" w:rsidP="00AC3A43">
      <w:pPr>
        <w:spacing w:line="360" w:lineRule="auto"/>
        <w:rPr>
          <w:rFonts w:asciiTheme="majorBidi" w:hAnsiTheme="majorBidi" w:cstheme="majorBidi"/>
          <w:b/>
          <w:bCs/>
          <w:sz w:val="24"/>
          <w:szCs w:val="24"/>
        </w:rPr>
      </w:pPr>
    </w:p>
    <w:p w14:paraId="4D3A0407" w14:textId="54198C63" w:rsidR="00E35796" w:rsidRPr="001F13FF" w:rsidRDefault="00E35796" w:rsidP="00AC3A43">
      <w:pPr>
        <w:spacing w:line="360" w:lineRule="auto"/>
        <w:rPr>
          <w:rFonts w:asciiTheme="majorBidi" w:hAnsiTheme="majorBidi" w:cstheme="majorBidi"/>
          <w:b/>
          <w:bCs/>
          <w:sz w:val="24"/>
          <w:szCs w:val="24"/>
        </w:rPr>
      </w:pPr>
      <w:r w:rsidRPr="001F13FF">
        <w:rPr>
          <w:rFonts w:asciiTheme="majorBidi" w:hAnsiTheme="majorBidi" w:cstheme="majorBidi"/>
          <w:b/>
          <w:bCs/>
          <w:sz w:val="24"/>
          <w:szCs w:val="24"/>
        </w:rPr>
        <w:t>References</w:t>
      </w:r>
    </w:p>
    <w:p w14:paraId="73DD2E56"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bookmarkStart w:id="15" w:name="_Hlk167449006"/>
      <w:r w:rsidRPr="001F13FF">
        <w:rPr>
          <w:rFonts w:asciiTheme="majorBidi" w:eastAsia="Calibri" w:hAnsiTheme="majorBidi" w:cstheme="majorBidi"/>
          <w:bCs/>
          <w:color w:val="111111"/>
          <w:sz w:val="24"/>
          <w:szCs w:val="24"/>
          <w:shd w:val="clear" w:color="auto" w:fill="F7F7F7"/>
        </w:rPr>
        <w:t xml:space="preserve">Abbas, A. W., </w:t>
      </w:r>
      <w:proofErr w:type="spellStart"/>
      <w:r w:rsidRPr="001F13FF">
        <w:rPr>
          <w:rFonts w:asciiTheme="majorBidi" w:eastAsia="Calibri" w:hAnsiTheme="majorBidi" w:cstheme="majorBidi"/>
          <w:bCs/>
          <w:color w:val="111111"/>
          <w:sz w:val="24"/>
          <w:szCs w:val="24"/>
          <w:shd w:val="clear" w:color="auto" w:fill="F7F7F7"/>
        </w:rPr>
        <w:t>Minallh</w:t>
      </w:r>
      <w:proofErr w:type="spellEnd"/>
      <w:r w:rsidRPr="001F13FF">
        <w:rPr>
          <w:rFonts w:asciiTheme="majorBidi" w:eastAsia="Calibri" w:hAnsiTheme="majorBidi" w:cstheme="majorBidi"/>
          <w:bCs/>
          <w:color w:val="111111"/>
          <w:sz w:val="24"/>
          <w:szCs w:val="24"/>
          <w:shd w:val="clear" w:color="auto" w:fill="F7F7F7"/>
        </w:rPr>
        <w:t>, N., Ahmad, N., Abid, S. A. R., &amp; Khan, M. A. A. (2016). K-Means and ISODATA clustering algorithms for landcover classification using remote sensing. Sindh University Research Journal-SURJ (Science Series), 48(2).</w:t>
      </w:r>
    </w:p>
    <w:p w14:paraId="07479F4B"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Aghababaeian</w:t>
      </w:r>
      <w:proofErr w:type="spellEnd"/>
      <w:r w:rsidRPr="001F13FF">
        <w:rPr>
          <w:rFonts w:asciiTheme="majorBidi" w:eastAsia="Calibri" w:hAnsiTheme="majorBidi" w:cstheme="majorBidi"/>
          <w:bCs/>
          <w:color w:val="111111"/>
          <w:sz w:val="24"/>
          <w:szCs w:val="24"/>
          <w:shd w:val="clear" w:color="auto" w:fill="F7F7F7"/>
        </w:rPr>
        <w:t xml:space="preserve">, H., </w:t>
      </w:r>
      <w:proofErr w:type="spellStart"/>
      <w:r w:rsidRPr="001F13FF">
        <w:rPr>
          <w:rFonts w:asciiTheme="majorBidi" w:eastAsia="Calibri" w:hAnsiTheme="majorBidi" w:cstheme="majorBidi"/>
          <w:bCs/>
          <w:color w:val="111111"/>
          <w:sz w:val="24"/>
          <w:szCs w:val="24"/>
          <w:shd w:val="clear" w:color="auto" w:fill="F7F7F7"/>
        </w:rPr>
        <w:t>Ostadtaghizadeh</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Ardalan</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Asgary</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Akbary</w:t>
      </w:r>
      <w:proofErr w:type="spellEnd"/>
      <w:r w:rsidRPr="001F13FF">
        <w:rPr>
          <w:rFonts w:asciiTheme="majorBidi" w:eastAsia="Calibri" w:hAnsiTheme="majorBidi" w:cstheme="majorBidi"/>
          <w:bCs/>
          <w:color w:val="111111"/>
          <w:sz w:val="24"/>
          <w:szCs w:val="24"/>
          <w:shd w:val="clear" w:color="auto" w:fill="F7F7F7"/>
        </w:rPr>
        <w:t xml:space="preserve">, M., </w:t>
      </w:r>
      <w:proofErr w:type="spellStart"/>
      <w:r w:rsidRPr="001F13FF">
        <w:rPr>
          <w:rFonts w:asciiTheme="majorBidi" w:eastAsia="Calibri" w:hAnsiTheme="majorBidi" w:cstheme="majorBidi"/>
          <w:bCs/>
          <w:color w:val="111111"/>
          <w:sz w:val="24"/>
          <w:szCs w:val="24"/>
          <w:shd w:val="clear" w:color="auto" w:fill="F7F7F7"/>
        </w:rPr>
        <w:t>Yekaninejad</w:t>
      </w:r>
      <w:proofErr w:type="spellEnd"/>
      <w:r w:rsidRPr="001F13FF">
        <w:rPr>
          <w:rFonts w:asciiTheme="majorBidi" w:eastAsia="Calibri" w:hAnsiTheme="majorBidi" w:cstheme="majorBidi"/>
          <w:bCs/>
          <w:color w:val="111111"/>
          <w:sz w:val="24"/>
          <w:szCs w:val="24"/>
          <w:shd w:val="clear" w:color="auto" w:fill="F7F7F7"/>
        </w:rPr>
        <w:t>, M. S., &amp; Stephens, C. (2021). Global health impacts of dust storms: a systematic review. </w:t>
      </w:r>
      <w:r w:rsidRPr="001F13FF">
        <w:rPr>
          <w:rFonts w:asciiTheme="majorBidi" w:eastAsia="Calibri" w:hAnsiTheme="majorBidi" w:cstheme="majorBidi"/>
          <w:bCs/>
          <w:i/>
          <w:iCs/>
          <w:color w:val="111111"/>
          <w:sz w:val="24"/>
          <w:szCs w:val="24"/>
          <w:shd w:val="clear" w:color="auto" w:fill="F7F7F7"/>
        </w:rPr>
        <w:t>Environmental health insights</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15</w:t>
      </w:r>
      <w:r w:rsidRPr="001F13FF">
        <w:rPr>
          <w:rFonts w:asciiTheme="majorBidi" w:eastAsia="Calibri" w:hAnsiTheme="majorBidi" w:cstheme="majorBidi"/>
          <w:bCs/>
          <w:color w:val="111111"/>
          <w:sz w:val="24"/>
          <w:szCs w:val="24"/>
          <w:shd w:val="clear" w:color="auto" w:fill="F7F7F7"/>
        </w:rPr>
        <w:t>, 11786302211018390.</w:t>
      </w:r>
    </w:p>
    <w:p w14:paraId="61B6B212"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Al-Ansari, N. (2016). Hydro-politics of the Tigris and Euphrates basins. Engineering, 8(3), 140-172.</w:t>
      </w:r>
    </w:p>
    <w:p w14:paraId="38DA54BA" w14:textId="77777777" w:rsidR="00110EF6" w:rsidRPr="001F13FF" w:rsidRDefault="00110EF6" w:rsidP="00110EF6">
      <w:pPr>
        <w:spacing w:after="120" w:line="240" w:lineRule="auto"/>
        <w:jc w:val="lowKashida"/>
        <w:rPr>
          <w:rFonts w:asciiTheme="majorBidi" w:eastAsia="Calibri" w:hAnsiTheme="majorBidi" w:cstheme="majorBidi"/>
          <w:bCs/>
          <w:snapToGrid w:val="0"/>
          <w:color w:val="111111"/>
          <w:sz w:val="24"/>
          <w:szCs w:val="24"/>
          <w:shd w:val="clear" w:color="auto" w:fill="F7F7F7"/>
        </w:rPr>
      </w:pPr>
      <w:r w:rsidRPr="001F13FF">
        <w:rPr>
          <w:rFonts w:asciiTheme="majorBidi" w:eastAsia="Calibri" w:hAnsiTheme="majorBidi" w:cstheme="majorBidi"/>
          <w:bCs/>
          <w:snapToGrid w:val="0"/>
          <w:color w:val="111111"/>
          <w:sz w:val="24"/>
          <w:szCs w:val="24"/>
          <w:shd w:val="clear" w:color="auto" w:fill="F7F7F7"/>
        </w:rPr>
        <w:t>Al-</w:t>
      </w:r>
      <w:proofErr w:type="spellStart"/>
      <w:r w:rsidRPr="001F13FF">
        <w:rPr>
          <w:rFonts w:asciiTheme="majorBidi" w:eastAsia="Calibri" w:hAnsiTheme="majorBidi" w:cstheme="majorBidi"/>
          <w:bCs/>
          <w:snapToGrid w:val="0"/>
          <w:color w:val="111111"/>
          <w:sz w:val="24"/>
          <w:szCs w:val="24"/>
          <w:shd w:val="clear" w:color="auto" w:fill="F7F7F7"/>
        </w:rPr>
        <w:t>Hemoud</w:t>
      </w:r>
      <w:proofErr w:type="spellEnd"/>
      <w:r w:rsidRPr="001F13FF">
        <w:rPr>
          <w:rFonts w:asciiTheme="majorBidi" w:eastAsia="Calibri" w:hAnsiTheme="majorBidi" w:cstheme="majorBidi"/>
          <w:bCs/>
          <w:snapToGrid w:val="0"/>
          <w:color w:val="111111"/>
          <w:sz w:val="24"/>
          <w:szCs w:val="24"/>
          <w:shd w:val="clear" w:color="auto" w:fill="F7F7F7"/>
        </w:rPr>
        <w:t>, A., Al-</w:t>
      </w:r>
      <w:proofErr w:type="spellStart"/>
      <w:r w:rsidRPr="001F13FF">
        <w:rPr>
          <w:rFonts w:asciiTheme="majorBidi" w:eastAsia="Calibri" w:hAnsiTheme="majorBidi" w:cstheme="majorBidi"/>
          <w:bCs/>
          <w:snapToGrid w:val="0"/>
          <w:color w:val="111111"/>
          <w:sz w:val="24"/>
          <w:szCs w:val="24"/>
          <w:shd w:val="clear" w:color="auto" w:fill="F7F7F7"/>
        </w:rPr>
        <w:t>Dashti</w:t>
      </w:r>
      <w:proofErr w:type="spellEnd"/>
      <w:r w:rsidRPr="001F13FF">
        <w:rPr>
          <w:rFonts w:asciiTheme="majorBidi" w:eastAsia="Calibri" w:hAnsiTheme="majorBidi" w:cstheme="majorBidi"/>
          <w:bCs/>
          <w:snapToGrid w:val="0"/>
          <w:color w:val="111111"/>
          <w:sz w:val="24"/>
          <w:szCs w:val="24"/>
          <w:shd w:val="clear" w:color="auto" w:fill="F7F7F7"/>
        </w:rPr>
        <w:t xml:space="preserve">, H., Al-Saleh, A., Petrov, P., Malek, M., </w:t>
      </w:r>
      <w:proofErr w:type="spellStart"/>
      <w:r w:rsidRPr="001F13FF">
        <w:rPr>
          <w:rFonts w:asciiTheme="majorBidi" w:eastAsia="Calibri" w:hAnsiTheme="majorBidi" w:cstheme="majorBidi"/>
          <w:bCs/>
          <w:snapToGrid w:val="0"/>
          <w:color w:val="111111"/>
          <w:sz w:val="24"/>
          <w:szCs w:val="24"/>
          <w:shd w:val="clear" w:color="auto" w:fill="F7F7F7"/>
        </w:rPr>
        <w:t>Elhamoud</w:t>
      </w:r>
      <w:proofErr w:type="spellEnd"/>
      <w:r w:rsidRPr="001F13FF">
        <w:rPr>
          <w:rFonts w:asciiTheme="majorBidi" w:eastAsia="Calibri" w:hAnsiTheme="majorBidi" w:cstheme="majorBidi"/>
          <w:bCs/>
          <w:snapToGrid w:val="0"/>
          <w:color w:val="111111"/>
          <w:sz w:val="24"/>
          <w:szCs w:val="24"/>
          <w:shd w:val="clear" w:color="auto" w:fill="F7F7F7"/>
        </w:rPr>
        <w:t xml:space="preserve">, E., ... &amp; Middleton, N. (2022). Dust storm ‘hot </w:t>
      </w:r>
      <w:proofErr w:type="gramStart"/>
      <w:r w:rsidRPr="001F13FF">
        <w:rPr>
          <w:rFonts w:asciiTheme="majorBidi" w:eastAsia="Calibri" w:hAnsiTheme="majorBidi" w:cstheme="majorBidi"/>
          <w:bCs/>
          <w:snapToGrid w:val="0"/>
          <w:color w:val="111111"/>
          <w:sz w:val="24"/>
          <w:szCs w:val="24"/>
          <w:shd w:val="clear" w:color="auto" w:fill="F7F7F7"/>
        </w:rPr>
        <w:t>spots’</w:t>
      </w:r>
      <w:proofErr w:type="gramEnd"/>
      <w:r w:rsidRPr="001F13FF">
        <w:rPr>
          <w:rFonts w:asciiTheme="majorBidi" w:eastAsia="Calibri" w:hAnsiTheme="majorBidi" w:cstheme="majorBidi"/>
          <w:bCs/>
          <w:snapToGrid w:val="0"/>
          <w:color w:val="111111"/>
          <w:sz w:val="24"/>
          <w:szCs w:val="24"/>
          <w:shd w:val="clear" w:color="auto" w:fill="F7F7F7"/>
        </w:rPr>
        <w:t xml:space="preserve"> and transport pathways affecting the Arabian Peninsula. </w:t>
      </w:r>
      <w:r w:rsidRPr="001F13FF">
        <w:rPr>
          <w:rFonts w:asciiTheme="majorBidi" w:eastAsia="Calibri" w:hAnsiTheme="majorBidi" w:cstheme="majorBidi"/>
          <w:bCs/>
          <w:i/>
          <w:iCs/>
          <w:snapToGrid w:val="0"/>
          <w:color w:val="111111"/>
          <w:sz w:val="24"/>
          <w:szCs w:val="24"/>
          <w:shd w:val="clear" w:color="auto" w:fill="F7F7F7"/>
        </w:rPr>
        <w:t>Journal of Atmospheric and Solar-Terrestrial Physics</w:t>
      </w:r>
      <w:r w:rsidRPr="001F13FF">
        <w:rPr>
          <w:rFonts w:asciiTheme="majorBidi" w:eastAsia="Calibri" w:hAnsiTheme="majorBidi" w:cstheme="majorBidi"/>
          <w:bCs/>
          <w:snapToGrid w:val="0"/>
          <w:color w:val="111111"/>
          <w:sz w:val="24"/>
          <w:szCs w:val="24"/>
          <w:shd w:val="clear" w:color="auto" w:fill="F7F7F7"/>
        </w:rPr>
        <w:t>, </w:t>
      </w:r>
      <w:r w:rsidRPr="001F13FF">
        <w:rPr>
          <w:rFonts w:asciiTheme="majorBidi" w:eastAsia="Calibri" w:hAnsiTheme="majorBidi" w:cstheme="majorBidi"/>
          <w:bCs/>
          <w:i/>
          <w:iCs/>
          <w:snapToGrid w:val="0"/>
          <w:color w:val="111111"/>
          <w:sz w:val="24"/>
          <w:szCs w:val="24"/>
          <w:shd w:val="clear" w:color="auto" w:fill="F7F7F7"/>
        </w:rPr>
        <w:t>238</w:t>
      </w:r>
      <w:r w:rsidRPr="001F13FF">
        <w:rPr>
          <w:rFonts w:asciiTheme="majorBidi" w:eastAsia="Calibri" w:hAnsiTheme="majorBidi" w:cstheme="majorBidi"/>
          <w:bCs/>
          <w:snapToGrid w:val="0"/>
          <w:color w:val="111111"/>
          <w:sz w:val="24"/>
          <w:szCs w:val="24"/>
          <w:shd w:val="clear" w:color="auto" w:fill="F7F7F7"/>
        </w:rPr>
        <w:t>, 105932.</w:t>
      </w:r>
    </w:p>
    <w:p w14:paraId="2AF12489"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Al-</w:t>
      </w:r>
      <w:proofErr w:type="spellStart"/>
      <w:r w:rsidRPr="001F13FF">
        <w:rPr>
          <w:rFonts w:asciiTheme="majorBidi" w:eastAsia="Calibri" w:hAnsiTheme="majorBidi" w:cstheme="majorBidi"/>
          <w:bCs/>
          <w:color w:val="111111"/>
          <w:sz w:val="24"/>
          <w:szCs w:val="24"/>
          <w:shd w:val="clear" w:color="auto" w:fill="F7F7F7"/>
        </w:rPr>
        <w:t>Hemoud</w:t>
      </w:r>
      <w:proofErr w:type="spellEnd"/>
      <w:r w:rsidRPr="001F13FF">
        <w:rPr>
          <w:rFonts w:asciiTheme="majorBidi" w:eastAsia="Calibri" w:hAnsiTheme="majorBidi" w:cstheme="majorBidi"/>
          <w:bCs/>
          <w:color w:val="111111"/>
          <w:sz w:val="24"/>
          <w:szCs w:val="24"/>
          <w:shd w:val="clear" w:color="auto" w:fill="F7F7F7"/>
        </w:rPr>
        <w:t>, A., Al-</w:t>
      </w:r>
      <w:proofErr w:type="spellStart"/>
      <w:r w:rsidRPr="001F13FF">
        <w:rPr>
          <w:rFonts w:asciiTheme="majorBidi" w:eastAsia="Calibri" w:hAnsiTheme="majorBidi" w:cstheme="majorBidi"/>
          <w:bCs/>
          <w:color w:val="111111"/>
          <w:sz w:val="24"/>
          <w:szCs w:val="24"/>
          <w:shd w:val="clear" w:color="auto" w:fill="F7F7F7"/>
        </w:rPr>
        <w:t>Dousari</w:t>
      </w:r>
      <w:proofErr w:type="spellEnd"/>
      <w:r w:rsidRPr="001F13FF">
        <w:rPr>
          <w:rFonts w:asciiTheme="majorBidi" w:eastAsia="Calibri" w:hAnsiTheme="majorBidi" w:cstheme="majorBidi"/>
          <w:bCs/>
          <w:color w:val="111111"/>
          <w:sz w:val="24"/>
          <w:szCs w:val="24"/>
          <w:shd w:val="clear" w:color="auto" w:fill="F7F7F7"/>
        </w:rPr>
        <w:t>, A., Al-</w:t>
      </w:r>
      <w:proofErr w:type="spellStart"/>
      <w:r w:rsidRPr="001F13FF">
        <w:rPr>
          <w:rFonts w:asciiTheme="majorBidi" w:eastAsia="Calibri" w:hAnsiTheme="majorBidi" w:cstheme="majorBidi"/>
          <w:bCs/>
          <w:color w:val="111111"/>
          <w:sz w:val="24"/>
          <w:szCs w:val="24"/>
          <w:shd w:val="clear" w:color="auto" w:fill="F7F7F7"/>
        </w:rPr>
        <w:t>Dashti</w:t>
      </w:r>
      <w:proofErr w:type="spellEnd"/>
      <w:r w:rsidRPr="001F13FF">
        <w:rPr>
          <w:rFonts w:asciiTheme="majorBidi" w:eastAsia="Calibri" w:hAnsiTheme="majorBidi" w:cstheme="majorBidi"/>
          <w:bCs/>
          <w:color w:val="111111"/>
          <w:sz w:val="24"/>
          <w:szCs w:val="24"/>
          <w:shd w:val="clear" w:color="auto" w:fill="F7F7F7"/>
        </w:rPr>
        <w:t xml:space="preserve">, H., Petrov, P., Al-Saleh, A., Al-Khafaji, S., ... &amp; </w:t>
      </w:r>
      <w:proofErr w:type="spellStart"/>
      <w:r w:rsidRPr="001F13FF">
        <w:rPr>
          <w:rFonts w:asciiTheme="majorBidi" w:eastAsia="Calibri" w:hAnsiTheme="majorBidi" w:cstheme="majorBidi"/>
          <w:bCs/>
          <w:color w:val="111111"/>
          <w:sz w:val="24"/>
          <w:szCs w:val="24"/>
          <w:shd w:val="clear" w:color="auto" w:fill="F7F7F7"/>
        </w:rPr>
        <w:t>Koutrakis</w:t>
      </w:r>
      <w:proofErr w:type="spellEnd"/>
      <w:r w:rsidRPr="001F13FF">
        <w:rPr>
          <w:rFonts w:asciiTheme="majorBidi" w:eastAsia="Calibri" w:hAnsiTheme="majorBidi" w:cstheme="majorBidi"/>
          <w:bCs/>
          <w:color w:val="111111"/>
          <w:sz w:val="24"/>
          <w:szCs w:val="24"/>
          <w:shd w:val="clear" w:color="auto" w:fill="F7F7F7"/>
        </w:rPr>
        <w:t>, P. (2020). Sand and dust storm trajectories from Iraq Mesopotamian flood plain to Kuwait. </w:t>
      </w:r>
      <w:r w:rsidRPr="001F13FF">
        <w:rPr>
          <w:rFonts w:asciiTheme="majorBidi" w:eastAsia="Calibri" w:hAnsiTheme="majorBidi" w:cstheme="majorBidi"/>
          <w:bCs/>
          <w:i/>
          <w:iCs/>
          <w:color w:val="111111"/>
          <w:sz w:val="24"/>
          <w:szCs w:val="24"/>
          <w:shd w:val="clear" w:color="auto" w:fill="F7F7F7"/>
        </w:rPr>
        <w:t>Science of the total Environment</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710</w:t>
      </w:r>
      <w:r w:rsidRPr="001F13FF">
        <w:rPr>
          <w:rFonts w:asciiTheme="majorBidi" w:eastAsia="Calibri" w:hAnsiTheme="majorBidi" w:cstheme="majorBidi"/>
          <w:bCs/>
          <w:color w:val="111111"/>
          <w:sz w:val="24"/>
          <w:szCs w:val="24"/>
          <w:shd w:val="clear" w:color="auto" w:fill="F7F7F7"/>
        </w:rPr>
        <w:t>, 136291.</w:t>
      </w:r>
    </w:p>
    <w:p w14:paraId="001361C2"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lastRenderedPageBreak/>
        <w:t>Al-</w:t>
      </w:r>
      <w:proofErr w:type="spellStart"/>
      <w:r w:rsidRPr="001F13FF">
        <w:rPr>
          <w:rFonts w:asciiTheme="majorBidi" w:eastAsia="Calibri" w:hAnsiTheme="majorBidi" w:cstheme="majorBidi"/>
          <w:bCs/>
          <w:color w:val="111111"/>
          <w:sz w:val="24"/>
          <w:szCs w:val="24"/>
          <w:shd w:val="clear" w:color="auto" w:fill="F7F7F7"/>
        </w:rPr>
        <w:t>Hemoud</w:t>
      </w:r>
      <w:proofErr w:type="spellEnd"/>
      <w:r w:rsidRPr="001F13FF">
        <w:rPr>
          <w:rFonts w:asciiTheme="majorBidi" w:eastAsia="Calibri" w:hAnsiTheme="majorBidi" w:cstheme="majorBidi"/>
          <w:bCs/>
          <w:color w:val="111111"/>
          <w:sz w:val="24"/>
          <w:szCs w:val="24"/>
          <w:shd w:val="clear" w:color="auto" w:fill="F7F7F7"/>
        </w:rPr>
        <w:t>, A., Al-</w:t>
      </w:r>
      <w:proofErr w:type="spellStart"/>
      <w:r w:rsidRPr="001F13FF">
        <w:rPr>
          <w:rFonts w:asciiTheme="majorBidi" w:eastAsia="Calibri" w:hAnsiTheme="majorBidi" w:cstheme="majorBidi"/>
          <w:bCs/>
          <w:color w:val="111111"/>
          <w:sz w:val="24"/>
          <w:szCs w:val="24"/>
          <w:shd w:val="clear" w:color="auto" w:fill="F7F7F7"/>
        </w:rPr>
        <w:t>Dousari</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Misak</w:t>
      </w:r>
      <w:proofErr w:type="spellEnd"/>
      <w:r w:rsidRPr="001F13FF">
        <w:rPr>
          <w:rFonts w:asciiTheme="majorBidi" w:eastAsia="Calibri" w:hAnsiTheme="majorBidi" w:cstheme="majorBidi"/>
          <w:bCs/>
          <w:color w:val="111111"/>
          <w:sz w:val="24"/>
          <w:szCs w:val="24"/>
          <w:shd w:val="clear" w:color="auto" w:fill="F7F7F7"/>
        </w:rPr>
        <w:t>, R., Al-</w:t>
      </w:r>
      <w:proofErr w:type="spellStart"/>
      <w:r w:rsidRPr="001F13FF">
        <w:rPr>
          <w:rFonts w:asciiTheme="majorBidi" w:eastAsia="Calibri" w:hAnsiTheme="majorBidi" w:cstheme="majorBidi"/>
          <w:bCs/>
          <w:color w:val="111111"/>
          <w:sz w:val="24"/>
          <w:szCs w:val="24"/>
          <w:shd w:val="clear" w:color="auto" w:fill="F7F7F7"/>
        </w:rPr>
        <w:t>Sudairawi</w:t>
      </w:r>
      <w:proofErr w:type="spellEnd"/>
      <w:r w:rsidRPr="001F13FF">
        <w:rPr>
          <w:rFonts w:asciiTheme="majorBidi" w:eastAsia="Calibri" w:hAnsiTheme="majorBidi" w:cstheme="majorBidi"/>
          <w:bCs/>
          <w:color w:val="111111"/>
          <w:sz w:val="24"/>
          <w:szCs w:val="24"/>
          <w:shd w:val="clear" w:color="auto" w:fill="F7F7F7"/>
        </w:rPr>
        <w:t>, M., Naseeb, A., Al-</w:t>
      </w:r>
      <w:proofErr w:type="spellStart"/>
      <w:r w:rsidRPr="001F13FF">
        <w:rPr>
          <w:rFonts w:asciiTheme="majorBidi" w:eastAsia="Calibri" w:hAnsiTheme="majorBidi" w:cstheme="majorBidi"/>
          <w:bCs/>
          <w:color w:val="111111"/>
          <w:sz w:val="24"/>
          <w:szCs w:val="24"/>
          <w:shd w:val="clear" w:color="auto" w:fill="F7F7F7"/>
        </w:rPr>
        <w:t>Dashti</w:t>
      </w:r>
      <w:proofErr w:type="spellEnd"/>
      <w:r w:rsidRPr="001F13FF">
        <w:rPr>
          <w:rFonts w:asciiTheme="majorBidi" w:eastAsia="Calibri" w:hAnsiTheme="majorBidi" w:cstheme="majorBidi"/>
          <w:bCs/>
          <w:color w:val="111111"/>
          <w:sz w:val="24"/>
          <w:szCs w:val="24"/>
          <w:shd w:val="clear" w:color="auto" w:fill="F7F7F7"/>
        </w:rPr>
        <w:t>, H., &amp; Al-</w:t>
      </w:r>
      <w:proofErr w:type="spellStart"/>
      <w:r w:rsidRPr="001F13FF">
        <w:rPr>
          <w:rFonts w:asciiTheme="majorBidi" w:eastAsia="Calibri" w:hAnsiTheme="majorBidi" w:cstheme="majorBidi"/>
          <w:bCs/>
          <w:color w:val="111111"/>
          <w:sz w:val="24"/>
          <w:szCs w:val="24"/>
          <w:shd w:val="clear" w:color="auto" w:fill="F7F7F7"/>
        </w:rPr>
        <w:t>Dousari</w:t>
      </w:r>
      <w:proofErr w:type="spellEnd"/>
      <w:r w:rsidRPr="001F13FF">
        <w:rPr>
          <w:rFonts w:asciiTheme="majorBidi" w:eastAsia="Calibri" w:hAnsiTheme="majorBidi" w:cstheme="majorBidi"/>
          <w:bCs/>
          <w:color w:val="111111"/>
          <w:sz w:val="24"/>
          <w:szCs w:val="24"/>
          <w:shd w:val="clear" w:color="auto" w:fill="F7F7F7"/>
        </w:rPr>
        <w:t>, N. (2019). Economic impact and risk assessment of sand and dust storms (SDS) on the oil and gas industry in Kuwait. Sustainability, 11(1), 200.</w:t>
      </w:r>
    </w:p>
    <w:p w14:paraId="0299F59F"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Al-</w:t>
      </w:r>
      <w:proofErr w:type="spellStart"/>
      <w:r w:rsidRPr="001F13FF">
        <w:rPr>
          <w:rFonts w:asciiTheme="majorBidi" w:eastAsia="Calibri" w:hAnsiTheme="majorBidi" w:cstheme="majorBidi"/>
          <w:bCs/>
          <w:color w:val="111111"/>
          <w:sz w:val="24"/>
          <w:szCs w:val="24"/>
          <w:shd w:val="clear" w:color="auto" w:fill="F7F7F7"/>
        </w:rPr>
        <w:t>Hemoud</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Naghibi</w:t>
      </w:r>
      <w:proofErr w:type="spellEnd"/>
      <w:r w:rsidRPr="001F13FF">
        <w:rPr>
          <w:rFonts w:asciiTheme="majorBidi" w:eastAsia="Calibri" w:hAnsiTheme="majorBidi" w:cstheme="majorBidi"/>
          <w:bCs/>
          <w:color w:val="111111"/>
          <w:sz w:val="24"/>
          <w:szCs w:val="24"/>
          <w:shd w:val="clear" w:color="auto" w:fill="F7F7F7"/>
        </w:rPr>
        <w:t>, A., Hashemi, H., Petrov, P., Kamal, H., Al-</w:t>
      </w:r>
      <w:proofErr w:type="spellStart"/>
      <w:r w:rsidRPr="001F13FF">
        <w:rPr>
          <w:rFonts w:asciiTheme="majorBidi" w:eastAsia="Calibri" w:hAnsiTheme="majorBidi" w:cstheme="majorBidi"/>
          <w:bCs/>
          <w:color w:val="111111"/>
          <w:sz w:val="24"/>
          <w:szCs w:val="24"/>
          <w:shd w:val="clear" w:color="auto" w:fill="F7F7F7"/>
        </w:rPr>
        <w:t>Senafi</w:t>
      </w:r>
      <w:proofErr w:type="spellEnd"/>
      <w:r w:rsidRPr="001F13FF">
        <w:rPr>
          <w:rFonts w:asciiTheme="majorBidi" w:eastAsia="Calibri" w:hAnsiTheme="majorBidi" w:cstheme="majorBidi"/>
          <w:bCs/>
          <w:color w:val="111111"/>
          <w:sz w:val="24"/>
          <w:szCs w:val="24"/>
          <w:shd w:val="clear" w:color="auto" w:fill="F7F7F7"/>
        </w:rPr>
        <w:t xml:space="preserve">, A., ... &amp; </w:t>
      </w:r>
      <w:proofErr w:type="spellStart"/>
      <w:r w:rsidRPr="001F13FF">
        <w:rPr>
          <w:rFonts w:asciiTheme="majorBidi" w:eastAsia="Calibri" w:hAnsiTheme="majorBidi" w:cstheme="majorBidi"/>
          <w:bCs/>
          <w:color w:val="111111"/>
          <w:sz w:val="24"/>
          <w:szCs w:val="24"/>
          <w:shd w:val="clear" w:color="auto" w:fill="F7F7F7"/>
        </w:rPr>
        <w:t>Boloorani</w:t>
      </w:r>
      <w:proofErr w:type="spellEnd"/>
      <w:r w:rsidRPr="001F13FF">
        <w:rPr>
          <w:rFonts w:asciiTheme="majorBidi" w:eastAsia="Calibri" w:hAnsiTheme="majorBidi" w:cstheme="majorBidi"/>
          <w:bCs/>
          <w:color w:val="111111"/>
          <w:sz w:val="24"/>
          <w:szCs w:val="24"/>
          <w:shd w:val="clear" w:color="auto" w:fill="F7F7F7"/>
        </w:rPr>
        <w:t>, A. D. (2024). Dust source susceptibility in the lower Mesopotamian floodplain of Iraq. Remote Sensing Applications: Society and Environment, 36, 101355.</w:t>
      </w:r>
    </w:p>
    <w:p w14:paraId="67707355"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Al-</w:t>
      </w:r>
      <w:proofErr w:type="spellStart"/>
      <w:r w:rsidRPr="001F13FF">
        <w:rPr>
          <w:rFonts w:asciiTheme="majorBidi" w:eastAsia="Calibri" w:hAnsiTheme="majorBidi" w:cstheme="majorBidi"/>
          <w:bCs/>
          <w:color w:val="111111"/>
          <w:sz w:val="24"/>
          <w:szCs w:val="24"/>
          <w:shd w:val="clear" w:color="auto" w:fill="F7F7F7"/>
        </w:rPr>
        <w:t>Hemoud</w:t>
      </w:r>
      <w:proofErr w:type="spellEnd"/>
      <w:r w:rsidRPr="001F13FF">
        <w:rPr>
          <w:rFonts w:asciiTheme="majorBidi" w:eastAsia="Calibri" w:hAnsiTheme="majorBidi" w:cstheme="majorBidi"/>
          <w:bCs/>
          <w:color w:val="111111"/>
          <w:sz w:val="24"/>
          <w:szCs w:val="24"/>
          <w:shd w:val="clear" w:color="auto" w:fill="F7F7F7"/>
        </w:rPr>
        <w:t>, A., Tozer, P. R., Naseeb, A., &amp; Middleton, N. (2026). Economic Impact of Sand and Dust Storms in Kuwait. Economics of Disasters and Climate Change, 10(1), 5.</w:t>
      </w:r>
    </w:p>
    <w:p w14:paraId="60056F91"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Ali, A. K. M., &amp; Al </w:t>
      </w:r>
      <w:proofErr w:type="spellStart"/>
      <w:r w:rsidRPr="001F13FF">
        <w:rPr>
          <w:rFonts w:asciiTheme="majorBidi" w:eastAsia="Calibri" w:hAnsiTheme="majorBidi" w:cstheme="majorBidi"/>
          <w:bCs/>
          <w:color w:val="111111"/>
          <w:sz w:val="24"/>
          <w:szCs w:val="24"/>
          <w:shd w:val="clear" w:color="auto" w:fill="F7F7F7"/>
        </w:rPr>
        <w:t>Ramahi</w:t>
      </w:r>
      <w:proofErr w:type="spellEnd"/>
      <w:r w:rsidRPr="001F13FF">
        <w:rPr>
          <w:rFonts w:asciiTheme="majorBidi" w:eastAsia="Calibri" w:hAnsiTheme="majorBidi" w:cstheme="majorBidi"/>
          <w:bCs/>
          <w:color w:val="111111"/>
          <w:sz w:val="24"/>
          <w:szCs w:val="24"/>
          <w:shd w:val="clear" w:color="auto" w:fill="F7F7F7"/>
        </w:rPr>
        <w:t>, F. K. M. (2020). A study of the effect of urbanization on annual evaporation rates in Baghdad city using remote sensing. Iraqi Journal of Science, 2142-2149.</w:t>
      </w:r>
    </w:p>
    <w:p w14:paraId="4B9606AF"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Bakhtiari, M., </w:t>
      </w:r>
      <w:proofErr w:type="spellStart"/>
      <w:r w:rsidRPr="001F13FF">
        <w:rPr>
          <w:rFonts w:asciiTheme="majorBidi" w:eastAsia="Calibri" w:hAnsiTheme="majorBidi" w:cstheme="majorBidi"/>
          <w:bCs/>
          <w:color w:val="111111"/>
          <w:sz w:val="24"/>
          <w:szCs w:val="24"/>
          <w:shd w:val="clear" w:color="auto" w:fill="F7F7F7"/>
        </w:rPr>
        <w:t>Darvishi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Boloorani</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Kakroodi</w:t>
      </w:r>
      <w:proofErr w:type="spellEnd"/>
      <w:r w:rsidRPr="001F13FF">
        <w:rPr>
          <w:rFonts w:asciiTheme="majorBidi" w:eastAsia="Calibri" w:hAnsiTheme="majorBidi" w:cstheme="majorBidi"/>
          <w:bCs/>
          <w:color w:val="111111"/>
          <w:sz w:val="24"/>
          <w:szCs w:val="24"/>
          <w:shd w:val="clear" w:color="auto" w:fill="F7F7F7"/>
        </w:rPr>
        <w:t xml:space="preserve">, A. A., </w:t>
      </w:r>
      <w:proofErr w:type="spellStart"/>
      <w:r w:rsidRPr="001F13FF">
        <w:rPr>
          <w:rFonts w:asciiTheme="majorBidi" w:eastAsia="Calibri" w:hAnsiTheme="majorBidi" w:cstheme="majorBidi"/>
          <w:bCs/>
          <w:color w:val="111111"/>
          <w:sz w:val="24"/>
          <w:szCs w:val="24"/>
          <w:shd w:val="clear" w:color="auto" w:fill="F7F7F7"/>
        </w:rPr>
        <w:t>Rangzan</w:t>
      </w:r>
      <w:proofErr w:type="spellEnd"/>
      <w:r w:rsidRPr="001F13FF">
        <w:rPr>
          <w:rFonts w:asciiTheme="majorBidi" w:eastAsia="Calibri" w:hAnsiTheme="majorBidi" w:cstheme="majorBidi"/>
          <w:bCs/>
          <w:color w:val="111111"/>
          <w:sz w:val="24"/>
          <w:szCs w:val="24"/>
          <w:shd w:val="clear" w:color="auto" w:fill="F7F7F7"/>
        </w:rPr>
        <w:t xml:space="preserve">, K., &amp; </w:t>
      </w:r>
      <w:proofErr w:type="spellStart"/>
      <w:r w:rsidRPr="001F13FF">
        <w:rPr>
          <w:rFonts w:asciiTheme="majorBidi" w:eastAsia="Calibri" w:hAnsiTheme="majorBidi" w:cstheme="majorBidi"/>
          <w:bCs/>
          <w:color w:val="111111"/>
          <w:sz w:val="24"/>
          <w:szCs w:val="24"/>
          <w:shd w:val="clear" w:color="auto" w:fill="F7F7F7"/>
        </w:rPr>
        <w:t>Mousivand</w:t>
      </w:r>
      <w:proofErr w:type="spellEnd"/>
      <w:r w:rsidRPr="001F13FF">
        <w:rPr>
          <w:rFonts w:asciiTheme="majorBidi" w:eastAsia="Calibri" w:hAnsiTheme="majorBidi" w:cstheme="majorBidi"/>
          <w:bCs/>
          <w:color w:val="111111"/>
          <w:sz w:val="24"/>
          <w:szCs w:val="24"/>
          <w:shd w:val="clear" w:color="auto" w:fill="F7F7F7"/>
        </w:rPr>
        <w:t>, A. (2021). Land degradation modeling of dust storm sources using MODIS and meteorological time series data. Journal of Arid Environments, 190, 104507.</w:t>
      </w:r>
    </w:p>
    <w:p w14:paraId="558B4ED3"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Bakhtiari, M., </w:t>
      </w:r>
      <w:proofErr w:type="spellStart"/>
      <w:r w:rsidRPr="001F13FF">
        <w:rPr>
          <w:rFonts w:asciiTheme="majorBidi" w:eastAsia="Calibri" w:hAnsiTheme="majorBidi" w:cstheme="majorBidi"/>
          <w:bCs/>
          <w:color w:val="111111"/>
          <w:sz w:val="24"/>
          <w:szCs w:val="24"/>
          <w:shd w:val="clear" w:color="auto" w:fill="F7F7F7"/>
        </w:rPr>
        <w:t>Darvishi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Bolorani</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Abdollahi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Kakroodi</w:t>
      </w:r>
      <w:proofErr w:type="spellEnd"/>
      <w:r w:rsidRPr="001F13FF">
        <w:rPr>
          <w:rFonts w:asciiTheme="majorBidi" w:eastAsia="Calibri" w:hAnsiTheme="majorBidi" w:cstheme="majorBidi"/>
          <w:bCs/>
          <w:color w:val="111111"/>
          <w:sz w:val="24"/>
          <w:szCs w:val="24"/>
          <w:shd w:val="clear" w:color="auto" w:fill="F7F7F7"/>
        </w:rPr>
        <w:t xml:space="preserve">, A., &amp; </w:t>
      </w:r>
      <w:proofErr w:type="spellStart"/>
      <w:r w:rsidRPr="001F13FF">
        <w:rPr>
          <w:rFonts w:asciiTheme="majorBidi" w:eastAsia="Calibri" w:hAnsiTheme="majorBidi" w:cstheme="majorBidi"/>
          <w:bCs/>
          <w:color w:val="111111"/>
          <w:sz w:val="24"/>
          <w:szCs w:val="24"/>
          <w:shd w:val="clear" w:color="auto" w:fill="F7F7F7"/>
        </w:rPr>
        <w:t>Rangzan</w:t>
      </w:r>
      <w:proofErr w:type="spellEnd"/>
      <w:r w:rsidRPr="001F13FF">
        <w:rPr>
          <w:rFonts w:asciiTheme="majorBidi" w:eastAsia="Calibri" w:hAnsiTheme="majorBidi" w:cstheme="majorBidi"/>
          <w:bCs/>
          <w:color w:val="111111"/>
          <w:sz w:val="24"/>
          <w:szCs w:val="24"/>
          <w:shd w:val="clear" w:color="auto" w:fill="F7F7F7"/>
        </w:rPr>
        <w:t>, K. (2018). The trending of normalized health environmental index based on satellite data from 2001 to 2013 and its relation with dust sources in the West Asia. Scientific-Research Quarterly of Geographical Data (SEPEHR), 27(106), 87-99.</w:t>
      </w:r>
    </w:p>
    <w:p w14:paraId="5C5BDA07"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Beyranvand</w:t>
      </w:r>
      <w:proofErr w:type="spellEnd"/>
      <w:r w:rsidRPr="001F13FF">
        <w:rPr>
          <w:rFonts w:asciiTheme="majorBidi" w:eastAsia="Calibri" w:hAnsiTheme="majorBidi" w:cstheme="majorBidi"/>
          <w:bCs/>
          <w:color w:val="111111"/>
          <w:sz w:val="24"/>
          <w:szCs w:val="24"/>
          <w:shd w:val="clear" w:color="auto" w:fill="F7F7F7"/>
        </w:rPr>
        <w:t xml:space="preserve">, A., Azizi, G., Alizadeh, O., &amp; </w:t>
      </w:r>
      <w:proofErr w:type="spellStart"/>
      <w:r w:rsidRPr="001F13FF">
        <w:rPr>
          <w:rFonts w:asciiTheme="majorBidi" w:eastAsia="Calibri" w:hAnsiTheme="majorBidi" w:cstheme="majorBidi"/>
          <w:bCs/>
          <w:color w:val="111111"/>
          <w:sz w:val="24"/>
          <w:szCs w:val="24"/>
          <w:shd w:val="clear" w:color="auto" w:fill="F7F7F7"/>
        </w:rPr>
        <w:t>Darvishi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Boloorani</w:t>
      </w:r>
      <w:proofErr w:type="spellEnd"/>
      <w:r w:rsidRPr="001F13FF">
        <w:rPr>
          <w:rFonts w:asciiTheme="majorBidi" w:eastAsia="Calibri" w:hAnsiTheme="majorBidi" w:cstheme="majorBidi"/>
          <w:bCs/>
          <w:color w:val="111111"/>
          <w:sz w:val="24"/>
          <w:szCs w:val="24"/>
          <w:shd w:val="clear" w:color="auto" w:fill="F7F7F7"/>
        </w:rPr>
        <w:t>, A. (2023). Dust in Western Iran: the emergence of new sources in response to shrinking water bodies. Scientific Reports, 13(1), 16158.</w:t>
      </w:r>
    </w:p>
    <w:p w14:paraId="4AC83587" w14:textId="77777777" w:rsidR="00110EF6" w:rsidRPr="001F13FF" w:rsidRDefault="00110EF6" w:rsidP="00110EF6">
      <w:pPr>
        <w:spacing w:after="120" w:line="240" w:lineRule="auto"/>
        <w:jc w:val="lowKashida"/>
        <w:rPr>
          <w:rFonts w:asciiTheme="majorBidi" w:eastAsia="Calibri" w:hAnsiTheme="majorBidi" w:cstheme="majorBidi"/>
          <w:bCs/>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Darvishi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Boloorani</w:t>
      </w:r>
      <w:proofErr w:type="spellEnd"/>
      <w:r w:rsidRPr="001F13FF">
        <w:rPr>
          <w:rFonts w:asciiTheme="majorBidi" w:eastAsia="Calibri" w:hAnsiTheme="majorBidi" w:cstheme="majorBidi"/>
          <w:bCs/>
          <w:color w:val="111111"/>
          <w:sz w:val="24"/>
          <w:szCs w:val="24"/>
          <w:shd w:val="clear" w:color="auto" w:fill="F7F7F7"/>
        </w:rPr>
        <w:t xml:space="preserve">, A., Bakhtiari, M., </w:t>
      </w:r>
      <w:proofErr w:type="spellStart"/>
      <w:r w:rsidRPr="001F13FF">
        <w:rPr>
          <w:rFonts w:asciiTheme="majorBidi" w:eastAsia="Calibri" w:hAnsiTheme="majorBidi" w:cstheme="majorBidi"/>
          <w:bCs/>
          <w:color w:val="111111"/>
          <w:sz w:val="24"/>
          <w:szCs w:val="24"/>
          <w:shd w:val="clear" w:color="auto" w:fill="F7F7F7"/>
        </w:rPr>
        <w:t>Samany</w:t>
      </w:r>
      <w:proofErr w:type="spellEnd"/>
      <w:r w:rsidRPr="001F13FF">
        <w:rPr>
          <w:rFonts w:asciiTheme="majorBidi" w:eastAsia="Calibri" w:hAnsiTheme="majorBidi" w:cstheme="majorBidi"/>
          <w:bCs/>
          <w:color w:val="111111"/>
          <w:sz w:val="24"/>
          <w:szCs w:val="24"/>
          <w:shd w:val="clear" w:color="auto" w:fill="F7F7F7"/>
        </w:rPr>
        <w:t xml:space="preserve">, N. N., </w:t>
      </w:r>
      <w:proofErr w:type="spellStart"/>
      <w:r w:rsidRPr="001F13FF">
        <w:rPr>
          <w:rFonts w:asciiTheme="majorBidi" w:eastAsia="Calibri" w:hAnsiTheme="majorBidi" w:cstheme="majorBidi"/>
          <w:bCs/>
          <w:color w:val="111111"/>
          <w:sz w:val="24"/>
          <w:szCs w:val="24"/>
          <w:shd w:val="clear" w:color="auto" w:fill="F7F7F7"/>
        </w:rPr>
        <w:t>Papi</w:t>
      </w:r>
      <w:proofErr w:type="spellEnd"/>
      <w:r w:rsidRPr="001F13FF">
        <w:rPr>
          <w:rFonts w:asciiTheme="majorBidi" w:eastAsia="Calibri" w:hAnsiTheme="majorBidi" w:cstheme="majorBidi"/>
          <w:bCs/>
          <w:color w:val="111111"/>
          <w:sz w:val="24"/>
          <w:szCs w:val="24"/>
          <w:shd w:val="clear" w:color="auto" w:fill="F7F7F7"/>
        </w:rPr>
        <w:t xml:space="preserve">, R., Soleimani, M., Mirzaei, S., &amp; </w:t>
      </w:r>
      <w:proofErr w:type="spellStart"/>
      <w:r w:rsidRPr="001F13FF">
        <w:rPr>
          <w:rFonts w:asciiTheme="majorBidi" w:eastAsia="Calibri" w:hAnsiTheme="majorBidi" w:cstheme="majorBidi"/>
          <w:bCs/>
          <w:color w:val="111111"/>
          <w:sz w:val="24"/>
          <w:szCs w:val="24"/>
          <w:shd w:val="clear" w:color="auto" w:fill="F7F7F7"/>
        </w:rPr>
        <w:t>Bahrami</w:t>
      </w:r>
      <w:proofErr w:type="spellEnd"/>
      <w:r w:rsidRPr="001F13FF">
        <w:rPr>
          <w:rFonts w:asciiTheme="majorBidi" w:eastAsia="Calibri" w:hAnsiTheme="majorBidi" w:cstheme="majorBidi"/>
          <w:bCs/>
          <w:color w:val="111111"/>
          <w:sz w:val="24"/>
          <w:szCs w:val="24"/>
          <w:shd w:val="clear" w:color="auto" w:fill="F7F7F7"/>
        </w:rPr>
        <w:t xml:space="preserve">, H. </w:t>
      </w:r>
      <w:r w:rsidRPr="001F13FF">
        <w:rPr>
          <w:rFonts w:asciiTheme="majorBidi" w:eastAsia="Calibri" w:hAnsiTheme="majorBidi" w:cstheme="majorBidi"/>
          <w:bCs/>
          <w:sz w:val="24"/>
          <w:szCs w:val="24"/>
          <w:shd w:val="clear" w:color="auto" w:fill="F7F7F7"/>
        </w:rPr>
        <w:t>A. (2023a). Land degradability mapping using remote sensing data and soil chemical properties. Remote Sensing Applications: Society and Environment, 32, 101027.</w:t>
      </w:r>
    </w:p>
    <w:p w14:paraId="7DBA66F6"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Darvishi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Boloorani</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Kazemi</w:t>
      </w:r>
      <w:proofErr w:type="spellEnd"/>
      <w:r w:rsidRPr="001F13FF">
        <w:rPr>
          <w:rFonts w:asciiTheme="majorBidi" w:eastAsia="Calibri" w:hAnsiTheme="majorBidi" w:cstheme="majorBidi"/>
          <w:bCs/>
          <w:color w:val="111111"/>
          <w:sz w:val="24"/>
          <w:szCs w:val="24"/>
          <w:shd w:val="clear" w:color="auto" w:fill="F7F7F7"/>
        </w:rPr>
        <w:t xml:space="preserve">, Y., Sadeghi, A., </w:t>
      </w:r>
      <w:proofErr w:type="spellStart"/>
      <w:r w:rsidRPr="001F13FF">
        <w:rPr>
          <w:rFonts w:asciiTheme="majorBidi" w:eastAsia="Calibri" w:hAnsiTheme="majorBidi" w:cstheme="majorBidi"/>
          <w:bCs/>
          <w:color w:val="111111"/>
          <w:sz w:val="24"/>
          <w:szCs w:val="24"/>
          <w:shd w:val="clear" w:color="auto" w:fill="F7F7F7"/>
        </w:rPr>
        <w:t>Shorabeh</w:t>
      </w:r>
      <w:proofErr w:type="spellEnd"/>
      <w:r w:rsidRPr="001F13FF">
        <w:rPr>
          <w:rFonts w:asciiTheme="majorBidi" w:eastAsia="Calibri" w:hAnsiTheme="majorBidi" w:cstheme="majorBidi"/>
          <w:bCs/>
          <w:color w:val="111111"/>
          <w:sz w:val="24"/>
          <w:szCs w:val="24"/>
          <w:shd w:val="clear" w:color="auto" w:fill="F7F7F7"/>
        </w:rPr>
        <w:t xml:space="preserve">, S. N., &amp; </w:t>
      </w:r>
      <w:proofErr w:type="spellStart"/>
      <w:r w:rsidRPr="001F13FF">
        <w:rPr>
          <w:rFonts w:asciiTheme="majorBidi" w:eastAsia="Calibri" w:hAnsiTheme="majorBidi" w:cstheme="majorBidi"/>
          <w:bCs/>
          <w:color w:val="111111"/>
          <w:sz w:val="24"/>
          <w:szCs w:val="24"/>
          <w:shd w:val="clear" w:color="auto" w:fill="F7F7F7"/>
        </w:rPr>
        <w:t>Argany</w:t>
      </w:r>
      <w:proofErr w:type="spellEnd"/>
      <w:r w:rsidRPr="001F13FF">
        <w:rPr>
          <w:rFonts w:asciiTheme="majorBidi" w:eastAsia="Calibri" w:hAnsiTheme="majorBidi" w:cstheme="majorBidi"/>
          <w:bCs/>
          <w:color w:val="111111"/>
          <w:sz w:val="24"/>
          <w:szCs w:val="24"/>
          <w:shd w:val="clear" w:color="auto" w:fill="F7F7F7"/>
        </w:rPr>
        <w:t>, M. (2020). Identification of dust sources using long term satellite and climatic data: A case study of Tigris and Euphrates basin. Atmospheric Environment, 224, 117299.</w:t>
      </w:r>
    </w:p>
    <w:p w14:paraId="730CF349"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Darvishi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Boloorani</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Papi</w:t>
      </w:r>
      <w:proofErr w:type="spellEnd"/>
      <w:r w:rsidRPr="001F13FF">
        <w:rPr>
          <w:rFonts w:asciiTheme="majorBidi" w:eastAsia="Calibri" w:hAnsiTheme="majorBidi" w:cstheme="majorBidi"/>
          <w:bCs/>
          <w:color w:val="111111"/>
          <w:sz w:val="24"/>
          <w:szCs w:val="24"/>
          <w:shd w:val="clear" w:color="auto" w:fill="F7F7F7"/>
        </w:rPr>
        <w:t xml:space="preserve">, R., Soleimani, M., Karami, L., Amiri, F., &amp; </w:t>
      </w:r>
      <w:proofErr w:type="spellStart"/>
      <w:r w:rsidRPr="001F13FF">
        <w:rPr>
          <w:rFonts w:asciiTheme="majorBidi" w:eastAsia="Calibri" w:hAnsiTheme="majorBidi" w:cstheme="majorBidi"/>
          <w:bCs/>
          <w:color w:val="111111"/>
          <w:sz w:val="24"/>
          <w:szCs w:val="24"/>
          <w:shd w:val="clear" w:color="auto" w:fill="F7F7F7"/>
        </w:rPr>
        <w:t>Samany</w:t>
      </w:r>
      <w:proofErr w:type="spellEnd"/>
      <w:r w:rsidRPr="001F13FF">
        <w:rPr>
          <w:rFonts w:asciiTheme="majorBidi" w:eastAsia="Calibri" w:hAnsiTheme="majorBidi" w:cstheme="majorBidi"/>
          <w:bCs/>
          <w:color w:val="111111"/>
          <w:sz w:val="24"/>
          <w:szCs w:val="24"/>
          <w:shd w:val="clear" w:color="auto" w:fill="F7F7F7"/>
        </w:rPr>
        <w:t>, N. N. (2021). Water bodies changes in Tigris and Euphrates basin has impacted dust storms phenomena. Aeolian Research, 50, 100698.</w:t>
      </w:r>
    </w:p>
    <w:p w14:paraId="52DE248A"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Cameron, A. C., &amp; Trivedi, P. K. (1990). Regression-based tests for overdispersion in the Poisson model. </w:t>
      </w:r>
      <w:r w:rsidRPr="001F13FF">
        <w:rPr>
          <w:rFonts w:asciiTheme="majorBidi" w:eastAsia="Calibri" w:hAnsiTheme="majorBidi" w:cstheme="majorBidi"/>
          <w:bCs/>
          <w:i/>
          <w:iCs/>
          <w:color w:val="111111"/>
          <w:sz w:val="24"/>
          <w:szCs w:val="24"/>
          <w:shd w:val="clear" w:color="auto" w:fill="F7F7F7"/>
        </w:rPr>
        <w:t>Journal of econometrics</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46</w:t>
      </w:r>
      <w:r w:rsidRPr="001F13FF">
        <w:rPr>
          <w:rFonts w:asciiTheme="majorBidi" w:eastAsia="Calibri" w:hAnsiTheme="majorBidi" w:cstheme="majorBidi"/>
          <w:bCs/>
          <w:color w:val="111111"/>
          <w:sz w:val="24"/>
          <w:szCs w:val="24"/>
          <w:shd w:val="clear" w:color="auto" w:fill="F7F7F7"/>
        </w:rPr>
        <w:t>(3), 347-364.</w:t>
      </w:r>
    </w:p>
    <w:p w14:paraId="2F2CA710"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Cohen, A. C. (1960). Estimating the parameter in a conditional Poisson distribution. Biometrics, 16(2), 203-211. </w:t>
      </w:r>
    </w:p>
    <w:p w14:paraId="5F11DDFD" w14:textId="77777777" w:rsidR="00110EF6" w:rsidRPr="001F13FF" w:rsidRDefault="00110EF6" w:rsidP="00110EF6">
      <w:pPr>
        <w:spacing w:after="120" w:line="240" w:lineRule="auto"/>
        <w:jc w:val="lowKashida"/>
        <w:rPr>
          <w:rFonts w:asciiTheme="majorBidi" w:eastAsia="Calibri" w:hAnsiTheme="majorBidi" w:cstheme="majorBidi"/>
          <w:bCs/>
          <w:sz w:val="24"/>
          <w:szCs w:val="24"/>
          <w:shd w:val="clear" w:color="auto" w:fill="F7F7F7"/>
        </w:rPr>
      </w:pPr>
      <w:proofErr w:type="spellStart"/>
      <w:r w:rsidRPr="001F13FF">
        <w:rPr>
          <w:rFonts w:asciiTheme="majorBidi" w:eastAsia="Calibri" w:hAnsiTheme="majorBidi" w:cstheme="majorBidi"/>
          <w:bCs/>
          <w:sz w:val="24"/>
          <w:szCs w:val="24"/>
          <w:shd w:val="clear" w:color="auto" w:fill="F7F7F7"/>
        </w:rPr>
        <w:t>Darvishi</w:t>
      </w:r>
      <w:proofErr w:type="spellEnd"/>
      <w:r w:rsidRPr="001F13FF">
        <w:rPr>
          <w:rFonts w:asciiTheme="majorBidi" w:eastAsia="Calibri" w:hAnsiTheme="majorBidi" w:cstheme="majorBidi"/>
          <w:bCs/>
          <w:sz w:val="24"/>
          <w:szCs w:val="24"/>
          <w:shd w:val="clear" w:color="auto" w:fill="F7F7F7"/>
        </w:rPr>
        <w:t xml:space="preserve"> </w:t>
      </w:r>
      <w:proofErr w:type="spellStart"/>
      <w:r w:rsidRPr="001F13FF">
        <w:rPr>
          <w:rFonts w:asciiTheme="majorBidi" w:eastAsia="Calibri" w:hAnsiTheme="majorBidi" w:cstheme="majorBidi"/>
          <w:bCs/>
          <w:sz w:val="24"/>
          <w:szCs w:val="24"/>
          <w:shd w:val="clear" w:color="auto" w:fill="F7F7F7"/>
        </w:rPr>
        <w:t>Boloorani</w:t>
      </w:r>
      <w:proofErr w:type="spellEnd"/>
      <w:r w:rsidRPr="001F13FF">
        <w:rPr>
          <w:rFonts w:asciiTheme="majorBidi" w:eastAsia="Calibri" w:hAnsiTheme="majorBidi" w:cstheme="majorBidi"/>
          <w:bCs/>
          <w:sz w:val="24"/>
          <w:szCs w:val="24"/>
          <w:shd w:val="clear" w:color="auto" w:fill="F7F7F7"/>
        </w:rPr>
        <w:t xml:space="preserve">, A., </w:t>
      </w:r>
      <w:proofErr w:type="spellStart"/>
      <w:r w:rsidRPr="001F13FF">
        <w:rPr>
          <w:rFonts w:asciiTheme="majorBidi" w:eastAsia="Calibri" w:hAnsiTheme="majorBidi" w:cstheme="majorBidi"/>
          <w:bCs/>
          <w:sz w:val="24"/>
          <w:szCs w:val="24"/>
          <w:shd w:val="clear" w:color="auto" w:fill="F7F7F7"/>
        </w:rPr>
        <w:t>Papi</w:t>
      </w:r>
      <w:proofErr w:type="spellEnd"/>
      <w:r w:rsidRPr="001F13FF">
        <w:rPr>
          <w:rFonts w:asciiTheme="majorBidi" w:eastAsia="Calibri" w:hAnsiTheme="majorBidi" w:cstheme="majorBidi"/>
          <w:bCs/>
          <w:sz w:val="24"/>
          <w:szCs w:val="24"/>
          <w:shd w:val="clear" w:color="auto" w:fill="F7F7F7"/>
        </w:rPr>
        <w:t>, R., Soleimani, M., Al-</w:t>
      </w:r>
      <w:proofErr w:type="spellStart"/>
      <w:r w:rsidRPr="001F13FF">
        <w:rPr>
          <w:rFonts w:asciiTheme="majorBidi" w:eastAsia="Calibri" w:hAnsiTheme="majorBidi" w:cstheme="majorBidi"/>
          <w:bCs/>
          <w:sz w:val="24"/>
          <w:szCs w:val="24"/>
          <w:shd w:val="clear" w:color="auto" w:fill="F7F7F7"/>
        </w:rPr>
        <w:t>Hemoud</w:t>
      </w:r>
      <w:proofErr w:type="spellEnd"/>
      <w:r w:rsidRPr="001F13FF">
        <w:rPr>
          <w:rFonts w:asciiTheme="majorBidi" w:eastAsia="Calibri" w:hAnsiTheme="majorBidi" w:cstheme="majorBidi"/>
          <w:bCs/>
          <w:sz w:val="24"/>
          <w:szCs w:val="24"/>
          <w:shd w:val="clear" w:color="auto" w:fill="F7F7F7"/>
        </w:rPr>
        <w:t xml:space="preserve">, A., Amiri, F., Karami, L., </w:t>
      </w:r>
      <w:proofErr w:type="spellStart"/>
      <w:r w:rsidRPr="001F13FF">
        <w:rPr>
          <w:rFonts w:asciiTheme="majorBidi" w:eastAsia="Calibri" w:hAnsiTheme="majorBidi" w:cstheme="majorBidi"/>
          <w:bCs/>
          <w:sz w:val="24"/>
          <w:szCs w:val="24"/>
          <w:shd w:val="clear" w:color="auto" w:fill="F7F7F7"/>
        </w:rPr>
        <w:t>Samany</w:t>
      </w:r>
      <w:proofErr w:type="spellEnd"/>
      <w:r w:rsidRPr="001F13FF">
        <w:rPr>
          <w:rFonts w:asciiTheme="majorBidi" w:eastAsia="Calibri" w:hAnsiTheme="majorBidi" w:cstheme="majorBidi"/>
          <w:bCs/>
          <w:sz w:val="24"/>
          <w:szCs w:val="24"/>
          <w:shd w:val="clear" w:color="auto" w:fill="F7F7F7"/>
        </w:rPr>
        <w:t>, N.N., Bakhtiari, M. and Mirzaei, S. (2023b). Visual interpretation of satellite imagery for hotspot dust sources identification. Remote Sensing Applications: Society and Environment, 29, p.100888.</w:t>
      </w:r>
    </w:p>
    <w:p w14:paraId="4B7E1032"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Darvishi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Boloorani</w:t>
      </w:r>
      <w:proofErr w:type="spellEnd"/>
      <w:r w:rsidRPr="001F13FF">
        <w:rPr>
          <w:rFonts w:asciiTheme="majorBidi" w:eastAsia="Calibri" w:hAnsiTheme="majorBidi" w:cstheme="majorBidi"/>
          <w:bCs/>
          <w:color w:val="111111"/>
          <w:sz w:val="24"/>
          <w:szCs w:val="24"/>
          <w:shd w:val="clear" w:color="auto" w:fill="F7F7F7"/>
        </w:rPr>
        <w:t xml:space="preserve">, A., Soleimani, M., </w:t>
      </w:r>
      <w:proofErr w:type="spellStart"/>
      <w:r w:rsidRPr="001F13FF">
        <w:rPr>
          <w:rFonts w:asciiTheme="majorBidi" w:eastAsia="Calibri" w:hAnsiTheme="majorBidi" w:cstheme="majorBidi"/>
          <w:bCs/>
          <w:color w:val="111111"/>
          <w:sz w:val="24"/>
          <w:szCs w:val="24"/>
          <w:shd w:val="clear" w:color="auto" w:fill="F7F7F7"/>
        </w:rPr>
        <w:t>Papi</w:t>
      </w:r>
      <w:proofErr w:type="spellEnd"/>
      <w:r w:rsidRPr="001F13FF">
        <w:rPr>
          <w:rFonts w:asciiTheme="majorBidi" w:eastAsia="Calibri" w:hAnsiTheme="majorBidi" w:cstheme="majorBidi"/>
          <w:bCs/>
          <w:color w:val="111111"/>
          <w:sz w:val="24"/>
          <w:szCs w:val="24"/>
          <w:shd w:val="clear" w:color="auto" w:fill="F7F7F7"/>
        </w:rPr>
        <w:t xml:space="preserve">, R., </w:t>
      </w:r>
      <w:proofErr w:type="spellStart"/>
      <w:r w:rsidRPr="001F13FF">
        <w:rPr>
          <w:rFonts w:asciiTheme="majorBidi" w:eastAsia="Calibri" w:hAnsiTheme="majorBidi" w:cstheme="majorBidi"/>
          <w:bCs/>
          <w:color w:val="111111"/>
          <w:sz w:val="24"/>
          <w:szCs w:val="24"/>
          <w:shd w:val="clear" w:color="auto" w:fill="F7F7F7"/>
        </w:rPr>
        <w:t>Nasiri</w:t>
      </w:r>
      <w:proofErr w:type="spellEnd"/>
      <w:r w:rsidRPr="001F13FF">
        <w:rPr>
          <w:rFonts w:asciiTheme="majorBidi" w:eastAsia="Calibri" w:hAnsiTheme="majorBidi" w:cstheme="majorBidi"/>
          <w:bCs/>
          <w:color w:val="111111"/>
          <w:sz w:val="24"/>
          <w:szCs w:val="24"/>
          <w:shd w:val="clear" w:color="auto" w:fill="F7F7F7"/>
        </w:rPr>
        <w:t xml:space="preserve">, N., Amiri, F., </w:t>
      </w:r>
      <w:proofErr w:type="spellStart"/>
      <w:r w:rsidRPr="001F13FF">
        <w:rPr>
          <w:rFonts w:asciiTheme="majorBidi" w:eastAsia="Calibri" w:hAnsiTheme="majorBidi" w:cstheme="majorBidi"/>
          <w:bCs/>
          <w:color w:val="111111"/>
          <w:sz w:val="24"/>
          <w:szCs w:val="24"/>
          <w:shd w:val="clear" w:color="auto" w:fill="F7F7F7"/>
        </w:rPr>
        <w:t>Neysani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Samany</w:t>
      </w:r>
      <w:proofErr w:type="spellEnd"/>
      <w:r w:rsidRPr="001F13FF">
        <w:rPr>
          <w:rFonts w:asciiTheme="majorBidi" w:eastAsia="Calibri" w:hAnsiTheme="majorBidi" w:cstheme="majorBidi"/>
          <w:bCs/>
          <w:color w:val="111111"/>
          <w:sz w:val="24"/>
          <w:szCs w:val="24"/>
          <w:shd w:val="clear" w:color="auto" w:fill="F7F7F7"/>
        </w:rPr>
        <w:t>, N., ... &amp; Al-</w:t>
      </w:r>
      <w:proofErr w:type="spellStart"/>
      <w:r w:rsidRPr="001F13FF">
        <w:rPr>
          <w:rFonts w:asciiTheme="majorBidi" w:eastAsia="Calibri" w:hAnsiTheme="majorBidi" w:cstheme="majorBidi"/>
          <w:bCs/>
          <w:color w:val="111111"/>
          <w:sz w:val="24"/>
          <w:szCs w:val="24"/>
          <w:shd w:val="clear" w:color="auto" w:fill="F7F7F7"/>
        </w:rPr>
        <w:t>Hemoud</w:t>
      </w:r>
      <w:proofErr w:type="spellEnd"/>
      <w:r w:rsidRPr="001F13FF">
        <w:rPr>
          <w:rFonts w:asciiTheme="majorBidi" w:eastAsia="Calibri" w:hAnsiTheme="majorBidi" w:cstheme="majorBidi"/>
          <w:bCs/>
          <w:color w:val="111111"/>
          <w:sz w:val="24"/>
          <w:szCs w:val="24"/>
          <w:shd w:val="clear" w:color="auto" w:fill="F7F7F7"/>
        </w:rPr>
        <w:t>, A. (2025). Global map of characterized dust sources using multisource remote sensing data. </w:t>
      </w:r>
      <w:r w:rsidRPr="001F13FF">
        <w:rPr>
          <w:rFonts w:asciiTheme="majorBidi" w:eastAsia="Calibri" w:hAnsiTheme="majorBidi" w:cstheme="majorBidi"/>
          <w:bCs/>
          <w:i/>
          <w:iCs/>
          <w:color w:val="111111"/>
          <w:sz w:val="24"/>
          <w:szCs w:val="24"/>
          <w:shd w:val="clear" w:color="auto" w:fill="F7F7F7"/>
        </w:rPr>
        <w:t>Scientific Reports, 15(1)</w:t>
      </w:r>
      <w:r w:rsidRPr="001F13FF">
        <w:rPr>
          <w:rFonts w:asciiTheme="majorBidi" w:eastAsia="Calibri" w:hAnsiTheme="majorBidi" w:cstheme="majorBidi"/>
          <w:bCs/>
          <w:color w:val="111111"/>
          <w:sz w:val="24"/>
          <w:szCs w:val="24"/>
          <w:shd w:val="clear" w:color="auto" w:fill="F7F7F7"/>
        </w:rPr>
        <w:t>, 29805.</w:t>
      </w:r>
    </w:p>
    <w:p w14:paraId="3E402D79"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sz w:val="24"/>
          <w:szCs w:val="24"/>
          <w:shd w:val="clear" w:color="auto" w:fill="F7F7F7"/>
        </w:rPr>
        <w:lastRenderedPageBreak/>
        <w:t>Darvishi</w:t>
      </w:r>
      <w:proofErr w:type="spellEnd"/>
      <w:r w:rsidRPr="001F13FF">
        <w:rPr>
          <w:rFonts w:asciiTheme="majorBidi" w:eastAsia="Calibri" w:hAnsiTheme="majorBidi" w:cstheme="majorBidi"/>
          <w:bCs/>
          <w:sz w:val="24"/>
          <w:szCs w:val="24"/>
          <w:shd w:val="clear" w:color="auto" w:fill="F7F7F7"/>
        </w:rPr>
        <w:t xml:space="preserve"> </w:t>
      </w:r>
      <w:proofErr w:type="spellStart"/>
      <w:r w:rsidRPr="001F13FF">
        <w:rPr>
          <w:rFonts w:asciiTheme="majorBidi" w:eastAsia="Calibri" w:hAnsiTheme="majorBidi" w:cstheme="majorBidi"/>
          <w:bCs/>
          <w:sz w:val="24"/>
          <w:szCs w:val="24"/>
          <w:shd w:val="clear" w:color="auto" w:fill="F7F7F7"/>
        </w:rPr>
        <w:t>Boloorani</w:t>
      </w:r>
      <w:proofErr w:type="spellEnd"/>
      <w:r w:rsidRPr="001F13FF">
        <w:rPr>
          <w:rFonts w:asciiTheme="majorBidi" w:eastAsia="Calibri" w:hAnsiTheme="majorBidi" w:cstheme="majorBidi"/>
          <w:bCs/>
          <w:sz w:val="24"/>
          <w:szCs w:val="24"/>
          <w:shd w:val="clear" w:color="auto" w:fill="F7F7F7"/>
        </w:rPr>
        <w:t xml:space="preserve">, A., Soleimani, M., </w:t>
      </w:r>
      <w:proofErr w:type="spellStart"/>
      <w:r w:rsidRPr="001F13FF">
        <w:rPr>
          <w:rFonts w:asciiTheme="majorBidi" w:eastAsia="Calibri" w:hAnsiTheme="majorBidi" w:cstheme="majorBidi"/>
          <w:bCs/>
          <w:sz w:val="24"/>
          <w:szCs w:val="24"/>
          <w:shd w:val="clear" w:color="auto" w:fill="F7F7F7"/>
        </w:rPr>
        <w:t>Papi</w:t>
      </w:r>
      <w:proofErr w:type="spellEnd"/>
      <w:r w:rsidRPr="001F13FF">
        <w:rPr>
          <w:rFonts w:asciiTheme="majorBidi" w:eastAsia="Calibri" w:hAnsiTheme="majorBidi" w:cstheme="majorBidi"/>
          <w:bCs/>
          <w:sz w:val="24"/>
          <w:szCs w:val="24"/>
          <w:shd w:val="clear" w:color="auto" w:fill="F7F7F7"/>
        </w:rPr>
        <w:t xml:space="preserve">, R., </w:t>
      </w:r>
      <w:proofErr w:type="spellStart"/>
      <w:r w:rsidRPr="001F13FF">
        <w:rPr>
          <w:rFonts w:asciiTheme="majorBidi" w:eastAsia="Calibri" w:hAnsiTheme="majorBidi" w:cstheme="majorBidi"/>
          <w:bCs/>
          <w:sz w:val="24"/>
          <w:szCs w:val="24"/>
          <w:shd w:val="clear" w:color="auto" w:fill="F7F7F7"/>
        </w:rPr>
        <w:t>Neysani</w:t>
      </w:r>
      <w:proofErr w:type="spellEnd"/>
      <w:r w:rsidRPr="001F13FF">
        <w:rPr>
          <w:rFonts w:asciiTheme="majorBidi" w:eastAsia="Calibri" w:hAnsiTheme="majorBidi" w:cstheme="majorBidi"/>
          <w:bCs/>
          <w:sz w:val="24"/>
          <w:szCs w:val="24"/>
          <w:shd w:val="clear" w:color="auto" w:fill="F7F7F7"/>
        </w:rPr>
        <w:t xml:space="preserve"> </w:t>
      </w:r>
      <w:proofErr w:type="spellStart"/>
      <w:r w:rsidRPr="001F13FF">
        <w:rPr>
          <w:rFonts w:asciiTheme="majorBidi" w:eastAsia="Calibri" w:hAnsiTheme="majorBidi" w:cstheme="majorBidi"/>
          <w:bCs/>
          <w:sz w:val="24"/>
          <w:szCs w:val="24"/>
          <w:shd w:val="clear" w:color="auto" w:fill="F7F7F7"/>
        </w:rPr>
        <w:t>Samany</w:t>
      </w:r>
      <w:proofErr w:type="spellEnd"/>
      <w:r w:rsidRPr="001F13FF">
        <w:rPr>
          <w:rFonts w:asciiTheme="majorBidi" w:eastAsia="Calibri" w:hAnsiTheme="majorBidi" w:cstheme="majorBidi"/>
          <w:bCs/>
          <w:sz w:val="24"/>
          <w:szCs w:val="24"/>
          <w:shd w:val="clear" w:color="auto" w:fill="F7F7F7"/>
        </w:rPr>
        <w:t xml:space="preserve">, N., </w:t>
      </w:r>
      <w:proofErr w:type="spellStart"/>
      <w:r w:rsidRPr="001F13FF">
        <w:rPr>
          <w:rFonts w:asciiTheme="majorBidi" w:eastAsia="Calibri" w:hAnsiTheme="majorBidi" w:cstheme="majorBidi"/>
          <w:bCs/>
          <w:sz w:val="24"/>
          <w:szCs w:val="24"/>
          <w:shd w:val="clear" w:color="auto" w:fill="F7F7F7"/>
        </w:rPr>
        <w:t>Teymouri</w:t>
      </w:r>
      <w:proofErr w:type="spellEnd"/>
      <w:r w:rsidRPr="001F13FF">
        <w:rPr>
          <w:rFonts w:asciiTheme="majorBidi" w:eastAsia="Calibri" w:hAnsiTheme="majorBidi" w:cstheme="majorBidi"/>
          <w:bCs/>
          <w:sz w:val="24"/>
          <w:szCs w:val="24"/>
          <w:shd w:val="clear" w:color="auto" w:fill="F7F7F7"/>
        </w:rPr>
        <w:t>, P., &amp; Soleimani, Z. (2023c). Sources, drivers, and impacts of sand and dust storms: A global view. In </w:t>
      </w:r>
      <w:r w:rsidRPr="001F13FF">
        <w:rPr>
          <w:rFonts w:asciiTheme="majorBidi" w:eastAsia="Calibri" w:hAnsiTheme="majorBidi" w:cstheme="majorBidi"/>
          <w:bCs/>
          <w:i/>
          <w:iCs/>
          <w:sz w:val="24"/>
          <w:szCs w:val="24"/>
          <w:shd w:val="clear" w:color="auto" w:fill="F7F7F7"/>
        </w:rPr>
        <w:t xml:space="preserve">Dust and </w:t>
      </w:r>
      <w:r w:rsidRPr="001F13FF">
        <w:rPr>
          <w:rFonts w:asciiTheme="majorBidi" w:eastAsia="Calibri" w:hAnsiTheme="majorBidi" w:cstheme="majorBidi"/>
          <w:bCs/>
          <w:i/>
          <w:iCs/>
          <w:color w:val="111111"/>
          <w:sz w:val="24"/>
          <w:szCs w:val="24"/>
          <w:shd w:val="clear" w:color="auto" w:fill="F7F7F7"/>
        </w:rPr>
        <w:t>Health: Challenges and Solutions</w:t>
      </w:r>
      <w:r w:rsidRPr="001F13FF">
        <w:rPr>
          <w:rFonts w:asciiTheme="majorBidi" w:eastAsia="Calibri" w:hAnsiTheme="majorBidi" w:cstheme="majorBidi"/>
          <w:bCs/>
          <w:color w:val="111111"/>
          <w:sz w:val="24"/>
          <w:szCs w:val="24"/>
          <w:shd w:val="clear" w:color="auto" w:fill="F7F7F7"/>
        </w:rPr>
        <w:t> (pp. 31-49). Cham: Springer International Publishing.</w:t>
      </w:r>
    </w:p>
    <w:p w14:paraId="3F1D5698"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Dean, C. B. (1992). Testing for overdispersion in Poisson and binomial regression models. </w:t>
      </w:r>
      <w:r w:rsidRPr="001F13FF">
        <w:rPr>
          <w:rFonts w:asciiTheme="majorBidi" w:eastAsia="Calibri" w:hAnsiTheme="majorBidi" w:cstheme="majorBidi"/>
          <w:bCs/>
          <w:i/>
          <w:iCs/>
          <w:color w:val="111111"/>
          <w:sz w:val="24"/>
          <w:szCs w:val="24"/>
          <w:shd w:val="clear" w:color="auto" w:fill="F7F7F7"/>
        </w:rPr>
        <w:t>Journal of the American Statistical Association</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87</w:t>
      </w:r>
      <w:r w:rsidRPr="001F13FF">
        <w:rPr>
          <w:rFonts w:asciiTheme="majorBidi" w:eastAsia="Calibri" w:hAnsiTheme="majorBidi" w:cstheme="majorBidi"/>
          <w:bCs/>
          <w:color w:val="111111"/>
          <w:sz w:val="24"/>
          <w:szCs w:val="24"/>
          <w:shd w:val="clear" w:color="auto" w:fill="F7F7F7"/>
        </w:rPr>
        <w:t>(418), 451-457.</w:t>
      </w:r>
    </w:p>
    <w:p w14:paraId="638FE4AD"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Deng, J., Wang, T., Jiang, Z., Xie, M., Zhang, R., Huang, X., &amp; Zhu, J. (2011). Characterization of visibility and its affecting factors over Nanjing, China. Atmospheric Research, 101(3), 681-691.</w:t>
      </w:r>
    </w:p>
    <w:p w14:paraId="2244AA6C"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Di Bernardino, A., Iannarelli, A. M., </w:t>
      </w:r>
      <w:proofErr w:type="spellStart"/>
      <w:r w:rsidRPr="001F13FF">
        <w:rPr>
          <w:rFonts w:asciiTheme="majorBidi" w:eastAsia="Calibri" w:hAnsiTheme="majorBidi" w:cstheme="majorBidi"/>
          <w:bCs/>
          <w:color w:val="111111"/>
          <w:sz w:val="24"/>
          <w:szCs w:val="24"/>
          <w:shd w:val="clear" w:color="auto" w:fill="F7F7F7"/>
        </w:rPr>
        <w:t>Casadio</w:t>
      </w:r>
      <w:proofErr w:type="spellEnd"/>
      <w:r w:rsidRPr="001F13FF">
        <w:rPr>
          <w:rFonts w:asciiTheme="majorBidi" w:eastAsia="Calibri" w:hAnsiTheme="majorBidi" w:cstheme="majorBidi"/>
          <w:bCs/>
          <w:color w:val="111111"/>
          <w:sz w:val="24"/>
          <w:szCs w:val="24"/>
          <w:shd w:val="clear" w:color="auto" w:fill="F7F7F7"/>
        </w:rPr>
        <w:t xml:space="preserve">, S., </w:t>
      </w:r>
      <w:proofErr w:type="spellStart"/>
      <w:r w:rsidRPr="001F13FF">
        <w:rPr>
          <w:rFonts w:asciiTheme="majorBidi" w:eastAsia="Calibri" w:hAnsiTheme="majorBidi" w:cstheme="majorBidi"/>
          <w:bCs/>
          <w:color w:val="111111"/>
          <w:sz w:val="24"/>
          <w:szCs w:val="24"/>
          <w:shd w:val="clear" w:color="auto" w:fill="F7F7F7"/>
        </w:rPr>
        <w:t>Pisacane</w:t>
      </w:r>
      <w:proofErr w:type="spellEnd"/>
      <w:r w:rsidRPr="001F13FF">
        <w:rPr>
          <w:rFonts w:asciiTheme="majorBidi" w:eastAsia="Calibri" w:hAnsiTheme="majorBidi" w:cstheme="majorBidi"/>
          <w:bCs/>
          <w:color w:val="111111"/>
          <w:sz w:val="24"/>
          <w:szCs w:val="24"/>
          <w:shd w:val="clear" w:color="auto" w:fill="F7F7F7"/>
        </w:rPr>
        <w:t xml:space="preserve">, G., </w:t>
      </w:r>
      <w:proofErr w:type="spellStart"/>
      <w:r w:rsidRPr="001F13FF">
        <w:rPr>
          <w:rFonts w:asciiTheme="majorBidi" w:eastAsia="Calibri" w:hAnsiTheme="majorBidi" w:cstheme="majorBidi"/>
          <w:bCs/>
          <w:color w:val="111111"/>
          <w:sz w:val="24"/>
          <w:szCs w:val="24"/>
          <w:shd w:val="clear" w:color="auto" w:fill="F7F7F7"/>
        </w:rPr>
        <w:t>Mevi</w:t>
      </w:r>
      <w:proofErr w:type="spellEnd"/>
      <w:r w:rsidRPr="001F13FF">
        <w:rPr>
          <w:rFonts w:asciiTheme="majorBidi" w:eastAsia="Calibri" w:hAnsiTheme="majorBidi" w:cstheme="majorBidi"/>
          <w:bCs/>
          <w:color w:val="111111"/>
          <w:sz w:val="24"/>
          <w:szCs w:val="24"/>
          <w:shd w:val="clear" w:color="auto" w:fill="F7F7F7"/>
        </w:rPr>
        <w:t xml:space="preserve">, G., &amp; </w:t>
      </w:r>
      <w:proofErr w:type="spellStart"/>
      <w:r w:rsidRPr="001F13FF">
        <w:rPr>
          <w:rFonts w:asciiTheme="majorBidi" w:eastAsia="Calibri" w:hAnsiTheme="majorBidi" w:cstheme="majorBidi"/>
          <w:bCs/>
          <w:color w:val="111111"/>
          <w:sz w:val="24"/>
          <w:szCs w:val="24"/>
          <w:shd w:val="clear" w:color="auto" w:fill="F7F7F7"/>
        </w:rPr>
        <w:t>Cacciani</w:t>
      </w:r>
      <w:proofErr w:type="spellEnd"/>
      <w:r w:rsidRPr="001F13FF">
        <w:rPr>
          <w:rFonts w:asciiTheme="majorBidi" w:eastAsia="Calibri" w:hAnsiTheme="majorBidi" w:cstheme="majorBidi"/>
          <w:bCs/>
          <w:color w:val="111111"/>
          <w:sz w:val="24"/>
          <w:szCs w:val="24"/>
          <w:shd w:val="clear" w:color="auto" w:fill="F7F7F7"/>
        </w:rPr>
        <w:t>, M. (2022). Classification of synoptic and local-scale wind patterns using k-means clustering in a Tyrrhenian coastal area (Italy). </w:t>
      </w:r>
      <w:r w:rsidRPr="001F13FF">
        <w:rPr>
          <w:rFonts w:asciiTheme="majorBidi" w:eastAsia="Calibri" w:hAnsiTheme="majorBidi" w:cstheme="majorBidi"/>
          <w:bCs/>
          <w:i/>
          <w:iCs/>
          <w:color w:val="111111"/>
          <w:sz w:val="24"/>
          <w:szCs w:val="24"/>
          <w:shd w:val="clear" w:color="auto" w:fill="F7F7F7"/>
        </w:rPr>
        <w:t>Meteorology and Atmospheric Physics</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134</w:t>
      </w:r>
      <w:r w:rsidRPr="001F13FF">
        <w:rPr>
          <w:rFonts w:asciiTheme="majorBidi" w:eastAsia="Calibri" w:hAnsiTheme="majorBidi" w:cstheme="majorBidi"/>
          <w:bCs/>
          <w:color w:val="111111"/>
          <w:sz w:val="24"/>
          <w:szCs w:val="24"/>
          <w:shd w:val="clear" w:color="auto" w:fill="F7F7F7"/>
        </w:rPr>
        <w:t>(2), 30.</w:t>
      </w:r>
    </w:p>
    <w:p w14:paraId="3F4AC874"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Ginoux</w:t>
      </w:r>
      <w:proofErr w:type="spellEnd"/>
      <w:r w:rsidRPr="001F13FF">
        <w:rPr>
          <w:rFonts w:asciiTheme="majorBidi" w:eastAsia="Calibri" w:hAnsiTheme="majorBidi" w:cstheme="majorBidi"/>
          <w:bCs/>
          <w:color w:val="111111"/>
          <w:sz w:val="24"/>
          <w:szCs w:val="24"/>
          <w:shd w:val="clear" w:color="auto" w:fill="F7F7F7"/>
        </w:rPr>
        <w:t xml:space="preserve">, P., Chin, M., </w:t>
      </w:r>
      <w:proofErr w:type="spellStart"/>
      <w:r w:rsidRPr="001F13FF">
        <w:rPr>
          <w:rFonts w:asciiTheme="majorBidi" w:eastAsia="Calibri" w:hAnsiTheme="majorBidi" w:cstheme="majorBidi"/>
          <w:bCs/>
          <w:color w:val="111111"/>
          <w:sz w:val="24"/>
          <w:szCs w:val="24"/>
          <w:shd w:val="clear" w:color="auto" w:fill="F7F7F7"/>
        </w:rPr>
        <w:t>Tegen</w:t>
      </w:r>
      <w:proofErr w:type="spellEnd"/>
      <w:r w:rsidRPr="001F13FF">
        <w:rPr>
          <w:rFonts w:asciiTheme="majorBidi" w:eastAsia="Calibri" w:hAnsiTheme="majorBidi" w:cstheme="majorBidi"/>
          <w:bCs/>
          <w:color w:val="111111"/>
          <w:sz w:val="24"/>
          <w:szCs w:val="24"/>
          <w:shd w:val="clear" w:color="auto" w:fill="F7F7F7"/>
        </w:rPr>
        <w:t xml:space="preserve">, I., Prospero, J. M., </w:t>
      </w:r>
      <w:proofErr w:type="spellStart"/>
      <w:r w:rsidRPr="001F13FF">
        <w:rPr>
          <w:rFonts w:asciiTheme="majorBidi" w:eastAsia="Calibri" w:hAnsiTheme="majorBidi" w:cstheme="majorBidi"/>
          <w:bCs/>
          <w:color w:val="111111"/>
          <w:sz w:val="24"/>
          <w:szCs w:val="24"/>
          <w:shd w:val="clear" w:color="auto" w:fill="F7F7F7"/>
        </w:rPr>
        <w:t>Holben</w:t>
      </w:r>
      <w:proofErr w:type="spellEnd"/>
      <w:r w:rsidRPr="001F13FF">
        <w:rPr>
          <w:rFonts w:asciiTheme="majorBidi" w:eastAsia="Calibri" w:hAnsiTheme="majorBidi" w:cstheme="majorBidi"/>
          <w:bCs/>
          <w:color w:val="111111"/>
          <w:sz w:val="24"/>
          <w:szCs w:val="24"/>
          <w:shd w:val="clear" w:color="auto" w:fill="F7F7F7"/>
        </w:rPr>
        <w:t xml:space="preserve">, B., </w:t>
      </w:r>
      <w:proofErr w:type="spellStart"/>
      <w:r w:rsidRPr="001F13FF">
        <w:rPr>
          <w:rFonts w:asciiTheme="majorBidi" w:eastAsia="Calibri" w:hAnsiTheme="majorBidi" w:cstheme="majorBidi"/>
          <w:bCs/>
          <w:color w:val="111111"/>
          <w:sz w:val="24"/>
          <w:szCs w:val="24"/>
          <w:shd w:val="clear" w:color="auto" w:fill="F7F7F7"/>
        </w:rPr>
        <w:t>Dubovik</w:t>
      </w:r>
      <w:proofErr w:type="spellEnd"/>
      <w:r w:rsidRPr="001F13FF">
        <w:rPr>
          <w:rFonts w:asciiTheme="majorBidi" w:eastAsia="Calibri" w:hAnsiTheme="majorBidi" w:cstheme="majorBidi"/>
          <w:bCs/>
          <w:color w:val="111111"/>
          <w:sz w:val="24"/>
          <w:szCs w:val="24"/>
          <w:shd w:val="clear" w:color="auto" w:fill="F7F7F7"/>
        </w:rPr>
        <w:t>, O., &amp; Lin, S. J. (2001). Sources and distributions of dust aerosols simulated with the GOCART model. </w:t>
      </w:r>
      <w:r w:rsidRPr="001F13FF">
        <w:rPr>
          <w:rFonts w:asciiTheme="majorBidi" w:eastAsia="Calibri" w:hAnsiTheme="majorBidi" w:cstheme="majorBidi"/>
          <w:bCs/>
          <w:i/>
          <w:iCs/>
          <w:color w:val="111111"/>
          <w:sz w:val="24"/>
          <w:szCs w:val="24"/>
          <w:shd w:val="clear" w:color="auto" w:fill="F7F7F7"/>
        </w:rPr>
        <w:t>Journal of Geophysical Research: Atmospheres</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106</w:t>
      </w:r>
      <w:r w:rsidRPr="001F13FF">
        <w:rPr>
          <w:rFonts w:asciiTheme="majorBidi" w:eastAsia="Calibri" w:hAnsiTheme="majorBidi" w:cstheme="majorBidi"/>
          <w:bCs/>
          <w:color w:val="111111"/>
          <w:sz w:val="24"/>
          <w:szCs w:val="24"/>
          <w:shd w:val="clear" w:color="auto" w:fill="F7F7F7"/>
        </w:rPr>
        <w:t>(D17), 20255-20273.</w:t>
      </w:r>
    </w:p>
    <w:p w14:paraId="32F8CE1A"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González-Estrada, E., &amp; </w:t>
      </w:r>
      <w:proofErr w:type="spellStart"/>
      <w:r w:rsidRPr="001F13FF">
        <w:rPr>
          <w:rFonts w:asciiTheme="majorBidi" w:eastAsia="Calibri" w:hAnsiTheme="majorBidi" w:cstheme="majorBidi"/>
          <w:bCs/>
          <w:color w:val="111111"/>
          <w:sz w:val="24"/>
          <w:szCs w:val="24"/>
          <w:shd w:val="clear" w:color="auto" w:fill="F7F7F7"/>
        </w:rPr>
        <w:t>Cosmes</w:t>
      </w:r>
      <w:proofErr w:type="spellEnd"/>
      <w:r w:rsidRPr="001F13FF">
        <w:rPr>
          <w:rFonts w:asciiTheme="majorBidi" w:eastAsia="Calibri" w:hAnsiTheme="majorBidi" w:cstheme="majorBidi"/>
          <w:bCs/>
          <w:color w:val="111111"/>
          <w:sz w:val="24"/>
          <w:szCs w:val="24"/>
          <w:shd w:val="clear" w:color="auto" w:fill="F7F7F7"/>
        </w:rPr>
        <w:t>, W. (2019). Shapiro–Wilk test for skew normal distributions based on data transformations. </w:t>
      </w:r>
      <w:r w:rsidRPr="001F13FF">
        <w:rPr>
          <w:rFonts w:asciiTheme="majorBidi" w:eastAsia="Calibri" w:hAnsiTheme="majorBidi" w:cstheme="majorBidi"/>
          <w:bCs/>
          <w:i/>
          <w:iCs/>
          <w:color w:val="111111"/>
          <w:sz w:val="24"/>
          <w:szCs w:val="24"/>
          <w:shd w:val="clear" w:color="auto" w:fill="F7F7F7"/>
        </w:rPr>
        <w:t>Journal of Statistical Computation and Simulation</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89</w:t>
      </w:r>
      <w:r w:rsidRPr="001F13FF">
        <w:rPr>
          <w:rFonts w:asciiTheme="majorBidi" w:eastAsia="Calibri" w:hAnsiTheme="majorBidi" w:cstheme="majorBidi"/>
          <w:bCs/>
          <w:color w:val="111111"/>
          <w:sz w:val="24"/>
          <w:szCs w:val="24"/>
          <w:shd w:val="clear" w:color="auto" w:fill="F7F7F7"/>
        </w:rPr>
        <w:t>(17), 3258-3272.</w:t>
      </w:r>
    </w:p>
    <w:p w14:paraId="0E078B9F"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Guo, S. J., &amp; Chen, M. (2016). Pollution characteristic of atmospheric carbonyls during one haze event in Nanning, South China. Aerosol and Air Quality Research, 16(5), 1143-1151.</w:t>
      </w:r>
    </w:p>
    <w:p w14:paraId="528413E0"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Gupta, P., Remer, L. A., Levy, R. C., &amp; Mattoo, S. (2018). Validation of MODIS 3 km land aerosol optical depth from NASA's EOS Terra and Aqua missions. Atmospheric Measurement Techniques, 11(5), 3145-3159.</w:t>
      </w:r>
    </w:p>
    <w:p w14:paraId="2FFB4C4C"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Hashemi, H., Abdi, A. M., </w:t>
      </w:r>
      <w:proofErr w:type="spellStart"/>
      <w:r w:rsidRPr="001F13FF">
        <w:rPr>
          <w:rFonts w:asciiTheme="majorBidi" w:eastAsia="Calibri" w:hAnsiTheme="majorBidi" w:cstheme="majorBidi"/>
          <w:bCs/>
          <w:color w:val="111111"/>
          <w:sz w:val="24"/>
          <w:szCs w:val="24"/>
          <w:shd w:val="clear" w:color="auto" w:fill="F7F7F7"/>
        </w:rPr>
        <w:t>Naghibi</w:t>
      </w:r>
      <w:proofErr w:type="spellEnd"/>
      <w:r w:rsidRPr="001F13FF">
        <w:rPr>
          <w:rFonts w:asciiTheme="majorBidi" w:eastAsia="Calibri" w:hAnsiTheme="majorBidi" w:cstheme="majorBidi"/>
          <w:bCs/>
          <w:color w:val="111111"/>
          <w:sz w:val="24"/>
          <w:szCs w:val="24"/>
          <w:shd w:val="clear" w:color="auto" w:fill="F7F7F7"/>
        </w:rPr>
        <w:t xml:space="preserve">, A., Zhao, P., </w:t>
      </w:r>
      <w:proofErr w:type="spellStart"/>
      <w:r w:rsidRPr="001F13FF">
        <w:rPr>
          <w:rFonts w:asciiTheme="majorBidi" w:eastAsia="Calibri" w:hAnsiTheme="majorBidi" w:cstheme="majorBidi"/>
          <w:bCs/>
          <w:color w:val="111111"/>
          <w:sz w:val="24"/>
          <w:szCs w:val="24"/>
          <w:shd w:val="clear" w:color="auto" w:fill="F7F7F7"/>
        </w:rPr>
        <w:t>Brogaard</w:t>
      </w:r>
      <w:proofErr w:type="spellEnd"/>
      <w:r w:rsidRPr="001F13FF">
        <w:rPr>
          <w:rFonts w:asciiTheme="majorBidi" w:eastAsia="Calibri" w:hAnsiTheme="majorBidi" w:cstheme="majorBidi"/>
          <w:bCs/>
          <w:color w:val="111111"/>
          <w:sz w:val="24"/>
          <w:szCs w:val="24"/>
          <w:shd w:val="clear" w:color="auto" w:fill="F7F7F7"/>
        </w:rPr>
        <w:t xml:space="preserve">, S., </w:t>
      </w:r>
      <w:proofErr w:type="spellStart"/>
      <w:r w:rsidRPr="001F13FF">
        <w:rPr>
          <w:rFonts w:asciiTheme="majorBidi" w:eastAsia="Calibri" w:hAnsiTheme="majorBidi" w:cstheme="majorBidi"/>
          <w:bCs/>
          <w:color w:val="111111"/>
          <w:sz w:val="24"/>
          <w:szCs w:val="24"/>
          <w:shd w:val="clear" w:color="auto" w:fill="F7F7F7"/>
        </w:rPr>
        <w:t>Haghighi</w:t>
      </w:r>
      <w:proofErr w:type="spellEnd"/>
      <w:r w:rsidRPr="001F13FF">
        <w:rPr>
          <w:rFonts w:asciiTheme="majorBidi" w:eastAsia="Calibri" w:hAnsiTheme="majorBidi" w:cstheme="majorBidi"/>
          <w:bCs/>
          <w:color w:val="111111"/>
          <w:sz w:val="24"/>
          <w:szCs w:val="24"/>
          <w:shd w:val="clear" w:color="auto" w:fill="F7F7F7"/>
        </w:rPr>
        <w:t xml:space="preserve">, A. T., &amp; </w:t>
      </w:r>
      <w:proofErr w:type="spellStart"/>
      <w:r w:rsidRPr="001F13FF">
        <w:rPr>
          <w:rFonts w:asciiTheme="majorBidi" w:eastAsia="Calibri" w:hAnsiTheme="majorBidi" w:cstheme="majorBidi"/>
          <w:bCs/>
          <w:color w:val="111111"/>
          <w:sz w:val="24"/>
          <w:szCs w:val="24"/>
          <w:shd w:val="clear" w:color="auto" w:fill="F7F7F7"/>
        </w:rPr>
        <w:t>Mansourian</w:t>
      </w:r>
      <w:proofErr w:type="spellEnd"/>
      <w:r w:rsidRPr="001F13FF">
        <w:rPr>
          <w:rFonts w:asciiTheme="majorBidi" w:eastAsia="Calibri" w:hAnsiTheme="majorBidi" w:cstheme="majorBidi"/>
          <w:bCs/>
          <w:color w:val="111111"/>
          <w:sz w:val="24"/>
          <w:szCs w:val="24"/>
          <w:shd w:val="clear" w:color="auto" w:fill="F7F7F7"/>
        </w:rPr>
        <w:t>, A. (2025). Unraveling the link between agricultural patterns and dust storm occurrence in Mesopotamia. </w:t>
      </w:r>
      <w:r w:rsidRPr="001F13FF">
        <w:rPr>
          <w:rFonts w:asciiTheme="majorBidi" w:eastAsia="Calibri" w:hAnsiTheme="majorBidi" w:cstheme="majorBidi"/>
          <w:bCs/>
          <w:i/>
          <w:iCs/>
          <w:color w:val="111111"/>
          <w:sz w:val="24"/>
          <w:szCs w:val="24"/>
          <w:shd w:val="clear" w:color="auto" w:fill="F7F7F7"/>
        </w:rPr>
        <w:t>Environmental Research Letters</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20</w:t>
      </w:r>
      <w:r w:rsidRPr="001F13FF">
        <w:rPr>
          <w:rFonts w:asciiTheme="majorBidi" w:eastAsia="Calibri" w:hAnsiTheme="majorBidi" w:cstheme="majorBidi"/>
          <w:bCs/>
          <w:color w:val="111111"/>
          <w:sz w:val="24"/>
          <w:szCs w:val="24"/>
          <w:shd w:val="clear" w:color="auto" w:fill="F7F7F7"/>
        </w:rPr>
        <w:t>(2), 024011.</w:t>
      </w:r>
    </w:p>
    <w:p w14:paraId="56AAC3DE"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Jebali, A., </w:t>
      </w:r>
      <w:proofErr w:type="spellStart"/>
      <w:r w:rsidRPr="001F13FF">
        <w:rPr>
          <w:rFonts w:asciiTheme="majorBidi" w:eastAsia="Calibri" w:hAnsiTheme="majorBidi" w:cstheme="majorBidi"/>
          <w:bCs/>
          <w:color w:val="111111"/>
          <w:sz w:val="24"/>
          <w:szCs w:val="24"/>
          <w:shd w:val="clear" w:color="auto" w:fill="F7F7F7"/>
        </w:rPr>
        <w:t>Zare</w:t>
      </w:r>
      <w:proofErr w:type="spellEnd"/>
      <w:r w:rsidRPr="001F13FF">
        <w:rPr>
          <w:rFonts w:asciiTheme="majorBidi" w:eastAsia="Calibri" w:hAnsiTheme="majorBidi" w:cstheme="majorBidi"/>
          <w:bCs/>
          <w:color w:val="111111"/>
          <w:sz w:val="24"/>
          <w:szCs w:val="24"/>
          <w:shd w:val="clear" w:color="auto" w:fill="F7F7F7"/>
        </w:rPr>
        <w:t xml:space="preserve">, M., </w:t>
      </w:r>
      <w:proofErr w:type="spellStart"/>
      <w:r w:rsidRPr="001F13FF">
        <w:rPr>
          <w:rFonts w:asciiTheme="majorBidi" w:eastAsia="Calibri" w:hAnsiTheme="majorBidi" w:cstheme="majorBidi"/>
          <w:bCs/>
          <w:color w:val="111111"/>
          <w:sz w:val="24"/>
          <w:szCs w:val="24"/>
          <w:shd w:val="clear" w:color="auto" w:fill="F7F7F7"/>
        </w:rPr>
        <w:t>Ekhtesasi</w:t>
      </w:r>
      <w:proofErr w:type="spellEnd"/>
      <w:r w:rsidRPr="001F13FF">
        <w:rPr>
          <w:rFonts w:asciiTheme="majorBidi" w:eastAsia="Calibri" w:hAnsiTheme="majorBidi" w:cstheme="majorBidi"/>
          <w:bCs/>
          <w:color w:val="111111"/>
          <w:sz w:val="24"/>
          <w:szCs w:val="24"/>
          <w:shd w:val="clear" w:color="auto" w:fill="F7F7F7"/>
        </w:rPr>
        <w:t>, M. R., &amp; Jafari, R. (2021). A new threshold free dust storm detection index based on MODIS reflectance and thermal bands. </w:t>
      </w:r>
      <w:proofErr w:type="spellStart"/>
      <w:r w:rsidRPr="001F13FF">
        <w:rPr>
          <w:rFonts w:asciiTheme="majorBidi" w:eastAsia="Calibri" w:hAnsiTheme="majorBidi" w:cstheme="majorBidi"/>
          <w:bCs/>
          <w:color w:val="111111"/>
          <w:sz w:val="24"/>
          <w:szCs w:val="24"/>
          <w:shd w:val="clear" w:color="auto" w:fill="F7F7F7"/>
        </w:rPr>
        <w:t>GIScience</w:t>
      </w:r>
      <w:proofErr w:type="spellEnd"/>
      <w:r w:rsidRPr="001F13FF">
        <w:rPr>
          <w:rFonts w:asciiTheme="majorBidi" w:eastAsia="Calibri" w:hAnsiTheme="majorBidi" w:cstheme="majorBidi"/>
          <w:bCs/>
          <w:color w:val="111111"/>
          <w:sz w:val="24"/>
          <w:szCs w:val="24"/>
          <w:shd w:val="clear" w:color="auto" w:fill="F7F7F7"/>
        </w:rPr>
        <w:t xml:space="preserve"> &amp; Remote Sensing, 58(8), 1369-1394.</w:t>
      </w:r>
    </w:p>
    <w:p w14:paraId="702907B1"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Kaskaoutis</w:t>
      </w:r>
      <w:proofErr w:type="spellEnd"/>
      <w:r w:rsidRPr="001F13FF">
        <w:rPr>
          <w:rFonts w:asciiTheme="majorBidi" w:eastAsia="Calibri" w:hAnsiTheme="majorBidi" w:cstheme="majorBidi"/>
          <w:bCs/>
          <w:color w:val="111111"/>
          <w:sz w:val="24"/>
          <w:szCs w:val="24"/>
          <w:shd w:val="clear" w:color="auto" w:fill="F7F7F7"/>
        </w:rPr>
        <w:t xml:space="preserve">, D. G., </w:t>
      </w:r>
      <w:proofErr w:type="spellStart"/>
      <w:r w:rsidRPr="001F13FF">
        <w:rPr>
          <w:rFonts w:asciiTheme="majorBidi" w:eastAsia="Calibri" w:hAnsiTheme="majorBidi" w:cstheme="majorBidi"/>
          <w:bCs/>
          <w:color w:val="111111"/>
          <w:sz w:val="24"/>
          <w:szCs w:val="24"/>
          <w:shd w:val="clear" w:color="auto" w:fill="F7F7F7"/>
        </w:rPr>
        <w:t>Kambezidis</w:t>
      </w:r>
      <w:proofErr w:type="spellEnd"/>
      <w:r w:rsidRPr="001F13FF">
        <w:rPr>
          <w:rFonts w:asciiTheme="majorBidi" w:eastAsia="Calibri" w:hAnsiTheme="majorBidi" w:cstheme="majorBidi"/>
          <w:bCs/>
          <w:color w:val="111111"/>
          <w:sz w:val="24"/>
          <w:szCs w:val="24"/>
          <w:shd w:val="clear" w:color="auto" w:fill="F7F7F7"/>
        </w:rPr>
        <w:t xml:space="preserve">, H. D., </w:t>
      </w:r>
      <w:proofErr w:type="spellStart"/>
      <w:r w:rsidRPr="001F13FF">
        <w:rPr>
          <w:rFonts w:asciiTheme="majorBidi" w:eastAsia="Calibri" w:hAnsiTheme="majorBidi" w:cstheme="majorBidi"/>
          <w:bCs/>
          <w:color w:val="111111"/>
          <w:sz w:val="24"/>
          <w:szCs w:val="24"/>
          <w:shd w:val="clear" w:color="auto" w:fill="F7F7F7"/>
        </w:rPr>
        <w:t>Nastos</w:t>
      </w:r>
      <w:proofErr w:type="spellEnd"/>
      <w:r w:rsidRPr="001F13FF">
        <w:rPr>
          <w:rFonts w:asciiTheme="majorBidi" w:eastAsia="Calibri" w:hAnsiTheme="majorBidi" w:cstheme="majorBidi"/>
          <w:bCs/>
          <w:color w:val="111111"/>
          <w:sz w:val="24"/>
          <w:szCs w:val="24"/>
          <w:shd w:val="clear" w:color="auto" w:fill="F7F7F7"/>
        </w:rPr>
        <w:t xml:space="preserve">, P. T., &amp; </w:t>
      </w:r>
      <w:proofErr w:type="spellStart"/>
      <w:r w:rsidRPr="001F13FF">
        <w:rPr>
          <w:rFonts w:asciiTheme="majorBidi" w:eastAsia="Calibri" w:hAnsiTheme="majorBidi" w:cstheme="majorBidi"/>
          <w:bCs/>
          <w:color w:val="111111"/>
          <w:sz w:val="24"/>
          <w:szCs w:val="24"/>
          <w:shd w:val="clear" w:color="auto" w:fill="F7F7F7"/>
        </w:rPr>
        <w:t>Kosmopoulos</w:t>
      </w:r>
      <w:proofErr w:type="spellEnd"/>
      <w:r w:rsidRPr="001F13FF">
        <w:rPr>
          <w:rFonts w:asciiTheme="majorBidi" w:eastAsia="Calibri" w:hAnsiTheme="majorBidi" w:cstheme="majorBidi"/>
          <w:bCs/>
          <w:color w:val="111111"/>
          <w:sz w:val="24"/>
          <w:szCs w:val="24"/>
          <w:shd w:val="clear" w:color="auto" w:fill="F7F7F7"/>
        </w:rPr>
        <w:t>, P. G. (2008). Study on an intense dust storm over Greece. Atmospheric Environment, 42(29), 6884-6896.</w:t>
      </w:r>
    </w:p>
    <w:p w14:paraId="71190EA7"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Li, T., Cohen, A. J., </w:t>
      </w:r>
      <w:proofErr w:type="spellStart"/>
      <w:r w:rsidRPr="001F13FF">
        <w:rPr>
          <w:rFonts w:asciiTheme="majorBidi" w:eastAsia="Calibri" w:hAnsiTheme="majorBidi" w:cstheme="majorBidi"/>
          <w:bCs/>
          <w:color w:val="111111"/>
          <w:sz w:val="24"/>
          <w:szCs w:val="24"/>
          <w:shd w:val="clear" w:color="auto" w:fill="F7F7F7"/>
        </w:rPr>
        <w:t>Krzyzanowski</w:t>
      </w:r>
      <w:proofErr w:type="spellEnd"/>
      <w:r w:rsidRPr="001F13FF">
        <w:rPr>
          <w:rFonts w:asciiTheme="majorBidi" w:eastAsia="Calibri" w:hAnsiTheme="majorBidi" w:cstheme="majorBidi"/>
          <w:bCs/>
          <w:color w:val="111111"/>
          <w:sz w:val="24"/>
          <w:szCs w:val="24"/>
          <w:shd w:val="clear" w:color="auto" w:fill="F7F7F7"/>
        </w:rPr>
        <w:t xml:space="preserve">, M., Zhang, C., </w:t>
      </w:r>
      <w:proofErr w:type="spellStart"/>
      <w:r w:rsidRPr="001F13FF">
        <w:rPr>
          <w:rFonts w:asciiTheme="majorBidi" w:eastAsia="Calibri" w:hAnsiTheme="majorBidi" w:cstheme="majorBidi"/>
          <w:bCs/>
          <w:color w:val="111111"/>
          <w:sz w:val="24"/>
          <w:szCs w:val="24"/>
          <w:shd w:val="clear" w:color="auto" w:fill="F7F7F7"/>
        </w:rPr>
        <w:t>Gumy</w:t>
      </w:r>
      <w:proofErr w:type="spellEnd"/>
      <w:r w:rsidRPr="001F13FF">
        <w:rPr>
          <w:rFonts w:asciiTheme="majorBidi" w:eastAsia="Calibri" w:hAnsiTheme="majorBidi" w:cstheme="majorBidi"/>
          <w:bCs/>
          <w:color w:val="111111"/>
          <w:sz w:val="24"/>
          <w:szCs w:val="24"/>
          <w:shd w:val="clear" w:color="auto" w:fill="F7F7F7"/>
        </w:rPr>
        <w:t xml:space="preserve">, S., </w:t>
      </w:r>
      <w:proofErr w:type="spellStart"/>
      <w:r w:rsidRPr="001F13FF">
        <w:rPr>
          <w:rFonts w:asciiTheme="majorBidi" w:eastAsia="Calibri" w:hAnsiTheme="majorBidi" w:cstheme="majorBidi"/>
          <w:bCs/>
          <w:color w:val="111111"/>
          <w:sz w:val="24"/>
          <w:szCs w:val="24"/>
          <w:shd w:val="clear" w:color="auto" w:fill="F7F7F7"/>
        </w:rPr>
        <w:t>Mudu</w:t>
      </w:r>
      <w:proofErr w:type="spellEnd"/>
      <w:r w:rsidRPr="001F13FF">
        <w:rPr>
          <w:rFonts w:asciiTheme="majorBidi" w:eastAsia="Calibri" w:hAnsiTheme="majorBidi" w:cstheme="majorBidi"/>
          <w:bCs/>
          <w:color w:val="111111"/>
          <w:sz w:val="24"/>
          <w:szCs w:val="24"/>
          <w:shd w:val="clear" w:color="auto" w:fill="F7F7F7"/>
        </w:rPr>
        <w:t>, P., ... &amp; Shen, H. (2025). Sand and dust storms: a growing global health threat calls for international health studies to support policy action. </w:t>
      </w:r>
      <w:r w:rsidRPr="001F13FF">
        <w:rPr>
          <w:rFonts w:asciiTheme="majorBidi" w:eastAsia="Calibri" w:hAnsiTheme="majorBidi" w:cstheme="majorBidi"/>
          <w:bCs/>
          <w:i/>
          <w:iCs/>
          <w:color w:val="111111"/>
          <w:sz w:val="24"/>
          <w:szCs w:val="24"/>
          <w:shd w:val="clear" w:color="auto" w:fill="F7F7F7"/>
        </w:rPr>
        <w:t>The Lancet Planetary Health</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9</w:t>
      </w:r>
      <w:r w:rsidRPr="001F13FF">
        <w:rPr>
          <w:rFonts w:asciiTheme="majorBidi" w:eastAsia="Calibri" w:hAnsiTheme="majorBidi" w:cstheme="majorBidi"/>
          <w:bCs/>
          <w:color w:val="111111"/>
          <w:sz w:val="24"/>
          <w:szCs w:val="24"/>
          <w:shd w:val="clear" w:color="auto" w:fill="F7F7F7"/>
        </w:rPr>
        <w:t>(1), e34-e40.</w:t>
      </w:r>
    </w:p>
    <w:p w14:paraId="69541886"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Liu, Z., Liu, Q., Lin, H. C., Schwartz, C. S., Lee, Y. H., &amp; Wang, T. (2011). Three‐dimensional variational assimilation of MODIS aerosol optical depth: Implementation and application to a dust storm over East Asia. Journal of Geophysical Research: Atmospheres, 116(D23).</w:t>
      </w:r>
    </w:p>
    <w:p w14:paraId="5A3DB042"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Marchese, F., </w:t>
      </w:r>
      <w:proofErr w:type="spellStart"/>
      <w:r w:rsidRPr="001F13FF">
        <w:rPr>
          <w:rFonts w:asciiTheme="majorBidi" w:eastAsia="Calibri" w:hAnsiTheme="majorBidi" w:cstheme="majorBidi"/>
          <w:bCs/>
          <w:color w:val="111111"/>
          <w:sz w:val="24"/>
          <w:szCs w:val="24"/>
          <w:shd w:val="clear" w:color="auto" w:fill="F7F7F7"/>
        </w:rPr>
        <w:t>Sannazzaro</w:t>
      </w:r>
      <w:proofErr w:type="spellEnd"/>
      <w:r w:rsidRPr="001F13FF">
        <w:rPr>
          <w:rFonts w:asciiTheme="majorBidi" w:eastAsia="Calibri" w:hAnsiTheme="majorBidi" w:cstheme="majorBidi"/>
          <w:bCs/>
          <w:color w:val="111111"/>
          <w:sz w:val="24"/>
          <w:szCs w:val="24"/>
          <w:shd w:val="clear" w:color="auto" w:fill="F7F7F7"/>
        </w:rPr>
        <w:t xml:space="preserve">, F., </w:t>
      </w:r>
      <w:proofErr w:type="spellStart"/>
      <w:r w:rsidRPr="001F13FF">
        <w:rPr>
          <w:rFonts w:asciiTheme="majorBidi" w:eastAsia="Calibri" w:hAnsiTheme="majorBidi" w:cstheme="majorBidi"/>
          <w:bCs/>
          <w:color w:val="111111"/>
          <w:sz w:val="24"/>
          <w:szCs w:val="24"/>
          <w:shd w:val="clear" w:color="auto" w:fill="F7F7F7"/>
        </w:rPr>
        <w:t>Falconieri</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Filizzola</w:t>
      </w:r>
      <w:proofErr w:type="spellEnd"/>
      <w:r w:rsidRPr="001F13FF">
        <w:rPr>
          <w:rFonts w:asciiTheme="majorBidi" w:eastAsia="Calibri" w:hAnsiTheme="majorBidi" w:cstheme="majorBidi"/>
          <w:bCs/>
          <w:color w:val="111111"/>
          <w:sz w:val="24"/>
          <w:szCs w:val="24"/>
          <w:shd w:val="clear" w:color="auto" w:fill="F7F7F7"/>
        </w:rPr>
        <w:t xml:space="preserve">, C., Pergola, N., &amp; </w:t>
      </w:r>
      <w:proofErr w:type="spellStart"/>
      <w:r w:rsidRPr="001F13FF">
        <w:rPr>
          <w:rFonts w:asciiTheme="majorBidi" w:eastAsia="Calibri" w:hAnsiTheme="majorBidi" w:cstheme="majorBidi"/>
          <w:bCs/>
          <w:color w:val="111111"/>
          <w:sz w:val="24"/>
          <w:szCs w:val="24"/>
          <w:shd w:val="clear" w:color="auto" w:fill="F7F7F7"/>
        </w:rPr>
        <w:t>Tramutoli</w:t>
      </w:r>
      <w:proofErr w:type="spellEnd"/>
      <w:r w:rsidRPr="001F13FF">
        <w:rPr>
          <w:rFonts w:asciiTheme="majorBidi" w:eastAsia="Calibri" w:hAnsiTheme="majorBidi" w:cstheme="majorBidi"/>
          <w:bCs/>
          <w:color w:val="111111"/>
          <w:sz w:val="24"/>
          <w:szCs w:val="24"/>
          <w:shd w:val="clear" w:color="auto" w:fill="F7F7F7"/>
        </w:rPr>
        <w:t>, V. (2017). An enhanced satellite-based algorithm for detecting and tracking dust outbreaks by means of SEVIRI data. Remote Sensing, 9(6), 537.</w:t>
      </w:r>
    </w:p>
    <w:p w14:paraId="0B9FBD2E"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lastRenderedPageBreak/>
        <w:t>Mehrabi</w:t>
      </w:r>
      <w:proofErr w:type="spellEnd"/>
      <w:r w:rsidRPr="001F13FF">
        <w:rPr>
          <w:rFonts w:asciiTheme="majorBidi" w:eastAsia="Calibri" w:hAnsiTheme="majorBidi" w:cstheme="majorBidi"/>
          <w:bCs/>
          <w:color w:val="111111"/>
          <w:sz w:val="24"/>
          <w:szCs w:val="24"/>
          <w:shd w:val="clear" w:color="auto" w:fill="F7F7F7"/>
        </w:rPr>
        <w:t xml:space="preserve">, S., </w:t>
      </w:r>
      <w:proofErr w:type="spellStart"/>
      <w:r w:rsidRPr="001F13FF">
        <w:rPr>
          <w:rFonts w:asciiTheme="majorBidi" w:eastAsia="Calibri" w:hAnsiTheme="majorBidi" w:cstheme="majorBidi"/>
          <w:bCs/>
          <w:color w:val="111111"/>
          <w:sz w:val="24"/>
          <w:szCs w:val="24"/>
          <w:shd w:val="clear" w:color="auto" w:fill="F7F7F7"/>
        </w:rPr>
        <w:t>Soltani</w:t>
      </w:r>
      <w:proofErr w:type="spellEnd"/>
      <w:r w:rsidRPr="001F13FF">
        <w:rPr>
          <w:rFonts w:asciiTheme="majorBidi" w:eastAsia="Calibri" w:hAnsiTheme="majorBidi" w:cstheme="majorBidi"/>
          <w:bCs/>
          <w:color w:val="111111"/>
          <w:sz w:val="24"/>
          <w:szCs w:val="24"/>
          <w:shd w:val="clear" w:color="auto" w:fill="F7F7F7"/>
        </w:rPr>
        <w:t>, S., &amp; Jafari, R. (2015). Analyzing the relationship between dust storm occurrence and climatic parameters. </w:t>
      </w:r>
      <w:r w:rsidRPr="001F13FF">
        <w:rPr>
          <w:rFonts w:asciiTheme="majorBidi" w:eastAsia="Calibri" w:hAnsiTheme="majorBidi" w:cstheme="majorBidi"/>
          <w:bCs/>
          <w:i/>
          <w:iCs/>
          <w:color w:val="111111"/>
          <w:sz w:val="24"/>
          <w:szCs w:val="24"/>
          <w:shd w:val="clear" w:color="auto" w:fill="F7F7F7"/>
        </w:rPr>
        <w:t>Journal of Science and Technology of Agriculture and Natural Resources</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19</w:t>
      </w:r>
      <w:r w:rsidRPr="001F13FF">
        <w:rPr>
          <w:rFonts w:asciiTheme="majorBidi" w:eastAsia="Calibri" w:hAnsiTheme="majorBidi" w:cstheme="majorBidi"/>
          <w:bCs/>
          <w:color w:val="111111"/>
          <w:sz w:val="24"/>
          <w:szCs w:val="24"/>
          <w:shd w:val="clear" w:color="auto" w:fill="F7F7F7"/>
        </w:rPr>
        <w:t>(71), 69-81.</w:t>
      </w:r>
    </w:p>
    <w:p w14:paraId="0A294217"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Middleton, N. J. (2017). Desert dust hazards: A global review. Aeolian research, 24, 53-63.</w:t>
      </w:r>
    </w:p>
    <w:p w14:paraId="6BD91E8E"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Middleton, N. J., &amp; Goudie, A. S. (2001). Saharan dust: sources and trajectories. Transactions of the Institute of British Geographers, 26(2), 165-181.</w:t>
      </w:r>
    </w:p>
    <w:p w14:paraId="03762241"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Middleton, N., &amp; Al-</w:t>
      </w:r>
      <w:proofErr w:type="spellStart"/>
      <w:r w:rsidRPr="001F13FF">
        <w:rPr>
          <w:rFonts w:asciiTheme="majorBidi" w:eastAsia="Calibri" w:hAnsiTheme="majorBidi" w:cstheme="majorBidi"/>
          <w:bCs/>
          <w:color w:val="111111"/>
          <w:sz w:val="24"/>
          <w:szCs w:val="24"/>
          <w:shd w:val="clear" w:color="auto" w:fill="F7F7F7"/>
        </w:rPr>
        <w:t>Hemoud</w:t>
      </w:r>
      <w:proofErr w:type="spellEnd"/>
      <w:r w:rsidRPr="001F13FF">
        <w:rPr>
          <w:rFonts w:asciiTheme="majorBidi" w:eastAsia="Calibri" w:hAnsiTheme="majorBidi" w:cstheme="majorBidi"/>
          <w:bCs/>
          <w:color w:val="111111"/>
          <w:sz w:val="24"/>
          <w:szCs w:val="24"/>
          <w:shd w:val="clear" w:color="auto" w:fill="F7F7F7"/>
        </w:rPr>
        <w:t>, A. (2024). Sand and dust storms: recent developments in impact mitigation. </w:t>
      </w:r>
      <w:r w:rsidRPr="001F13FF">
        <w:rPr>
          <w:rFonts w:asciiTheme="majorBidi" w:eastAsia="Calibri" w:hAnsiTheme="majorBidi" w:cstheme="majorBidi"/>
          <w:bCs/>
          <w:i/>
          <w:iCs/>
          <w:color w:val="111111"/>
          <w:sz w:val="24"/>
          <w:szCs w:val="24"/>
          <w:shd w:val="clear" w:color="auto" w:fill="F7F7F7"/>
        </w:rPr>
        <w:t>Sustainability</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16</w:t>
      </w:r>
      <w:r w:rsidRPr="001F13FF">
        <w:rPr>
          <w:rFonts w:asciiTheme="majorBidi" w:eastAsia="Calibri" w:hAnsiTheme="majorBidi" w:cstheme="majorBidi"/>
          <w:bCs/>
          <w:color w:val="111111"/>
          <w:sz w:val="24"/>
          <w:szCs w:val="24"/>
          <w:shd w:val="clear" w:color="auto" w:fill="F7F7F7"/>
        </w:rPr>
        <w:t>(16), 7121.</w:t>
      </w:r>
    </w:p>
    <w:p w14:paraId="660CC40B"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Mighell</w:t>
      </w:r>
      <w:proofErr w:type="spellEnd"/>
      <w:r w:rsidRPr="001F13FF">
        <w:rPr>
          <w:rFonts w:asciiTheme="majorBidi" w:eastAsia="Calibri" w:hAnsiTheme="majorBidi" w:cstheme="majorBidi"/>
          <w:bCs/>
          <w:color w:val="111111"/>
          <w:sz w:val="24"/>
          <w:szCs w:val="24"/>
          <w:shd w:val="clear" w:color="auto" w:fill="F7F7F7"/>
        </w:rPr>
        <w:t xml:space="preserve">, K. J. (1999). Parameter estimation in astronomy with </w:t>
      </w:r>
      <w:proofErr w:type="spellStart"/>
      <w:r w:rsidRPr="001F13FF">
        <w:rPr>
          <w:rFonts w:asciiTheme="majorBidi" w:eastAsia="Calibri" w:hAnsiTheme="majorBidi" w:cstheme="majorBidi"/>
          <w:bCs/>
          <w:color w:val="111111"/>
          <w:sz w:val="24"/>
          <w:szCs w:val="24"/>
          <w:shd w:val="clear" w:color="auto" w:fill="F7F7F7"/>
        </w:rPr>
        <w:t>poisson</w:t>
      </w:r>
      <w:proofErr w:type="spellEnd"/>
      <w:r w:rsidRPr="001F13FF">
        <w:rPr>
          <w:rFonts w:asciiTheme="majorBidi" w:eastAsia="Calibri" w:hAnsiTheme="majorBidi" w:cstheme="majorBidi"/>
          <w:bCs/>
          <w:color w:val="111111"/>
          <w:sz w:val="24"/>
          <w:szCs w:val="24"/>
          <w:shd w:val="clear" w:color="auto" w:fill="F7F7F7"/>
        </w:rPr>
        <w:t>-distributed data. I. the χγ2 statistic. The Astrophysical Journal, 518(1), 380.</w:t>
      </w:r>
    </w:p>
    <w:p w14:paraId="12C9CF30"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Naghibi</w:t>
      </w:r>
      <w:proofErr w:type="spellEnd"/>
      <w:r w:rsidRPr="001F13FF">
        <w:rPr>
          <w:rFonts w:asciiTheme="majorBidi" w:eastAsia="Calibri" w:hAnsiTheme="majorBidi" w:cstheme="majorBidi"/>
          <w:bCs/>
          <w:color w:val="111111"/>
          <w:sz w:val="24"/>
          <w:szCs w:val="24"/>
          <w:shd w:val="clear" w:color="auto" w:fill="F7F7F7"/>
        </w:rPr>
        <w:t xml:space="preserve">, A., Hashemi, H., Zhao, P., </w:t>
      </w:r>
      <w:proofErr w:type="spellStart"/>
      <w:r w:rsidRPr="001F13FF">
        <w:rPr>
          <w:rFonts w:asciiTheme="majorBidi" w:eastAsia="Calibri" w:hAnsiTheme="majorBidi" w:cstheme="majorBidi"/>
          <w:bCs/>
          <w:color w:val="111111"/>
          <w:sz w:val="24"/>
          <w:szCs w:val="24"/>
          <w:shd w:val="clear" w:color="auto" w:fill="F7F7F7"/>
        </w:rPr>
        <w:t>Brogaard</w:t>
      </w:r>
      <w:proofErr w:type="spellEnd"/>
      <w:r w:rsidRPr="001F13FF">
        <w:rPr>
          <w:rFonts w:asciiTheme="majorBidi" w:eastAsia="Calibri" w:hAnsiTheme="majorBidi" w:cstheme="majorBidi"/>
          <w:bCs/>
          <w:color w:val="111111"/>
          <w:sz w:val="24"/>
          <w:szCs w:val="24"/>
          <w:shd w:val="clear" w:color="auto" w:fill="F7F7F7"/>
        </w:rPr>
        <w:t xml:space="preserve">, S., Eklund, L., Hassan, H. H., &amp; </w:t>
      </w:r>
      <w:proofErr w:type="spellStart"/>
      <w:r w:rsidRPr="001F13FF">
        <w:rPr>
          <w:rFonts w:asciiTheme="majorBidi" w:eastAsia="Calibri" w:hAnsiTheme="majorBidi" w:cstheme="majorBidi"/>
          <w:bCs/>
          <w:color w:val="111111"/>
          <w:sz w:val="24"/>
          <w:szCs w:val="24"/>
          <w:shd w:val="clear" w:color="auto" w:fill="F7F7F7"/>
        </w:rPr>
        <w:t>Mansourian</w:t>
      </w:r>
      <w:proofErr w:type="spellEnd"/>
      <w:r w:rsidRPr="001F13FF">
        <w:rPr>
          <w:rFonts w:asciiTheme="majorBidi" w:eastAsia="Calibri" w:hAnsiTheme="majorBidi" w:cstheme="majorBidi"/>
          <w:bCs/>
          <w:color w:val="111111"/>
          <w:sz w:val="24"/>
          <w:szCs w:val="24"/>
          <w:shd w:val="clear" w:color="auto" w:fill="F7F7F7"/>
        </w:rPr>
        <w:t>, A. (2024). Spatiotemporal variability of dust storm source susceptibility during wet and dry periods: The Tigris-Euphrates River Basin. Atmospheric Pollution Research, 15(1), 101953.</w:t>
      </w:r>
    </w:p>
    <w:p w14:paraId="631E1B35"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Namdari</w:t>
      </w:r>
      <w:proofErr w:type="spellEnd"/>
      <w:r w:rsidRPr="001F13FF">
        <w:rPr>
          <w:rFonts w:asciiTheme="majorBidi" w:eastAsia="Calibri" w:hAnsiTheme="majorBidi" w:cstheme="majorBidi"/>
          <w:bCs/>
          <w:color w:val="111111"/>
          <w:sz w:val="24"/>
          <w:szCs w:val="24"/>
          <w:shd w:val="clear" w:color="auto" w:fill="F7F7F7"/>
        </w:rPr>
        <w:t xml:space="preserve">, S., Karimi, N., </w:t>
      </w:r>
      <w:proofErr w:type="spellStart"/>
      <w:r w:rsidRPr="001F13FF">
        <w:rPr>
          <w:rFonts w:asciiTheme="majorBidi" w:eastAsia="Calibri" w:hAnsiTheme="majorBidi" w:cstheme="majorBidi"/>
          <w:bCs/>
          <w:color w:val="111111"/>
          <w:sz w:val="24"/>
          <w:szCs w:val="24"/>
          <w:shd w:val="clear" w:color="auto" w:fill="F7F7F7"/>
        </w:rPr>
        <w:t>Sorooshian</w:t>
      </w:r>
      <w:proofErr w:type="spellEnd"/>
      <w:r w:rsidRPr="001F13FF">
        <w:rPr>
          <w:rFonts w:asciiTheme="majorBidi" w:eastAsia="Calibri" w:hAnsiTheme="majorBidi" w:cstheme="majorBidi"/>
          <w:bCs/>
          <w:color w:val="111111"/>
          <w:sz w:val="24"/>
          <w:szCs w:val="24"/>
          <w:shd w:val="clear" w:color="auto" w:fill="F7F7F7"/>
        </w:rPr>
        <w:t xml:space="preserve">, A., Mohammadi, G., &amp; </w:t>
      </w:r>
      <w:proofErr w:type="spellStart"/>
      <w:r w:rsidRPr="001F13FF">
        <w:rPr>
          <w:rFonts w:asciiTheme="majorBidi" w:eastAsia="Calibri" w:hAnsiTheme="majorBidi" w:cstheme="majorBidi"/>
          <w:bCs/>
          <w:color w:val="111111"/>
          <w:sz w:val="24"/>
          <w:szCs w:val="24"/>
          <w:shd w:val="clear" w:color="auto" w:fill="F7F7F7"/>
        </w:rPr>
        <w:t>Sehatkashani</w:t>
      </w:r>
      <w:proofErr w:type="spellEnd"/>
      <w:r w:rsidRPr="001F13FF">
        <w:rPr>
          <w:rFonts w:asciiTheme="majorBidi" w:eastAsia="Calibri" w:hAnsiTheme="majorBidi" w:cstheme="majorBidi"/>
          <w:bCs/>
          <w:color w:val="111111"/>
          <w:sz w:val="24"/>
          <w:szCs w:val="24"/>
          <w:shd w:val="clear" w:color="auto" w:fill="F7F7F7"/>
        </w:rPr>
        <w:t>, S. (2018). Impacts of climate and synoptic fluctuations on dust storm activity over the Middle East. Atmospheric environment, 173, 265-276.</w:t>
      </w:r>
    </w:p>
    <w:p w14:paraId="1506B7FE"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Prasad, A. K., &amp; Singh, R. P. (2007). Changes in aerosol parameters during major dust storm events (2001–2005) over the Indo‐Gangetic Plains using AERONET and MODIS data. Journal of Geophysical Research: Atmospheres, 112(D9).</w:t>
      </w:r>
    </w:p>
    <w:p w14:paraId="3DCD48CA"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Qian, W., Quan, L., &amp; Shi, S. (2002). Variations of the dust storm in China and its climatic control. Journal of climate, 15(10), 1216-1229.</w:t>
      </w:r>
    </w:p>
    <w:p w14:paraId="076E4C19"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Querol, X., </w:t>
      </w:r>
      <w:proofErr w:type="spellStart"/>
      <w:r w:rsidRPr="001F13FF">
        <w:rPr>
          <w:rFonts w:asciiTheme="majorBidi" w:eastAsia="Calibri" w:hAnsiTheme="majorBidi" w:cstheme="majorBidi"/>
          <w:bCs/>
          <w:color w:val="111111"/>
          <w:sz w:val="24"/>
          <w:szCs w:val="24"/>
          <w:shd w:val="clear" w:color="auto" w:fill="F7F7F7"/>
        </w:rPr>
        <w:t>Fussell</w:t>
      </w:r>
      <w:proofErr w:type="spellEnd"/>
      <w:r w:rsidRPr="001F13FF">
        <w:rPr>
          <w:rFonts w:asciiTheme="majorBidi" w:eastAsia="Calibri" w:hAnsiTheme="majorBidi" w:cstheme="majorBidi"/>
          <w:bCs/>
          <w:color w:val="111111"/>
          <w:sz w:val="24"/>
          <w:szCs w:val="24"/>
          <w:shd w:val="clear" w:color="auto" w:fill="F7F7F7"/>
        </w:rPr>
        <w:t>, J. C., Saliba, N. A., Al-</w:t>
      </w:r>
      <w:proofErr w:type="spellStart"/>
      <w:r w:rsidRPr="001F13FF">
        <w:rPr>
          <w:rFonts w:asciiTheme="majorBidi" w:eastAsia="Calibri" w:hAnsiTheme="majorBidi" w:cstheme="majorBidi"/>
          <w:bCs/>
          <w:color w:val="111111"/>
          <w:sz w:val="24"/>
          <w:szCs w:val="24"/>
          <w:shd w:val="clear" w:color="auto" w:fill="F7F7F7"/>
        </w:rPr>
        <w:t>Hemoud</w:t>
      </w:r>
      <w:proofErr w:type="spellEnd"/>
      <w:r w:rsidRPr="001F13FF">
        <w:rPr>
          <w:rFonts w:asciiTheme="majorBidi" w:eastAsia="Calibri" w:hAnsiTheme="majorBidi" w:cstheme="majorBidi"/>
          <w:bCs/>
          <w:color w:val="111111"/>
          <w:sz w:val="24"/>
          <w:szCs w:val="24"/>
          <w:shd w:val="clear" w:color="auto" w:fill="F7F7F7"/>
        </w:rPr>
        <w:t xml:space="preserve">, A., Nadeau, K. C., </w:t>
      </w:r>
      <w:proofErr w:type="spellStart"/>
      <w:r w:rsidRPr="001F13FF">
        <w:rPr>
          <w:rFonts w:asciiTheme="majorBidi" w:eastAsia="Calibri" w:hAnsiTheme="majorBidi" w:cstheme="majorBidi"/>
          <w:bCs/>
          <w:color w:val="111111"/>
          <w:sz w:val="24"/>
          <w:szCs w:val="24"/>
          <w:shd w:val="clear" w:color="auto" w:fill="F7F7F7"/>
        </w:rPr>
        <w:t>Tobías</w:t>
      </w:r>
      <w:proofErr w:type="spellEnd"/>
      <w:r w:rsidRPr="001F13FF">
        <w:rPr>
          <w:rFonts w:asciiTheme="majorBidi" w:eastAsia="Calibri" w:hAnsiTheme="majorBidi" w:cstheme="majorBidi"/>
          <w:bCs/>
          <w:color w:val="111111"/>
          <w:sz w:val="24"/>
          <w:szCs w:val="24"/>
          <w:shd w:val="clear" w:color="auto" w:fill="F7F7F7"/>
        </w:rPr>
        <w:t xml:space="preserve">, A., ... &amp; </w:t>
      </w:r>
      <w:proofErr w:type="spellStart"/>
      <w:r w:rsidRPr="001F13FF">
        <w:rPr>
          <w:rFonts w:asciiTheme="majorBidi" w:eastAsia="Calibri" w:hAnsiTheme="majorBidi" w:cstheme="majorBidi"/>
          <w:bCs/>
          <w:color w:val="111111"/>
          <w:sz w:val="24"/>
          <w:szCs w:val="24"/>
          <w:shd w:val="clear" w:color="auto" w:fill="F7F7F7"/>
        </w:rPr>
        <w:t>Hopke</w:t>
      </w:r>
      <w:proofErr w:type="spellEnd"/>
      <w:r w:rsidRPr="001F13FF">
        <w:rPr>
          <w:rFonts w:asciiTheme="majorBidi" w:eastAsia="Calibri" w:hAnsiTheme="majorBidi" w:cstheme="majorBidi"/>
          <w:bCs/>
          <w:color w:val="111111"/>
          <w:sz w:val="24"/>
          <w:szCs w:val="24"/>
          <w:shd w:val="clear" w:color="auto" w:fill="F7F7F7"/>
        </w:rPr>
        <w:t xml:space="preserve">, P. K. (2025). Desert Sand and Dust Storms and Desert Dust Episodes: Major Patterns to be Accounted for to Protect the Health of Exposed Population: A Review. ACS </w:t>
      </w:r>
      <w:proofErr w:type="spellStart"/>
      <w:r w:rsidRPr="001F13FF">
        <w:rPr>
          <w:rFonts w:asciiTheme="majorBidi" w:eastAsia="Calibri" w:hAnsiTheme="majorBidi" w:cstheme="majorBidi"/>
          <w:bCs/>
          <w:color w:val="111111"/>
          <w:sz w:val="24"/>
          <w:szCs w:val="24"/>
          <w:shd w:val="clear" w:color="auto" w:fill="F7F7F7"/>
        </w:rPr>
        <w:t>Es&amp;t</w:t>
      </w:r>
      <w:proofErr w:type="spellEnd"/>
      <w:r w:rsidRPr="001F13FF">
        <w:rPr>
          <w:rFonts w:asciiTheme="majorBidi" w:eastAsia="Calibri" w:hAnsiTheme="majorBidi" w:cstheme="majorBidi"/>
          <w:bCs/>
          <w:color w:val="111111"/>
          <w:sz w:val="24"/>
          <w:szCs w:val="24"/>
          <w:shd w:val="clear" w:color="auto" w:fill="F7F7F7"/>
        </w:rPr>
        <w:t xml:space="preserve"> Air, 2(12), 2731-2752.</w:t>
      </w:r>
    </w:p>
    <w:p w14:paraId="2D69FEF9"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Rabee</w:t>
      </w:r>
      <w:proofErr w:type="spellEnd"/>
      <w:r w:rsidRPr="001F13FF">
        <w:rPr>
          <w:rFonts w:asciiTheme="majorBidi" w:eastAsia="Calibri" w:hAnsiTheme="majorBidi" w:cstheme="majorBidi"/>
          <w:bCs/>
          <w:color w:val="111111"/>
          <w:sz w:val="24"/>
          <w:szCs w:val="24"/>
          <w:shd w:val="clear" w:color="auto" w:fill="F7F7F7"/>
        </w:rPr>
        <w:t>, A. M. (2015). Estimating the health risks associated with air pollution in Baghdad City, Iraq. Environmental monitoring and assessment, 187, 1-12.</w:t>
      </w:r>
    </w:p>
    <w:p w14:paraId="56677085"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Romano, F., </w:t>
      </w:r>
      <w:proofErr w:type="spellStart"/>
      <w:r w:rsidRPr="001F13FF">
        <w:rPr>
          <w:rFonts w:asciiTheme="majorBidi" w:eastAsia="Calibri" w:hAnsiTheme="majorBidi" w:cstheme="majorBidi"/>
          <w:bCs/>
          <w:color w:val="111111"/>
          <w:sz w:val="24"/>
          <w:szCs w:val="24"/>
          <w:shd w:val="clear" w:color="auto" w:fill="F7F7F7"/>
        </w:rPr>
        <w:t>Ricciardelli</w:t>
      </w:r>
      <w:proofErr w:type="spellEnd"/>
      <w:r w:rsidRPr="001F13FF">
        <w:rPr>
          <w:rFonts w:asciiTheme="majorBidi" w:eastAsia="Calibri" w:hAnsiTheme="majorBidi" w:cstheme="majorBidi"/>
          <w:bCs/>
          <w:color w:val="111111"/>
          <w:sz w:val="24"/>
          <w:szCs w:val="24"/>
          <w:shd w:val="clear" w:color="auto" w:fill="F7F7F7"/>
        </w:rPr>
        <w:t xml:space="preserve">, E., </w:t>
      </w:r>
      <w:proofErr w:type="spellStart"/>
      <w:r w:rsidRPr="001F13FF">
        <w:rPr>
          <w:rFonts w:asciiTheme="majorBidi" w:eastAsia="Calibri" w:hAnsiTheme="majorBidi" w:cstheme="majorBidi"/>
          <w:bCs/>
          <w:color w:val="111111"/>
          <w:sz w:val="24"/>
          <w:szCs w:val="24"/>
          <w:shd w:val="clear" w:color="auto" w:fill="F7F7F7"/>
        </w:rPr>
        <w:t>Cimini</w:t>
      </w:r>
      <w:proofErr w:type="spellEnd"/>
      <w:r w:rsidRPr="001F13FF">
        <w:rPr>
          <w:rFonts w:asciiTheme="majorBidi" w:eastAsia="Calibri" w:hAnsiTheme="majorBidi" w:cstheme="majorBidi"/>
          <w:bCs/>
          <w:color w:val="111111"/>
          <w:sz w:val="24"/>
          <w:szCs w:val="24"/>
          <w:shd w:val="clear" w:color="auto" w:fill="F7F7F7"/>
        </w:rPr>
        <w:t xml:space="preserve">, D., Paola, F. D., &amp; </w:t>
      </w:r>
      <w:proofErr w:type="spellStart"/>
      <w:r w:rsidRPr="001F13FF">
        <w:rPr>
          <w:rFonts w:asciiTheme="majorBidi" w:eastAsia="Calibri" w:hAnsiTheme="majorBidi" w:cstheme="majorBidi"/>
          <w:bCs/>
          <w:color w:val="111111"/>
          <w:sz w:val="24"/>
          <w:szCs w:val="24"/>
          <w:shd w:val="clear" w:color="auto" w:fill="F7F7F7"/>
        </w:rPr>
        <w:t>Viggiano</w:t>
      </w:r>
      <w:proofErr w:type="spellEnd"/>
      <w:r w:rsidRPr="001F13FF">
        <w:rPr>
          <w:rFonts w:asciiTheme="majorBidi" w:eastAsia="Calibri" w:hAnsiTheme="majorBidi" w:cstheme="majorBidi"/>
          <w:bCs/>
          <w:color w:val="111111"/>
          <w:sz w:val="24"/>
          <w:szCs w:val="24"/>
          <w:shd w:val="clear" w:color="auto" w:fill="F7F7F7"/>
        </w:rPr>
        <w:t>, M. (2013). Dust Detection and Optical Depth Retrieval Using MSG</w:t>
      </w:r>
      <w:r w:rsidRPr="001F13FF">
        <w:rPr>
          <w:rFonts w:asciiTheme="majorBidi" w:eastAsia="Calibri" w:hAnsiTheme="majorBidi" w:cstheme="majorBidi"/>
          <w:bCs/>
          <w:color w:val="111111"/>
          <w:sz w:val="24"/>
          <w:szCs w:val="24"/>
          <w:shd w:val="clear" w:color="auto" w:fill="F7F7F7"/>
        </w:rPr>
        <w:noBreakHyphen/>
        <w:t>SEVIRI Data. </w:t>
      </w:r>
      <w:r w:rsidRPr="001F13FF">
        <w:rPr>
          <w:rFonts w:asciiTheme="majorBidi" w:eastAsia="Calibri" w:hAnsiTheme="majorBidi" w:cstheme="majorBidi"/>
          <w:bCs/>
          <w:i/>
          <w:iCs/>
          <w:color w:val="111111"/>
          <w:sz w:val="24"/>
          <w:szCs w:val="24"/>
          <w:shd w:val="clear" w:color="auto" w:fill="F7F7F7"/>
        </w:rPr>
        <w:t>Atmosphere</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4</w:t>
      </w:r>
      <w:r w:rsidRPr="001F13FF">
        <w:rPr>
          <w:rFonts w:asciiTheme="majorBidi" w:eastAsia="Calibri" w:hAnsiTheme="majorBidi" w:cstheme="majorBidi"/>
          <w:bCs/>
          <w:color w:val="111111"/>
          <w:sz w:val="24"/>
          <w:szCs w:val="24"/>
          <w:shd w:val="clear" w:color="auto" w:fill="F7F7F7"/>
        </w:rPr>
        <w:t>(1), 35-47.</w:t>
      </w:r>
    </w:p>
    <w:p w14:paraId="595484E4"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Shirgholami</w:t>
      </w:r>
      <w:proofErr w:type="spellEnd"/>
      <w:r w:rsidRPr="001F13FF">
        <w:rPr>
          <w:rFonts w:asciiTheme="majorBidi" w:eastAsia="Calibri" w:hAnsiTheme="majorBidi" w:cstheme="majorBidi"/>
          <w:bCs/>
          <w:color w:val="111111"/>
          <w:sz w:val="24"/>
          <w:szCs w:val="24"/>
          <w:shd w:val="clear" w:color="auto" w:fill="F7F7F7"/>
        </w:rPr>
        <w:t xml:space="preserve">, M., </w:t>
      </w:r>
      <w:proofErr w:type="spellStart"/>
      <w:r w:rsidRPr="001F13FF">
        <w:rPr>
          <w:rFonts w:asciiTheme="majorBidi" w:eastAsia="Calibri" w:hAnsiTheme="majorBidi" w:cstheme="majorBidi"/>
          <w:bCs/>
          <w:color w:val="111111"/>
          <w:sz w:val="24"/>
          <w:szCs w:val="24"/>
          <w:shd w:val="clear" w:color="auto" w:fill="F7F7F7"/>
        </w:rPr>
        <w:t>Rousta</w:t>
      </w:r>
      <w:proofErr w:type="spellEnd"/>
      <w:r w:rsidRPr="001F13FF">
        <w:rPr>
          <w:rFonts w:asciiTheme="majorBidi" w:eastAsia="Calibri" w:hAnsiTheme="majorBidi" w:cstheme="majorBidi"/>
          <w:bCs/>
          <w:color w:val="111111"/>
          <w:sz w:val="24"/>
          <w:szCs w:val="24"/>
          <w:shd w:val="clear" w:color="auto" w:fill="F7F7F7"/>
        </w:rPr>
        <w:t xml:space="preserve">, I., Olafsson, H., </w:t>
      </w:r>
      <w:proofErr w:type="spellStart"/>
      <w:r w:rsidRPr="001F13FF">
        <w:rPr>
          <w:rFonts w:asciiTheme="majorBidi" w:eastAsia="Calibri" w:hAnsiTheme="majorBidi" w:cstheme="majorBidi"/>
          <w:bCs/>
          <w:color w:val="111111"/>
          <w:sz w:val="24"/>
          <w:szCs w:val="24"/>
          <w:shd w:val="clear" w:color="auto" w:fill="F7F7F7"/>
        </w:rPr>
        <w:t>Petracchini</w:t>
      </w:r>
      <w:proofErr w:type="spellEnd"/>
      <w:r w:rsidRPr="001F13FF">
        <w:rPr>
          <w:rFonts w:asciiTheme="majorBidi" w:eastAsia="Calibri" w:hAnsiTheme="majorBidi" w:cstheme="majorBidi"/>
          <w:bCs/>
          <w:color w:val="111111"/>
          <w:sz w:val="24"/>
          <w:szCs w:val="24"/>
          <w:shd w:val="clear" w:color="auto" w:fill="F7F7F7"/>
        </w:rPr>
        <w:t xml:space="preserve">, F., &amp; </w:t>
      </w:r>
      <w:proofErr w:type="spellStart"/>
      <w:r w:rsidRPr="001F13FF">
        <w:rPr>
          <w:rFonts w:asciiTheme="majorBidi" w:eastAsia="Calibri" w:hAnsiTheme="majorBidi" w:cstheme="majorBidi"/>
          <w:bCs/>
          <w:color w:val="111111"/>
          <w:sz w:val="24"/>
          <w:szCs w:val="24"/>
          <w:shd w:val="clear" w:color="auto" w:fill="F7F7F7"/>
        </w:rPr>
        <w:t>Krzyszczak</w:t>
      </w:r>
      <w:proofErr w:type="spellEnd"/>
      <w:r w:rsidRPr="001F13FF">
        <w:rPr>
          <w:rFonts w:asciiTheme="majorBidi" w:eastAsia="Calibri" w:hAnsiTheme="majorBidi" w:cstheme="majorBidi"/>
          <w:bCs/>
          <w:color w:val="111111"/>
          <w:sz w:val="24"/>
          <w:szCs w:val="24"/>
          <w:shd w:val="clear" w:color="auto" w:fill="F7F7F7"/>
        </w:rPr>
        <w:t>, J. (2025). Tracing the Dust: Two Decades of Dust Storm Dynamics in Yazd Province from Ground-Based and Satellite Aerosol Observations. </w:t>
      </w:r>
      <w:r w:rsidRPr="001F13FF">
        <w:rPr>
          <w:rFonts w:asciiTheme="majorBidi" w:eastAsia="Calibri" w:hAnsiTheme="majorBidi" w:cstheme="majorBidi"/>
          <w:bCs/>
          <w:i/>
          <w:iCs/>
          <w:color w:val="111111"/>
          <w:sz w:val="24"/>
          <w:szCs w:val="24"/>
          <w:shd w:val="clear" w:color="auto" w:fill="F7F7F7"/>
        </w:rPr>
        <w:t>Atmosphere</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16</w:t>
      </w:r>
      <w:r w:rsidRPr="001F13FF">
        <w:rPr>
          <w:rFonts w:asciiTheme="majorBidi" w:eastAsia="Calibri" w:hAnsiTheme="majorBidi" w:cstheme="majorBidi"/>
          <w:bCs/>
          <w:color w:val="111111"/>
          <w:sz w:val="24"/>
          <w:szCs w:val="24"/>
          <w:shd w:val="clear" w:color="auto" w:fill="F7F7F7"/>
        </w:rPr>
        <w:t>(11), 1242.</w:t>
      </w:r>
    </w:p>
    <w:p w14:paraId="1A7B1238"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Soleimani, Z., </w:t>
      </w:r>
      <w:proofErr w:type="spellStart"/>
      <w:r w:rsidRPr="001F13FF">
        <w:rPr>
          <w:rFonts w:asciiTheme="majorBidi" w:eastAsia="Calibri" w:hAnsiTheme="majorBidi" w:cstheme="majorBidi"/>
          <w:bCs/>
          <w:color w:val="111111"/>
          <w:sz w:val="24"/>
          <w:szCs w:val="24"/>
          <w:shd w:val="clear" w:color="auto" w:fill="F7F7F7"/>
        </w:rPr>
        <w:t>Teymouri</w:t>
      </w:r>
      <w:proofErr w:type="spellEnd"/>
      <w:r w:rsidRPr="001F13FF">
        <w:rPr>
          <w:rFonts w:asciiTheme="majorBidi" w:eastAsia="Calibri" w:hAnsiTheme="majorBidi" w:cstheme="majorBidi"/>
          <w:bCs/>
          <w:color w:val="111111"/>
          <w:sz w:val="24"/>
          <w:szCs w:val="24"/>
          <w:shd w:val="clear" w:color="auto" w:fill="F7F7F7"/>
        </w:rPr>
        <w:t xml:space="preserve">, P., </w:t>
      </w:r>
      <w:proofErr w:type="spellStart"/>
      <w:r w:rsidRPr="001F13FF">
        <w:rPr>
          <w:rFonts w:asciiTheme="majorBidi" w:eastAsia="Calibri" w:hAnsiTheme="majorBidi" w:cstheme="majorBidi"/>
          <w:bCs/>
          <w:color w:val="111111"/>
          <w:sz w:val="24"/>
          <w:szCs w:val="24"/>
          <w:shd w:val="clear" w:color="auto" w:fill="F7F7F7"/>
        </w:rPr>
        <w:t>Darvishi</w:t>
      </w:r>
      <w:proofErr w:type="spellEnd"/>
      <w:r w:rsidRPr="001F13FF">
        <w:rPr>
          <w:rFonts w:asciiTheme="majorBidi" w:eastAsia="Calibri" w:hAnsiTheme="majorBidi" w:cstheme="majorBidi"/>
          <w:bCs/>
          <w:color w:val="111111"/>
          <w:sz w:val="24"/>
          <w:szCs w:val="24"/>
          <w:shd w:val="clear" w:color="auto" w:fill="F7F7F7"/>
        </w:rPr>
        <w:t xml:space="preserve"> </w:t>
      </w:r>
      <w:proofErr w:type="spellStart"/>
      <w:r w:rsidRPr="001F13FF">
        <w:rPr>
          <w:rFonts w:asciiTheme="majorBidi" w:eastAsia="Calibri" w:hAnsiTheme="majorBidi" w:cstheme="majorBidi"/>
          <w:bCs/>
          <w:color w:val="111111"/>
          <w:sz w:val="24"/>
          <w:szCs w:val="24"/>
          <w:shd w:val="clear" w:color="auto" w:fill="F7F7F7"/>
        </w:rPr>
        <w:t>Boloorani</w:t>
      </w:r>
      <w:proofErr w:type="spellEnd"/>
      <w:r w:rsidRPr="001F13FF">
        <w:rPr>
          <w:rFonts w:asciiTheme="majorBidi" w:eastAsia="Calibri" w:hAnsiTheme="majorBidi" w:cstheme="majorBidi"/>
          <w:bCs/>
          <w:color w:val="111111"/>
          <w:sz w:val="24"/>
          <w:szCs w:val="24"/>
          <w:shd w:val="clear" w:color="auto" w:fill="F7F7F7"/>
        </w:rPr>
        <w:t xml:space="preserve">, A., </w:t>
      </w:r>
      <w:proofErr w:type="spellStart"/>
      <w:r w:rsidRPr="001F13FF">
        <w:rPr>
          <w:rFonts w:asciiTheme="majorBidi" w:eastAsia="Calibri" w:hAnsiTheme="majorBidi" w:cstheme="majorBidi"/>
          <w:bCs/>
          <w:color w:val="111111"/>
          <w:sz w:val="24"/>
          <w:szCs w:val="24"/>
          <w:shd w:val="clear" w:color="auto" w:fill="F7F7F7"/>
        </w:rPr>
        <w:t>Mesdaghinia</w:t>
      </w:r>
      <w:proofErr w:type="spellEnd"/>
      <w:r w:rsidRPr="001F13FF">
        <w:rPr>
          <w:rFonts w:asciiTheme="majorBidi" w:eastAsia="Calibri" w:hAnsiTheme="majorBidi" w:cstheme="majorBidi"/>
          <w:bCs/>
          <w:color w:val="111111"/>
          <w:sz w:val="24"/>
          <w:szCs w:val="24"/>
          <w:shd w:val="clear" w:color="auto" w:fill="F7F7F7"/>
        </w:rPr>
        <w:t>, A., Middleton, N., &amp; Griffin, D. W. (2020). An overview of bioaerosol load and health impacts associated with dust storms: A focus on the Middle East. </w:t>
      </w:r>
      <w:r w:rsidRPr="001F13FF">
        <w:rPr>
          <w:rFonts w:asciiTheme="majorBidi" w:eastAsia="Calibri" w:hAnsiTheme="majorBidi" w:cstheme="majorBidi"/>
          <w:bCs/>
          <w:i/>
          <w:iCs/>
          <w:color w:val="111111"/>
          <w:sz w:val="24"/>
          <w:szCs w:val="24"/>
          <w:shd w:val="clear" w:color="auto" w:fill="F7F7F7"/>
        </w:rPr>
        <w:t>Atmospheric Environment</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223</w:t>
      </w:r>
      <w:r w:rsidRPr="001F13FF">
        <w:rPr>
          <w:rFonts w:asciiTheme="majorBidi" w:eastAsia="Calibri" w:hAnsiTheme="majorBidi" w:cstheme="majorBidi"/>
          <w:bCs/>
          <w:color w:val="111111"/>
          <w:sz w:val="24"/>
          <w:szCs w:val="24"/>
          <w:shd w:val="clear" w:color="auto" w:fill="F7F7F7"/>
        </w:rPr>
        <w:t>, 117187.</w:t>
      </w:r>
    </w:p>
    <w:p w14:paraId="7E76BDB0"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Song, Q., Zhang, Z., Yu, H., </w:t>
      </w:r>
      <w:proofErr w:type="spellStart"/>
      <w:r w:rsidRPr="001F13FF">
        <w:rPr>
          <w:rFonts w:asciiTheme="majorBidi" w:eastAsia="Calibri" w:hAnsiTheme="majorBidi" w:cstheme="majorBidi"/>
          <w:bCs/>
          <w:color w:val="111111"/>
          <w:sz w:val="24"/>
          <w:szCs w:val="24"/>
          <w:shd w:val="clear" w:color="auto" w:fill="F7F7F7"/>
        </w:rPr>
        <w:t>Ginoux</w:t>
      </w:r>
      <w:proofErr w:type="spellEnd"/>
      <w:r w:rsidRPr="001F13FF">
        <w:rPr>
          <w:rFonts w:asciiTheme="majorBidi" w:eastAsia="Calibri" w:hAnsiTheme="majorBidi" w:cstheme="majorBidi"/>
          <w:bCs/>
          <w:color w:val="111111"/>
          <w:sz w:val="24"/>
          <w:szCs w:val="24"/>
          <w:shd w:val="clear" w:color="auto" w:fill="F7F7F7"/>
        </w:rPr>
        <w:t>, P., &amp; Shen, J. (2021). Global dust optical depth climatology derived from CALIOP and MODIS aerosol retrievals on decadal timescales: regional and interannual variability. Atmospheric Chemistry and Physics, 21(17), 13369-13395.</w:t>
      </w:r>
    </w:p>
    <w:p w14:paraId="2C5816DA"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lastRenderedPageBreak/>
        <w:t>Sotoudeheian</w:t>
      </w:r>
      <w:proofErr w:type="spellEnd"/>
      <w:r w:rsidRPr="001F13FF">
        <w:rPr>
          <w:rFonts w:asciiTheme="majorBidi" w:eastAsia="Calibri" w:hAnsiTheme="majorBidi" w:cstheme="majorBidi"/>
          <w:bCs/>
          <w:color w:val="111111"/>
          <w:sz w:val="24"/>
          <w:szCs w:val="24"/>
          <w:shd w:val="clear" w:color="auto" w:fill="F7F7F7"/>
        </w:rPr>
        <w:t xml:space="preserve">, S., Salim, R., &amp; </w:t>
      </w:r>
      <w:proofErr w:type="spellStart"/>
      <w:r w:rsidRPr="001F13FF">
        <w:rPr>
          <w:rFonts w:asciiTheme="majorBidi" w:eastAsia="Calibri" w:hAnsiTheme="majorBidi" w:cstheme="majorBidi"/>
          <w:bCs/>
          <w:color w:val="111111"/>
          <w:sz w:val="24"/>
          <w:szCs w:val="24"/>
          <w:shd w:val="clear" w:color="auto" w:fill="F7F7F7"/>
        </w:rPr>
        <w:t>Arhami</w:t>
      </w:r>
      <w:proofErr w:type="spellEnd"/>
      <w:r w:rsidRPr="001F13FF">
        <w:rPr>
          <w:rFonts w:asciiTheme="majorBidi" w:eastAsia="Calibri" w:hAnsiTheme="majorBidi" w:cstheme="majorBidi"/>
          <w:bCs/>
          <w:color w:val="111111"/>
          <w:sz w:val="24"/>
          <w:szCs w:val="24"/>
          <w:shd w:val="clear" w:color="auto" w:fill="F7F7F7"/>
        </w:rPr>
        <w:t>, M. (2016). Impact of Middle Eastern dust sources on PM10 in Iran: Highlighting the impact of Tigris‐Euphrates basin sources and Lake Urmia desiccation. Journal of Geophysical Research: Atmospheres, 121(23), 14-018.</w:t>
      </w:r>
    </w:p>
    <w:p w14:paraId="4A71843C"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Tripathi, S. N., Dey, S., Chandel, A., Srivastava, S., Singh, R. P., &amp; </w:t>
      </w:r>
      <w:proofErr w:type="spellStart"/>
      <w:r w:rsidRPr="001F13FF">
        <w:rPr>
          <w:rFonts w:asciiTheme="majorBidi" w:eastAsia="Calibri" w:hAnsiTheme="majorBidi" w:cstheme="majorBidi"/>
          <w:bCs/>
          <w:color w:val="111111"/>
          <w:sz w:val="24"/>
          <w:szCs w:val="24"/>
          <w:shd w:val="clear" w:color="auto" w:fill="F7F7F7"/>
        </w:rPr>
        <w:t>Holben</w:t>
      </w:r>
      <w:proofErr w:type="spellEnd"/>
      <w:r w:rsidRPr="001F13FF">
        <w:rPr>
          <w:rFonts w:asciiTheme="majorBidi" w:eastAsia="Calibri" w:hAnsiTheme="majorBidi" w:cstheme="majorBidi"/>
          <w:bCs/>
          <w:color w:val="111111"/>
          <w:sz w:val="24"/>
          <w:szCs w:val="24"/>
          <w:shd w:val="clear" w:color="auto" w:fill="F7F7F7"/>
        </w:rPr>
        <w:t>, B. N. (2005, June). Comparison of MODIS and AERONET derived aerosol optical depth over the Ganga Basin, India. In </w:t>
      </w:r>
      <w:r w:rsidRPr="001F13FF">
        <w:rPr>
          <w:rFonts w:asciiTheme="majorBidi" w:eastAsia="Calibri" w:hAnsiTheme="majorBidi" w:cstheme="majorBidi"/>
          <w:bCs/>
          <w:i/>
          <w:iCs/>
          <w:color w:val="111111"/>
          <w:sz w:val="24"/>
          <w:szCs w:val="24"/>
          <w:shd w:val="clear" w:color="auto" w:fill="F7F7F7"/>
        </w:rPr>
        <w:t xml:space="preserve">Annales </w:t>
      </w:r>
      <w:proofErr w:type="spellStart"/>
      <w:r w:rsidRPr="001F13FF">
        <w:rPr>
          <w:rFonts w:asciiTheme="majorBidi" w:eastAsia="Calibri" w:hAnsiTheme="majorBidi" w:cstheme="majorBidi"/>
          <w:bCs/>
          <w:i/>
          <w:iCs/>
          <w:color w:val="111111"/>
          <w:sz w:val="24"/>
          <w:szCs w:val="24"/>
          <w:shd w:val="clear" w:color="auto" w:fill="F7F7F7"/>
        </w:rPr>
        <w:t>Geophysicae</w:t>
      </w:r>
      <w:proofErr w:type="spellEnd"/>
      <w:r w:rsidRPr="001F13FF">
        <w:rPr>
          <w:rFonts w:asciiTheme="majorBidi" w:eastAsia="Calibri" w:hAnsiTheme="majorBidi" w:cstheme="majorBidi"/>
          <w:bCs/>
          <w:color w:val="111111"/>
          <w:sz w:val="24"/>
          <w:szCs w:val="24"/>
          <w:shd w:val="clear" w:color="auto" w:fill="F7F7F7"/>
        </w:rPr>
        <w:t> (Vol. 23, No. 4, pp. 1093-1101). Göttingen, Germany: Copernicus Publications.</w:t>
      </w:r>
    </w:p>
    <w:p w14:paraId="7FEABFDE"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Wei, J., Li, Z., Peng, Y., &amp; Sun, L. (2019). MODIS Collection 6.1 aerosol optical depth products over land and ocean: validation and comparison. Atmospheric Environment, 201, 428-440.</w:t>
      </w:r>
    </w:p>
    <w:p w14:paraId="6BCFB230"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Wilhite, D. A. (2000). Drought planning and risk assessment: Status and future directions. </w:t>
      </w:r>
      <w:r w:rsidRPr="001F13FF">
        <w:rPr>
          <w:rFonts w:asciiTheme="majorBidi" w:eastAsia="Calibri" w:hAnsiTheme="majorBidi" w:cstheme="majorBidi"/>
          <w:bCs/>
          <w:i/>
          <w:iCs/>
          <w:color w:val="111111"/>
          <w:sz w:val="24"/>
          <w:szCs w:val="24"/>
          <w:shd w:val="clear" w:color="auto" w:fill="F7F7F7"/>
        </w:rPr>
        <w:t>Annals of Arid Zone</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39</w:t>
      </w:r>
      <w:r w:rsidRPr="001F13FF">
        <w:rPr>
          <w:rFonts w:asciiTheme="majorBidi" w:eastAsia="Calibri" w:hAnsiTheme="majorBidi" w:cstheme="majorBidi"/>
          <w:bCs/>
          <w:color w:val="111111"/>
          <w:sz w:val="24"/>
          <w:szCs w:val="24"/>
          <w:shd w:val="clear" w:color="auto" w:fill="F7F7F7"/>
        </w:rPr>
        <w:t>(3), 211-230.</w:t>
      </w:r>
    </w:p>
    <w:p w14:paraId="19F3D619"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Wu, L. (2007). Impact of Saharan air layer on hurricane peak intensity. Geophysical research letters, 34(9).</w:t>
      </w:r>
    </w:p>
    <w:p w14:paraId="3A693DE5"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Xie, Y., Zhang, W., &amp; Qu, J. J. (2017). Detection of Asian dust storm using MODIS measurements. Remote Sensing, 9(8), 869.</w:t>
      </w:r>
    </w:p>
    <w:p w14:paraId="72785899"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Xu, X., Xu, S., Jin, L., &amp; Song, E. (2011). Characteristic analysis of Otsu threshold and its applications. Pattern recognition letters, 32(7), 956-961.</w:t>
      </w:r>
    </w:p>
    <w:p w14:paraId="0DEBE0B1"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 xml:space="preserve">Yang, P., Song, W., Zhao, X., Zheng, R., &amp; </w:t>
      </w:r>
      <w:proofErr w:type="spellStart"/>
      <w:r w:rsidRPr="001F13FF">
        <w:rPr>
          <w:rFonts w:asciiTheme="majorBidi" w:eastAsia="Calibri" w:hAnsiTheme="majorBidi" w:cstheme="majorBidi"/>
          <w:bCs/>
          <w:color w:val="111111"/>
          <w:sz w:val="24"/>
          <w:szCs w:val="24"/>
          <w:shd w:val="clear" w:color="auto" w:fill="F7F7F7"/>
        </w:rPr>
        <w:t>Qingge</w:t>
      </w:r>
      <w:proofErr w:type="spellEnd"/>
      <w:r w:rsidRPr="001F13FF">
        <w:rPr>
          <w:rFonts w:asciiTheme="majorBidi" w:eastAsia="Calibri" w:hAnsiTheme="majorBidi" w:cstheme="majorBidi"/>
          <w:bCs/>
          <w:color w:val="111111"/>
          <w:sz w:val="24"/>
          <w:szCs w:val="24"/>
          <w:shd w:val="clear" w:color="auto" w:fill="F7F7F7"/>
        </w:rPr>
        <w:t>, L. (2020). An improved Otsu threshold segmentation algorithm. International Journal of Computational Science and Engineering, 22(1), 146-153.</w:t>
      </w:r>
    </w:p>
    <w:p w14:paraId="2D17AA90"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proofErr w:type="spellStart"/>
      <w:r w:rsidRPr="001F13FF">
        <w:rPr>
          <w:rFonts w:asciiTheme="majorBidi" w:eastAsia="Calibri" w:hAnsiTheme="majorBidi" w:cstheme="majorBidi"/>
          <w:bCs/>
          <w:color w:val="111111"/>
          <w:sz w:val="24"/>
          <w:szCs w:val="24"/>
          <w:shd w:val="clear" w:color="auto" w:fill="F7F7F7"/>
        </w:rPr>
        <w:t>Zeinali</w:t>
      </w:r>
      <w:proofErr w:type="spellEnd"/>
      <w:r w:rsidRPr="001F13FF">
        <w:rPr>
          <w:rFonts w:asciiTheme="majorBidi" w:eastAsia="Calibri" w:hAnsiTheme="majorBidi" w:cstheme="majorBidi"/>
          <w:bCs/>
          <w:color w:val="111111"/>
          <w:sz w:val="24"/>
          <w:szCs w:val="24"/>
          <w:shd w:val="clear" w:color="auto" w:fill="F7F7F7"/>
        </w:rPr>
        <w:t xml:space="preserve">, B., </w:t>
      </w:r>
      <w:proofErr w:type="spellStart"/>
      <w:r w:rsidRPr="001F13FF">
        <w:rPr>
          <w:rFonts w:asciiTheme="majorBidi" w:eastAsia="Calibri" w:hAnsiTheme="majorBidi" w:cstheme="majorBidi"/>
          <w:bCs/>
          <w:color w:val="111111"/>
          <w:sz w:val="24"/>
          <w:szCs w:val="24"/>
          <w:shd w:val="clear" w:color="auto" w:fill="F7F7F7"/>
        </w:rPr>
        <w:t>juq</w:t>
      </w:r>
      <w:proofErr w:type="spellEnd"/>
      <w:r w:rsidRPr="001F13FF">
        <w:rPr>
          <w:rFonts w:asciiTheme="majorBidi" w:eastAsia="Calibri" w:hAnsiTheme="majorBidi" w:cstheme="majorBidi"/>
          <w:bCs/>
          <w:color w:val="111111"/>
          <w:sz w:val="24"/>
          <w:szCs w:val="24"/>
          <w:shd w:val="clear" w:color="auto" w:fill="F7F7F7"/>
        </w:rPr>
        <w:t xml:space="preserve">, F. V. G., </w:t>
      </w:r>
      <w:proofErr w:type="spellStart"/>
      <w:r w:rsidRPr="001F13FF">
        <w:rPr>
          <w:rFonts w:asciiTheme="majorBidi" w:eastAsia="Calibri" w:hAnsiTheme="majorBidi" w:cstheme="majorBidi"/>
          <w:bCs/>
          <w:color w:val="111111"/>
          <w:sz w:val="24"/>
          <w:szCs w:val="24"/>
          <w:shd w:val="clear" w:color="auto" w:fill="F7F7F7"/>
        </w:rPr>
        <w:t>Teymouri</w:t>
      </w:r>
      <w:proofErr w:type="spellEnd"/>
      <w:r w:rsidRPr="001F13FF">
        <w:rPr>
          <w:rFonts w:asciiTheme="majorBidi" w:eastAsia="Calibri" w:hAnsiTheme="majorBidi" w:cstheme="majorBidi"/>
          <w:bCs/>
          <w:color w:val="111111"/>
          <w:sz w:val="24"/>
          <w:szCs w:val="24"/>
          <w:shd w:val="clear" w:color="auto" w:fill="F7F7F7"/>
        </w:rPr>
        <w:t xml:space="preserve">, M., Das, S., </w:t>
      </w:r>
      <w:proofErr w:type="spellStart"/>
      <w:r w:rsidRPr="001F13FF">
        <w:rPr>
          <w:rFonts w:asciiTheme="majorBidi" w:eastAsia="Calibri" w:hAnsiTheme="majorBidi" w:cstheme="majorBidi"/>
          <w:bCs/>
          <w:color w:val="111111"/>
          <w:sz w:val="24"/>
          <w:szCs w:val="24"/>
          <w:shd w:val="clear" w:color="auto" w:fill="F7F7F7"/>
        </w:rPr>
        <w:t>Ruhi</w:t>
      </w:r>
      <w:proofErr w:type="spellEnd"/>
      <w:r w:rsidRPr="001F13FF">
        <w:rPr>
          <w:rFonts w:asciiTheme="majorBidi" w:eastAsia="Calibri" w:hAnsiTheme="majorBidi" w:cstheme="majorBidi"/>
          <w:bCs/>
          <w:color w:val="111111"/>
          <w:sz w:val="24"/>
          <w:szCs w:val="24"/>
          <w:shd w:val="clear" w:color="auto" w:fill="F7F7F7"/>
        </w:rPr>
        <w:t xml:space="preserve">, F., &amp; </w:t>
      </w:r>
      <w:proofErr w:type="spellStart"/>
      <w:r w:rsidRPr="001F13FF">
        <w:rPr>
          <w:rFonts w:asciiTheme="majorBidi" w:eastAsia="Calibri" w:hAnsiTheme="majorBidi" w:cstheme="majorBidi"/>
          <w:bCs/>
          <w:color w:val="111111"/>
          <w:sz w:val="24"/>
          <w:szCs w:val="24"/>
          <w:shd w:val="clear" w:color="auto" w:fill="F7F7F7"/>
        </w:rPr>
        <w:t>Sihag</w:t>
      </w:r>
      <w:proofErr w:type="spellEnd"/>
      <w:r w:rsidRPr="001F13FF">
        <w:rPr>
          <w:rFonts w:asciiTheme="majorBidi" w:eastAsia="Calibri" w:hAnsiTheme="majorBidi" w:cstheme="majorBidi"/>
          <w:bCs/>
          <w:color w:val="111111"/>
          <w:sz w:val="24"/>
          <w:szCs w:val="24"/>
          <w:shd w:val="clear" w:color="auto" w:fill="F7F7F7"/>
        </w:rPr>
        <w:t>, P. (2023). Selection of the best clustering technique in order to zone the frequency of dust storms in Iran. </w:t>
      </w:r>
      <w:r w:rsidRPr="001F13FF">
        <w:rPr>
          <w:rFonts w:asciiTheme="majorBidi" w:eastAsia="Calibri" w:hAnsiTheme="majorBidi" w:cstheme="majorBidi"/>
          <w:bCs/>
          <w:i/>
          <w:iCs/>
          <w:color w:val="111111"/>
          <w:sz w:val="24"/>
          <w:szCs w:val="24"/>
          <w:shd w:val="clear" w:color="auto" w:fill="F7F7F7"/>
        </w:rPr>
        <w:t>Arabian Journal of Geosciences</w:t>
      </w:r>
      <w:r w:rsidRPr="001F13FF">
        <w:rPr>
          <w:rFonts w:asciiTheme="majorBidi" w:eastAsia="Calibri" w:hAnsiTheme="majorBidi" w:cstheme="majorBidi"/>
          <w:bCs/>
          <w:color w:val="111111"/>
          <w:sz w:val="24"/>
          <w:szCs w:val="24"/>
          <w:shd w:val="clear" w:color="auto" w:fill="F7F7F7"/>
        </w:rPr>
        <w:t>, </w:t>
      </w:r>
      <w:r w:rsidRPr="001F13FF">
        <w:rPr>
          <w:rFonts w:asciiTheme="majorBidi" w:eastAsia="Calibri" w:hAnsiTheme="majorBidi" w:cstheme="majorBidi"/>
          <w:bCs/>
          <w:i/>
          <w:iCs/>
          <w:color w:val="111111"/>
          <w:sz w:val="24"/>
          <w:szCs w:val="24"/>
          <w:shd w:val="clear" w:color="auto" w:fill="F7F7F7"/>
        </w:rPr>
        <w:t>16</w:t>
      </w:r>
      <w:r w:rsidRPr="001F13FF">
        <w:rPr>
          <w:rFonts w:asciiTheme="majorBidi" w:eastAsia="Calibri" w:hAnsiTheme="majorBidi" w:cstheme="majorBidi"/>
          <w:bCs/>
          <w:color w:val="111111"/>
          <w:sz w:val="24"/>
          <w:szCs w:val="24"/>
          <w:shd w:val="clear" w:color="auto" w:fill="F7F7F7"/>
        </w:rPr>
        <w:t>(1), 74.</w:t>
      </w:r>
    </w:p>
    <w:p w14:paraId="7FF71BFE" w14:textId="77777777" w:rsidR="00110EF6" w:rsidRPr="001F13FF" w:rsidRDefault="00110EF6" w:rsidP="00110EF6">
      <w:pPr>
        <w:spacing w:after="120" w:line="240" w:lineRule="auto"/>
        <w:jc w:val="lowKashida"/>
        <w:rPr>
          <w:rFonts w:asciiTheme="majorBidi" w:eastAsia="Calibri" w:hAnsiTheme="majorBidi" w:cstheme="majorBidi"/>
          <w:bCs/>
          <w:color w:val="111111"/>
          <w:sz w:val="24"/>
          <w:szCs w:val="24"/>
          <w:shd w:val="clear" w:color="auto" w:fill="F7F7F7"/>
        </w:rPr>
      </w:pPr>
      <w:r w:rsidRPr="001F13FF">
        <w:rPr>
          <w:rFonts w:asciiTheme="majorBidi" w:eastAsia="Calibri" w:hAnsiTheme="majorBidi" w:cstheme="majorBidi"/>
          <w:bCs/>
          <w:color w:val="111111"/>
          <w:sz w:val="24"/>
          <w:szCs w:val="24"/>
          <w:shd w:val="clear" w:color="auto" w:fill="F7F7F7"/>
        </w:rPr>
        <w:t>Zheng, Z., Luo, H., Wang, P., &amp; Chen, Z. (2025). Sand and Dust Storms Drivers: A 22 Years Global Bibliometric Evolution. </w:t>
      </w:r>
      <w:r w:rsidRPr="001F13FF">
        <w:rPr>
          <w:rFonts w:asciiTheme="majorBidi" w:eastAsia="Calibri" w:hAnsiTheme="majorBidi" w:cstheme="majorBidi"/>
          <w:bCs/>
          <w:i/>
          <w:iCs/>
          <w:color w:val="111111"/>
          <w:sz w:val="24"/>
          <w:szCs w:val="24"/>
          <w:shd w:val="clear" w:color="auto" w:fill="F7F7F7"/>
        </w:rPr>
        <w:t>Earth Systems and Environment</w:t>
      </w:r>
      <w:r w:rsidRPr="001F13FF">
        <w:rPr>
          <w:rFonts w:asciiTheme="majorBidi" w:eastAsia="Calibri" w:hAnsiTheme="majorBidi" w:cstheme="majorBidi"/>
          <w:bCs/>
          <w:color w:val="111111"/>
          <w:sz w:val="24"/>
          <w:szCs w:val="24"/>
          <w:shd w:val="clear" w:color="auto" w:fill="F7F7F7"/>
        </w:rPr>
        <w:t>, 1-17.</w:t>
      </w:r>
    </w:p>
    <w:bookmarkEnd w:id="15"/>
    <w:p w14:paraId="4CAC6389" w14:textId="42F8C2E7" w:rsidR="00E5491E" w:rsidRPr="001F13FF" w:rsidRDefault="00E5491E" w:rsidP="00110EF6">
      <w:pPr>
        <w:pStyle w:val="bodyText"/>
        <w:rPr>
          <w:rFonts w:asciiTheme="majorBidi" w:hAnsiTheme="majorBidi" w:cstheme="majorBidi"/>
        </w:rPr>
      </w:pPr>
    </w:p>
    <w:sectPr w:rsidR="00E5491E" w:rsidRPr="001F13FF" w:rsidSect="001D18B5">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47844" w14:textId="77777777" w:rsidR="007577AF" w:rsidRDefault="007577AF" w:rsidP="00AE4B1B">
      <w:pPr>
        <w:spacing w:after="0" w:line="240" w:lineRule="auto"/>
      </w:pPr>
      <w:r>
        <w:separator/>
      </w:r>
    </w:p>
  </w:endnote>
  <w:endnote w:type="continuationSeparator" w:id="0">
    <w:p w14:paraId="25D9600A" w14:textId="77777777" w:rsidR="007577AF" w:rsidRDefault="007577AF" w:rsidP="00AE4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harisSIL-Italic">
    <w:altName w:val="Arial"/>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haris SIL">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48D11" w14:textId="77777777" w:rsidR="007577AF" w:rsidRDefault="007577AF" w:rsidP="00AE4B1B">
      <w:pPr>
        <w:spacing w:after="0" w:line="240" w:lineRule="auto"/>
      </w:pPr>
      <w:r>
        <w:separator/>
      </w:r>
    </w:p>
  </w:footnote>
  <w:footnote w:type="continuationSeparator" w:id="0">
    <w:p w14:paraId="02D60187" w14:textId="77777777" w:rsidR="007577AF" w:rsidRDefault="007577AF" w:rsidP="00AE4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747C"/>
    <w:multiLevelType w:val="hybridMultilevel"/>
    <w:tmpl w:val="99CE0142"/>
    <w:lvl w:ilvl="0" w:tplc="40544550">
      <w:numFmt w:val="bullet"/>
      <w:lvlText w:val=""/>
      <w:lvlJc w:val="left"/>
      <w:pPr>
        <w:ind w:left="720" w:hanging="360"/>
      </w:pPr>
      <w:rPr>
        <w:rFonts w:ascii="Symbol" w:eastAsiaTheme="minorHAnsi" w:hAnsi="Symbol" w:cs="CharisSIL-Ital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10822"/>
    <w:multiLevelType w:val="multilevel"/>
    <w:tmpl w:val="FFBECE88"/>
    <w:lvl w:ilvl="0">
      <w:start w:val="2"/>
      <w:numFmt w:val="decimal"/>
      <w:lvlText w:val="%1."/>
      <w:lvlJc w:val="left"/>
      <w:pPr>
        <w:ind w:left="500" w:hanging="50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7560" w:hanging="180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400" w:hanging="2880"/>
      </w:pPr>
      <w:rPr>
        <w:rFonts w:hint="default"/>
      </w:rPr>
    </w:lvl>
  </w:abstractNum>
  <w:abstractNum w:abstractNumId="2" w15:restartNumberingAfterBreak="0">
    <w:nsid w:val="01814EA5"/>
    <w:multiLevelType w:val="multilevel"/>
    <w:tmpl w:val="E43A0796"/>
    <w:lvl w:ilvl="0">
      <w:start w:val="1"/>
      <w:numFmt w:val="decimal"/>
      <w:lvlText w:val="%1."/>
      <w:lvlJc w:val="left"/>
      <w:pPr>
        <w:ind w:left="720" w:hanging="360"/>
      </w:pPr>
      <w:rPr>
        <w:rFonts w:hint="default"/>
      </w:rPr>
    </w:lvl>
    <w:lvl w:ilvl="1">
      <w:start w:val="1"/>
      <w:numFmt w:val="decimal"/>
      <w:isLgl/>
      <w:lvlText w:val="4.%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2F0727E"/>
    <w:multiLevelType w:val="multilevel"/>
    <w:tmpl w:val="5D9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37086"/>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2366798"/>
    <w:multiLevelType w:val="hybridMultilevel"/>
    <w:tmpl w:val="77F21404"/>
    <w:lvl w:ilvl="0" w:tplc="041CE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4E679F4"/>
    <w:multiLevelType w:val="multilevel"/>
    <w:tmpl w:val="9AD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C676F"/>
    <w:multiLevelType w:val="multilevel"/>
    <w:tmpl w:val="D398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76C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A182F8F"/>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1EAD0669"/>
    <w:multiLevelType w:val="hybridMultilevel"/>
    <w:tmpl w:val="1CBE1F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D11FD4"/>
    <w:multiLevelType w:val="multilevel"/>
    <w:tmpl w:val="828A8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2618C0"/>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7BB623F"/>
    <w:multiLevelType w:val="hybridMultilevel"/>
    <w:tmpl w:val="9F1A1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7109DF"/>
    <w:multiLevelType w:val="multilevel"/>
    <w:tmpl w:val="E44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73D05"/>
    <w:multiLevelType w:val="hybridMultilevel"/>
    <w:tmpl w:val="AC00F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F79B9"/>
    <w:multiLevelType w:val="multilevel"/>
    <w:tmpl w:val="04F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D09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0BD0120"/>
    <w:multiLevelType w:val="multilevel"/>
    <w:tmpl w:val="C5746596"/>
    <w:lvl w:ilvl="0">
      <w:start w:val="1"/>
      <w:numFmt w:val="decimal"/>
      <w:lvlText w:val="%1."/>
      <w:lvlJc w:val="left"/>
      <w:pPr>
        <w:ind w:left="720" w:hanging="360"/>
      </w:pPr>
      <w:rPr>
        <w:rFonts w:hint="default"/>
      </w:rPr>
    </w:lvl>
    <w:lvl w:ilvl="1">
      <w:start w:val="1"/>
      <w:numFmt w:val="decimal"/>
      <w:isLgl/>
      <w:lvlText w:val="3.%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31747737"/>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351B0FB0"/>
    <w:multiLevelType w:val="hybridMultilevel"/>
    <w:tmpl w:val="77F2140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90F42E6"/>
    <w:multiLevelType w:val="hybridMultilevel"/>
    <w:tmpl w:val="54D61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D14674"/>
    <w:multiLevelType w:val="hybridMultilevel"/>
    <w:tmpl w:val="3DDC6C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B4E6E69"/>
    <w:multiLevelType w:val="hybridMultilevel"/>
    <w:tmpl w:val="1CBE1F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7D6644"/>
    <w:multiLevelType w:val="multilevel"/>
    <w:tmpl w:val="337804CA"/>
    <w:lvl w:ilvl="0">
      <w:start w:val="1"/>
      <w:numFmt w:val="decimal"/>
      <w:lvlText w:val="%1."/>
      <w:lvlJc w:val="left"/>
      <w:pPr>
        <w:ind w:left="720" w:hanging="360"/>
      </w:pPr>
      <w:rPr>
        <w:rFonts w:hint="default"/>
      </w:rPr>
    </w:lvl>
    <w:lvl w:ilvl="1">
      <w:start w:val="1"/>
      <w:numFmt w:val="decimal"/>
      <w:isLgl/>
      <w:lvlText w:val="3.%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42C7083E"/>
    <w:multiLevelType w:val="multilevel"/>
    <w:tmpl w:val="E6E0B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CC7163"/>
    <w:multiLevelType w:val="multilevel"/>
    <w:tmpl w:val="E43A0796"/>
    <w:lvl w:ilvl="0">
      <w:start w:val="1"/>
      <w:numFmt w:val="decimal"/>
      <w:lvlText w:val="%1."/>
      <w:lvlJc w:val="left"/>
      <w:pPr>
        <w:ind w:left="720" w:hanging="360"/>
      </w:pPr>
      <w:rPr>
        <w:rFonts w:hint="default"/>
      </w:rPr>
    </w:lvl>
    <w:lvl w:ilvl="1">
      <w:start w:val="1"/>
      <w:numFmt w:val="decimal"/>
      <w:isLgl/>
      <w:lvlText w:val="4.%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46253447"/>
    <w:multiLevelType w:val="hybridMultilevel"/>
    <w:tmpl w:val="44A28F8A"/>
    <w:lvl w:ilvl="0" w:tplc="E654AF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601090"/>
    <w:multiLevelType w:val="multilevel"/>
    <w:tmpl w:val="5060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E7B67"/>
    <w:multiLevelType w:val="multilevel"/>
    <w:tmpl w:val="C83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7011A"/>
    <w:multiLevelType w:val="multilevel"/>
    <w:tmpl w:val="FFBECE88"/>
    <w:lvl w:ilvl="0">
      <w:start w:val="2"/>
      <w:numFmt w:val="decimal"/>
      <w:lvlText w:val="%1."/>
      <w:lvlJc w:val="left"/>
      <w:pPr>
        <w:ind w:left="500" w:hanging="50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7560" w:hanging="180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400" w:hanging="2880"/>
      </w:pPr>
      <w:rPr>
        <w:rFonts w:hint="default"/>
      </w:rPr>
    </w:lvl>
  </w:abstractNum>
  <w:abstractNum w:abstractNumId="31" w15:restartNumberingAfterBreak="0">
    <w:nsid w:val="52BB2933"/>
    <w:multiLevelType w:val="multilevel"/>
    <w:tmpl w:val="A10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6099E"/>
    <w:multiLevelType w:val="hybridMultilevel"/>
    <w:tmpl w:val="CF3CE890"/>
    <w:lvl w:ilvl="0" w:tplc="EB9A04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AB112C"/>
    <w:multiLevelType w:val="multilevel"/>
    <w:tmpl w:val="4AAC0E0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64F66BF9"/>
    <w:multiLevelType w:val="multilevel"/>
    <w:tmpl w:val="FFBECE88"/>
    <w:lvl w:ilvl="0">
      <w:start w:val="2"/>
      <w:numFmt w:val="decimal"/>
      <w:lvlText w:val="%1."/>
      <w:lvlJc w:val="left"/>
      <w:pPr>
        <w:ind w:left="500" w:hanging="50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760" w:hanging="1440"/>
      </w:pPr>
      <w:rPr>
        <w:rFonts w:hint="default"/>
      </w:rPr>
    </w:lvl>
    <w:lvl w:ilvl="4">
      <w:start w:val="1"/>
      <w:numFmt w:val="decimal"/>
      <w:lvlText w:val="%1.%2.%3.%4.%5."/>
      <w:lvlJc w:val="left"/>
      <w:pPr>
        <w:ind w:left="7560" w:hanging="180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400" w:hanging="2880"/>
      </w:pPr>
      <w:rPr>
        <w:rFonts w:hint="default"/>
      </w:rPr>
    </w:lvl>
  </w:abstractNum>
  <w:abstractNum w:abstractNumId="35" w15:restartNumberingAfterBreak="0">
    <w:nsid w:val="6C7A59DB"/>
    <w:multiLevelType w:val="hybridMultilevel"/>
    <w:tmpl w:val="1528F7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AE140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EC714E0"/>
    <w:multiLevelType w:val="multilevel"/>
    <w:tmpl w:val="1C8C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72041E"/>
    <w:multiLevelType w:val="multilevel"/>
    <w:tmpl w:val="2F02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8309E4"/>
    <w:multiLevelType w:val="hybridMultilevel"/>
    <w:tmpl w:val="D4A2C948"/>
    <w:lvl w:ilvl="0" w:tplc="E654AF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7627597">
    <w:abstractNumId w:val="33"/>
  </w:num>
  <w:num w:numId="2" w16cid:durableId="1989438868">
    <w:abstractNumId w:val="21"/>
  </w:num>
  <w:num w:numId="3" w16cid:durableId="1805849983">
    <w:abstractNumId w:val="9"/>
  </w:num>
  <w:num w:numId="4" w16cid:durableId="1366982130">
    <w:abstractNumId w:val="32"/>
  </w:num>
  <w:num w:numId="5" w16cid:durableId="1669559949">
    <w:abstractNumId w:val="5"/>
  </w:num>
  <w:num w:numId="6" w16cid:durableId="200945212">
    <w:abstractNumId w:val="20"/>
  </w:num>
  <w:num w:numId="7" w16cid:durableId="1647200781">
    <w:abstractNumId w:val="12"/>
  </w:num>
  <w:num w:numId="8" w16cid:durableId="601038947">
    <w:abstractNumId w:val="35"/>
  </w:num>
  <w:num w:numId="9" w16cid:durableId="879514325">
    <w:abstractNumId w:val="34"/>
  </w:num>
  <w:num w:numId="10" w16cid:durableId="653723484">
    <w:abstractNumId w:val="15"/>
  </w:num>
  <w:num w:numId="11" w16cid:durableId="1698046374">
    <w:abstractNumId w:val="39"/>
  </w:num>
  <w:num w:numId="12" w16cid:durableId="1185483153">
    <w:abstractNumId w:val="27"/>
  </w:num>
  <w:num w:numId="13" w16cid:durableId="406997813">
    <w:abstractNumId w:val="1"/>
  </w:num>
  <w:num w:numId="14" w16cid:durableId="788861400">
    <w:abstractNumId w:val="30"/>
  </w:num>
  <w:num w:numId="15" w16cid:durableId="1496140771">
    <w:abstractNumId w:val="4"/>
  </w:num>
  <w:num w:numId="16" w16cid:durableId="1328828200">
    <w:abstractNumId w:val="19"/>
  </w:num>
  <w:num w:numId="17" w16cid:durableId="832066468">
    <w:abstractNumId w:val="8"/>
  </w:num>
  <w:num w:numId="18" w16cid:durableId="723021483">
    <w:abstractNumId w:val="18"/>
  </w:num>
  <w:num w:numId="19" w16cid:durableId="589582733">
    <w:abstractNumId w:val="24"/>
  </w:num>
  <w:num w:numId="20" w16cid:durableId="1715886662">
    <w:abstractNumId w:val="36"/>
  </w:num>
  <w:num w:numId="21" w16cid:durableId="1096243998">
    <w:abstractNumId w:val="17"/>
  </w:num>
  <w:num w:numId="22" w16cid:durableId="134497275">
    <w:abstractNumId w:val="2"/>
  </w:num>
  <w:num w:numId="23" w16cid:durableId="64573094">
    <w:abstractNumId w:val="0"/>
  </w:num>
  <w:num w:numId="24" w16cid:durableId="793913301">
    <w:abstractNumId w:val="38"/>
  </w:num>
  <w:num w:numId="25" w16cid:durableId="1568567922">
    <w:abstractNumId w:val="29"/>
  </w:num>
  <w:num w:numId="26" w16cid:durableId="416950636">
    <w:abstractNumId w:val="16"/>
  </w:num>
  <w:num w:numId="27" w16cid:durableId="583804593">
    <w:abstractNumId w:val="31"/>
  </w:num>
  <w:num w:numId="28" w16cid:durableId="334841798">
    <w:abstractNumId w:val="3"/>
  </w:num>
  <w:num w:numId="29" w16cid:durableId="94130571">
    <w:abstractNumId w:val="28"/>
  </w:num>
  <w:num w:numId="30" w16cid:durableId="1816215597">
    <w:abstractNumId w:val="11"/>
  </w:num>
  <w:num w:numId="31" w16cid:durableId="478768184">
    <w:abstractNumId w:val="25"/>
  </w:num>
  <w:num w:numId="32" w16cid:durableId="179323568">
    <w:abstractNumId w:val="37"/>
  </w:num>
  <w:num w:numId="33" w16cid:durableId="1887599997">
    <w:abstractNumId w:val="7"/>
  </w:num>
  <w:num w:numId="34" w16cid:durableId="1880628362">
    <w:abstractNumId w:val="14"/>
  </w:num>
  <w:num w:numId="35" w16cid:durableId="70779955">
    <w:abstractNumId w:val="6"/>
  </w:num>
  <w:num w:numId="36" w16cid:durableId="1900751765">
    <w:abstractNumId w:val="13"/>
  </w:num>
  <w:num w:numId="37" w16cid:durableId="9139856">
    <w:abstractNumId w:val="22"/>
  </w:num>
  <w:num w:numId="38" w16cid:durableId="612790797">
    <w:abstractNumId w:val="10"/>
  </w:num>
  <w:num w:numId="39" w16cid:durableId="25176468">
    <w:abstractNumId w:val="23"/>
  </w:num>
  <w:num w:numId="40" w16cid:durableId="10279495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308"/>
    <w:rsid w:val="00006099"/>
    <w:rsid w:val="0000698C"/>
    <w:rsid w:val="00006FA5"/>
    <w:rsid w:val="000075DF"/>
    <w:rsid w:val="000078A2"/>
    <w:rsid w:val="00007D85"/>
    <w:rsid w:val="00012792"/>
    <w:rsid w:val="00014BA7"/>
    <w:rsid w:val="00015898"/>
    <w:rsid w:val="00020375"/>
    <w:rsid w:val="000204C7"/>
    <w:rsid w:val="00020B24"/>
    <w:rsid w:val="000212D6"/>
    <w:rsid w:val="00022360"/>
    <w:rsid w:val="00024CCE"/>
    <w:rsid w:val="00026521"/>
    <w:rsid w:val="00027FF1"/>
    <w:rsid w:val="00030505"/>
    <w:rsid w:val="000314D1"/>
    <w:rsid w:val="00032DE6"/>
    <w:rsid w:val="00033147"/>
    <w:rsid w:val="0003458E"/>
    <w:rsid w:val="00035050"/>
    <w:rsid w:val="00035768"/>
    <w:rsid w:val="0004021E"/>
    <w:rsid w:val="0004242D"/>
    <w:rsid w:val="000437E7"/>
    <w:rsid w:val="0004762F"/>
    <w:rsid w:val="00047EA3"/>
    <w:rsid w:val="000517E2"/>
    <w:rsid w:val="000526B1"/>
    <w:rsid w:val="00053AA7"/>
    <w:rsid w:val="00054B55"/>
    <w:rsid w:val="000557A0"/>
    <w:rsid w:val="00055CD9"/>
    <w:rsid w:val="0005708B"/>
    <w:rsid w:val="000577B6"/>
    <w:rsid w:val="0006152D"/>
    <w:rsid w:val="00062389"/>
    <w:rsid w:val="000626F5"/>
    <w:rsid w:val="000639B0"/>
    <w:rsid w:val="000669E6"/>
    <w:rsid w:val="0006754D"/>
    <w:rsid w:val="00073F37"/>
    <w:rsid w:val="00074161"/>
    <w:rsid w:val="00074B7A"/>
    <w:rsid w:val="00085E29"/>
    <w:rsid w:val="00085EFD"/>
    <w:rsid w:val="000944F1"/>
    <w:rsid w:val="00094B0B"/>
    <w:rsid w:val="00095CBE"/>
    <w:rsid w:val="00097DE0"/>
    <w:rsid w:val="000A0D9A"/>
    <w:rsid w:val="000A2FF4"/>
    <w:rsid w:val="000A76C9"/>
    <w:rsid w:val="000B035A"/>
    <w:rsid w:val="000B0438"/>
    <w:rsid w:val="000B044C"/>
    <w:rsid w:val="000B162A"/>
    <w:rsid w:val="000B1D69"/>
    <w:rsid w:val="000B40DC"/>
    <w:rsid w:val="000B4D99"/>
    <w:rsid w:val="000B4EB7"/>
    <w:rsid w:val="000B5539"/>
    <w:rsid w:val="000B6D77"/>
    <w:rsid w:val="000C0C90"/>
    <w:rsid w:val="000C0DE7"/>
    <w:rsid w:val="000C1172"/>
    <w:rsid w:val="000C221E"/>
    <w:rsid w:val="000C2F8D"/>
    <w:rsid w:val="000C353A"/>
    <w:rsid w:val="000C5D7E"/>
    <w:rsid w:val="000C69B7"/>
    <w:rsid w:val="000C6C07"/>
    <w:rsid w:val="000D0A84"/>
    <w:rsid w:val="000D35C4"/>
    <w:rsid w:val="000D7343"/>
    <w:rsid w:val="000E2020"/>
    <w:rsid w:val="000E34A5"/>
    <w:rsid w:val="000E479F"/>
    <w:rsid w:val="000E4F57"/>
    <w:rsid w:val="000E782C"/>
    <w:rsid w:val="000E7FF1"/>
    <w:rsid w:val="000F2BD3"/>
    <w:rsid w:val="000F3DF6"/>
    <w:rsid w:val="000F5C0F"/>
    <w:rsid w:val="0010091C"/>
    <w:rsid w:val="00103459"/>
    <w:rsid w:val="00103EEF"/>
    <w:rsid w:val="0010407D"/>
    <w:rsid w:val="00104163"/>
    <w:rsid w:val="0010641E"/>
    <w:rsid w:val="0010656B"/>
    <w:rsid w:val="001079D5"/>
    <w:rsid w:val="0011093B"/>
    <w:rsid w:val="0011095F"/>
    <w:rsid w:val="00110EF6"/>
    <w:rsid w:val="00112209"/>
    <w:rsid w:val="00112775"/>
    <w:rsid w:val="00114BF9"/>
    <w:rsid w:val="00120509"/>
    <w:rsid w:val="001223A2"/>
    <w:rsid w:val="00123684"/>
    <w:rsid w:val="00127B98"/>
    <w:rsid w:val="00131BF7"/>
    <w:rsid w:val="00132F65"/>
    <w:rsid w:val="001332CC"/>
    <w:rsid w:val="00135FFD"/>
    <w:rsid w:val="00143C5E"/>
    <w:rsid w:val="001443C9"/>
    <w:rsid w:val="001450A1"/>
    <w:rsid w:val="00145615"/>
    <w:rsid w:val="001476C8"/>
    <w:rsid w:val="001510F2"/>
    <w:rsid w:val="0015110B"/>
    <w:rsid w:val="00151F9A"/>
    <w:rsid w:val="00152265"/>
    <w:rsid w:val="0015383F"/>
    <w:rsid w:val="00153DEA"/>
    <w:rsid w:val="00154A2A"/>
    <w:rsid w:val="00154A30"/>
    <w:rsid w:val="00155CE3"/>
    <w:rsid w:val="001602AB"/>
    <w:rsid w:val="00166F07"/>
    <w:rsid w:val="00170C87"/>
    <w:rsid w:val="00172077"/>
    <w:rsid w:val="001731F9"/>
    <w:rsid w:val="0017347D"/>
    <w:rsid w:val="00176BBD"/>
    <w:rsid w:val="00176CC3"/>
    <w:rsid w:val="001777EA"/>
    <w:rsid w:val="00180DDC"/>
    <w:rsid w:val="001821E1"/>
    <w:rsid w:val="001825A8"/>
    <w:rsid w:val="001827D5"/>
    <w:rsid w:val="001845F1"/>
    <w:rsid w:val="00185335"/>
    <w:rsid w:val="0018681C"/>
    <w:rsid w:val="00186CFA"/>
    <w:rsid w:val="001913A6"/>
    <w:rsid w:val="00192F94"/>
    <w:rsid w:val="00192FBD"/>
    <w:rsid w:val="0019458C"/>
    <w:rsid w:val="0019675E"/>
    <w:rsid w:val="00197118"/>
    <w:rsid w:val="00197929"/>
    <w:rsid w:val="00197ECF"/>
    <w:rsid w:val="001A010C"/>
    <w:rsid w:val="001A4537"/>
    <w:rsid w:val="001A6253"/>
    <w:rsid w:val="001B04CF"/>
    <w:rsid w:val="001B08BE"/>
    <w:rsid w:val="001B2C48"/>
    <w:rsid w:val="001B2F8C"/>
    <w:rsid w:val="001B3B9A"/>
    <w:rsid w:val="001B5D06"/>
    <w:rsid w:val="001B6C50"/>
    <w:rsid w:val="001B7858"/>
    <w:rsid w:val="001B7F74"/>
    <w:rsid w:val="001C0894"/>
    <w:rsid w:val="001C0998"/>
    <w:rsid w:val="001C3C22"/>
    <w:rsid w:val="001C4645"/>
    <w:rsid w:val="001C53C2"/>
    <w:rsid w:val="001C69C1"/>
    <w:rsid w:val="001C69F2"/>
    <w:rsid w:val="001C6ECC"/>
    <w:rsid w:val="001D18B5"/>
    <w:rsid w:val="001D23A4"/>
    <w:rsid w:val="001D2591"/>
    <w:rsid w:val="001D2A8C"/>
    <w:rsid w:val="001D4744"/>
    <w:rsid w:val="001D5A7B"/>
    <w:rsid w:val="001E00B9"/>
    <w:rsid w:val="001E0C6E"/>
    <w:rsid w:val="001E3626"/>
    <w:rsid w:val="001E4836"/>
    <w:rsid w:val="001E5FC5"/>
    <w:rsid w:val="001E68F3"/>
    <w:rsid w:val="001F13FF"/>
    <w:rsid w:val="001F1B76"/>
    <w:rsid w:val="001F643A"/>
    <w:rsid w:val="001F74EF"/>
    <w:rsid w:val="0020055C"/>
    <w:rsid w:val="002010CE"/>
    <w:rsid w:val="00201A2E"/>
    <w:rsid w:val="0020240B"/>
    <w:rsid w:val="00202423"/>
    <w:rsid w:val="00202FCA"/>
    <w:rsid w:val="002037D2"/>
    <w:rsid w:val="0020408B"/>
    <w:rsid w:val="002048C6"/>
    <w:rsid w:val="00207F57"/>
    <w:rsid w:val="0021021E"/>
    <w:rsid w:val="00210E08"/>
    <w:rsid w:val="00212126"/>
    <w:rsid w:val="002131E5"/>
    <w:rsid w:val="00215906"/>
    <w:rsid w:val="00215E98"/>
    <w:rsid w:val="0021711D"/>
    <w:rsid w:val="002171A9"/>
    <w:rsid w:val="002171E4"/>
    <w:rsid w:val="00217833"/>
    <w:rsid w:val="00217A6A"/>
    <w:rsid w:val="0022036B"/>
    <w:rsid w:val="00221B7C"/>
    <w:rsid w:val="00221E3E"/>
    <w:rsid w:val="00222B92"/>
    <w:rsid w:val="002234A2"/>
    <w:rsid w:val="00223B62"/>
    <w:rsid w:val="002248C2"/>
    <w:rsid w:val="0022590E"/>
    <w:rsid w:val="00226F7F"/>
    <w:rsid w:val="002304C4"/>
    <w:rsid w:val="00235ADF"/>
    <w:rsid w:val="002378B3"/>
    <w:rsid w:val="00245C18"/>
    <w:rsid w:val="002463ED"/>
    <w:rsid w:val="002465A7"/>
    <w:rsid w:val="00252305"/>
    <w:rsid w:val="00252A77"/>
    <w:rsid w:val="00253A10"/>
    <w:rsid w:val="002558D3"/>
    <w:rsid w:val="002576C2"/>
    <w:rsid w:val="00257775"/>
    <w:rsid w:val="002577F5"/>
    <w:rsid w:val="002579DF"/>
    <w:rsid w:val="00262242"/>
    <w:rsid w:val="0026224C"/>
    <w:rsid w:val="002639C3"/>
    <w:rsid w:val="002650D3"/>
    <w:rsid w:val="00266216"/>
    <w:rsid w:val="0027013D"/>
    <w:rsid w:val="00270C38"/>
    <w:rsid w:val="00271582"/>
    <w:rsid w:val="0027215E"/>
    <w:rsid w:val="002757D9"/>
    <w:rsid w:val="00276363"/>
    <w:rsid w:val="00276EF5"/>
    <w:rsid w:val="002813C5"/>
    <w:rsid w:val="0028274A"/>
    <w:rsid w:val="002828C5"/>
    <w:rsid w:val="0028542C"/>
    <w:rsid w:val="00286A65"/>
    <w:rsid w:val="00286FEC"/>
    <w:rsid w:val="00287764"/>
    <w:rsid w:val="00287A38"/>
    <w:rsid w:val="00287BDB"/>
    <w:rsid w:val="002915C3"/>
    <w:rsid w:val="00291EC0"/>
    <w:rsid w:val="00292C96"/>
    <w:rsid w:val="00292D08"/>
    <w:rsid w:val="0029548B"/>
    <w:rsid w:val="00295917"/>
    <w:rsid w:val="00295B32"/>
    <w:rsid w:val="002961DF"/>
    <w:rsid w:val="002A5123"/>
    <w:rsid w:val="002A6DB8"/>
    <w:rsid w:val="002A707C"/>
    <w:rsid w:val="002A7EE8"/>
    <w:rsid w:val="002B081C"/>
    <w:rsid w:val="002B1595"/>
    <w:rsid w:val="002B2902"/>
    <w:rsid w:val="002B2FE2"/>
    <w:rsid w:val="002B5470"/>
    <w:rsid w:val="002B7355"/>
    <w:rsid w:val="002B76B1"/>
    <w:rsid w:val="002B7B28"/>
    <w:rsid w:val="002C3E89"/>
    <w:rsid w:val="002C5590"/>
    <w:rsid w:val="002C7745"/>
    <w:rsid w:val="002D1A9F"/>
    <w:rsid w:val="002D3C5A"/>
    <w:rsid w:val="002D5CC2"/>
    <w:rsid w:val="002D7E91"/>
    <w:rsid w:val="002E0AD1"/>
    <w:rsid w:val="002E0E42"/>
    <w:rsid w:val="002E16C1"/>
    <w:rsid w:val="002E2536"/>
    <w:rsid w:val="002E40E6"/>
    <w:rsid w:val="002E45E3"/>
    <w:rsid w:val="002E4872"/>
    <w:rsid w:val="002E4D53"/>
    <w:rsid w:val="002E66AC"/>
    <w:rsid w:val="002E69ED"/>
    <w:rsid w:val="002E7698"/>
    <w:rsid w:val="002F08DB"/>
    <w:rsid w:val="002F3235"/>
    <w:rsid w:val="002F3C22"/>
    <w:rsid w:val="002F47CA"/>
    <w:rsid w:val="002F6030"/>
    <w:rsid w:val="002F6BDC"/>
    <w:rsid w:val="002F73B6"/>
    <w:rsid w:val="00301C49"/>
    <w:rsid w:val="00302C34"/>
    <w:rsid w:val="00304F65"/>
    <w:rsid w:val="00305AE6"/>
    <w:rsid w:val="003118CC"/>
    <w:rsid w:val="003131F9"/>
    <w:rsid w:val="0031328B"/>
    <w:rsid w:val="00313C5D"/>
    <w:rsid w:val="00314D05"/>
    <w:rsid w:val="00315453"/>
    <w:rsid w:val="00315C08"/>
    <w:rsid w:val="003173D2"/>
    <w:rsid w:val="003174D0"/>
    <w:rsid w:val="0032022D"/>
    <w:rsid w:val="00320267"/>
    <w:rsid w:val="00321C6B"/>
    <w:rsid w:val="00322119"/>
    <w:rsid w:val="003240B1"/>
    <w:rsid w:val="00327C98"/>
    <w:rsid w:val="0033109E"/>
    <w:rsid w:val="0033123D"/>
    <w:rsid w:val="003318CD"/>
    <w:rsid w:val="00331EF0"/>
    <w:rsid w:val="00333FDE"/>
    <w:rsid w:val="00334BFA"/>
    <w:rsid w:val="003350F8"/>
    <w:rsid w:val="00337525"/>
    <w:rsid w:val="00340DC5"/>
    <w:rsid w:val="00345D61"/>
    <w:rsid w:val="00346F75"/>
    <w:rsid w:val="00347C16"/>
    <w:rsid w:val="003512D0"/>
    <w:rsid w:val="003515F6"/>
    <w:rsid w:val="00352163"/>
    <w:rsid w:val="003525FC"/>
    <w:rsid w:val="00354257"/>
    <w:rsid w:val="003556CC"/>
    <w:rsid w:val="003559B7"/>
    <w:rsid w:val="00355B9A"/>
    <w:rsid w:val="00355D20"/>
    <w:rsid w:val="003566A6"/>
    <w:rsid w:val="00356990"/>
    <w:rsid w:val="003577FE"/>
    <w:rsid w:val="0036064B"/>
    <w:rsid w:val="0036102C"/>
    <w:rsid w:val="00361484"/>
    <w:rsid w:val="00363904"/>
    <w:rsid w:val="003652B6"/>
    <w:rsid w:val="00365D94"/>
    <w:rsid w:val="00373D97"/>
    <w:rsid w:val="003747A3"/>
    <w:rsid w:val="003753A3"/>
    <w:rsid w:val="003764BC"/>
    <w:rsid w:val="00380F96"/>
    <w:rsid w:val="0038273C"/>
    <w:rsid w:val="0038539C"/>
    <w:rsid w:val="003876CE"/>
    <w:rsid w:val="003901AA"/>
    <w:rsid w:val="00393943"/>
    <w:rsid w:val="003941B9"/>
    <w:rsid w:val="003946DF"/>
    <w:rsid w:val="00396083"/>
    <w:rsid w:val="003969F6"/>
    <w:rsid w:val="003971C8"/>
    <w:rsid w:val="00397B91"/>
    <w:rsid w:val="003A19A6"/>
    <w:rsid w:val="003A1E09"/>
    <w:rsid w:val="003A2416"/>
    <w:rsid w:val="003A2BDA"/>
    <w:rsid w:val="003A52C1"/>
    <w:rsid w:val="003A550D"/>
    <w:rsid w:val="003A6C7D"/>
    <w:rsid w:val="003A6D9D"/>
    <w:rsid w:val="003A6F6C"/>
    <w:rsid w:val="003B05A5"/>
    <w:rsid w:val="003B1011"/>
    <w:rsid w:val="003C3D32"/>
    <w:rsid w:val="003C4485"/>
    <w:rsid w:val="003C66E0"/>
    <w:rsid w:val="003C7875"/>
    <w:rsid w:val="003D19C6"/>
    <w:rsid w:val="003D567C"/>
    <w:rsid w:val="003D7172"/>
    <w:rsid w:val="003D73D6"/>
    <w:rsid w:val="003E1FA6"/>
    <w:rsid w:val="003E2636"/>
    <w:rsid w:val="003E5846"/>
    <w:rsid w:val="003E737C"/>
    <w:rsid w:val="003F0EEF"/>
    <w:rsid w:val="003F1AB0"/>
    <w:rsid w:val="003F335D"/>
    <w:rsid w:val="003F3B91"/>
    <w:rsid w:val="003F6300"/>
    <w:rsid w:val="0040064A"/>
    <w:rsid w:val="00400924"/>
    <w:rsid w:val="00400B8A"/>
    <w:rsid w:val="0040109B"/>
    <w:rsid w:val="00403048"/>
    <w:rsid w:val="0040391F"/>
    <w:rsid w:val="004049B8"/>
    <w:rsid w:val="00405A4D"/>
    <w:rsid w:val="00406E3E"/>
    <w:rsid w:val="00407211"/>
    <w:rsid w:val="0040739C"/>
    <w:rsid w:val="00407E3C"/>
    <w:rsid w:val="00410D66"/>
    <w:rsid w:val="00411429"/>
    <w:rsid w:val="0041192B"/>
    <w:rsid w:val="004128C7"/>
    <w:rsid w:val="00412D72"/>
    <w:rsid w:val="0041394B"/>
    <w:rsid w:val="00414C1F"/>
    <w:rsid w:val="00414C64"/>
    <w:rsid w:val="00416FEA"/>
    <w:rsid w:val="0041742A"/>
    <w:rsid w:val="00420358"/>
    <w:rsid w:val="0042095E"/>
    <w:rsid w:val="00421551"/>
    <w:rsid w:val="00423C25"/>
    <w:rsid w:val="0042488B"/>
    <w:rsid w:val="00430C82"/>
    <w:rsid w:val="00433A80"/>
    <w:rsid w:val="00434970"/>
    <w:rsid w:val="00436E57"/>
    <w:rsid w:val="00442056"/>
    <w:rsid w:val="004429B8"/>
    <w:rsid w:val="00443561"/>
    <w:rsid w:val="00445CE2"/>
    <w:rsid w:val="00445E07"/>
    <w:rsid w:val="004479E7"/>
    <w:rsid w:val="00450F64"/>
    <w:rsid w:val="00451697"/>
    <w:rsid w:val="00452069"/>
    <w:rsid w:val="00454609"/>
    <w:rsid w:val="004556F8"/>
    <w:rsid w:val="004560CC"/>
    <w:rsid w:val="00456840"/>
    <w:rsid w:val="00457389"/>
    <w:rsid w:val="004616DE"/>
    <w:rsid w:val="004621AC"/>
    <w:rsid w:val="00464C5E"/>
    <w:rsid w:val="00466141"/>
    <w:rsid w:val="004669B8"/>
    <w:rsid w:val="004707F9"/>
    <w:rsid w:val="00471020"/>
    <w:rsid w:val="0047207A"/>
    <w:rsid w:val="00472B45"/>
    <w:rsid w:val="00472C40"/>
    <w:rsid w:val="0047454D"/>
    <w:rsid w:val="00475067"/>
    <w:rsid w:val="0047594D"/>
    <w:rsid w:val="00476E02"/>
    <w:rsid w:val="004776FD"/>
    <w:rsid w:val="0048089E"/>
    <w:rsid w:val="004822B5"/>
    <w:rsid w:val="004872BD"/>
    <w:rsid w:val="00487DF2"/>
    <w:rsid w:val="00491688"/>
    <w:rsid w:val="00493B4C"/>
    <w:rsid w:val="00494BB0"/>
    <w:rsid w:val="004A2943"/>
    <w:rsid w:val="004A50FB"/>
    <w:rsid w:val="004A5DB0"/>
    <w:rsid w:val="004A6C9F"/>
    <w:rsid w:val="004A7AC1"/>
    <w:rsid w:val="004B12E5"/>
    <w:rsid w:val="004B16B3"/>
    <w:rsid w:val="004B1C86"/>
    <w:rsid w:val="004B3303"/>
    <w:rsid w:val="004B596C"/>
    <w:rsid w:val="004B6B51"/>
    <w:rsid w:val="004C002D"/>
    <w:rsid w:val="004C004A"/>
    <w:rsid w:val="004C0954"/>
    <w:rsid w:val="004C2EA0"/>
    <w:rsid w:val="004C3DB2"/>
    <w:rsid w:val="004C5883"/>
    <w:rsid w:val="004C63EF"/>
    <w:rsid w:val="004C6BE2"/>
    <w:rsid w:val="004D01E3"/>
    <w:rsid w:val="004D0E7A"/>
    <w:rsid w:val="004D34E3"/>
    <w:rsid w:val="004D4034"/>
    <w:rsid w:val="004D5729"/>
    <w:rsid w:val="004D5CFB"/>
    <w:rsid w:val="004D66C2"/>
    <w:rsid w:val="004D6FE6"/>
    <w:rsid w:val="004D71AD"/>
    <w:rsid w:val="004D7756"/>
    <w:rsid w:val="004E2D2E"/>
    <w:rsid w:val="004E3C8D"/>
    <w:rsid w:val="004E503A"/>
    <w:rsid w:val="004E6C56"/>
    <w:rsid w:val="004E704B"/>
    <w:rsid w:val="004E7516"/>
    <w:rsid w:val="004E7D59"/>
    <w:rsid w:val="004E7F5C"/>
    <w:rsid w:val="004F01D9"/>
    <w:rsid w:val="004F1BBE"/>
    <w:rsid w:val="004F1D5E"/>
    <w:rsid w:val="004F3EFF"/>
    <w:rsid w:val="004F6D7E"/>
    <w:rsid w:val="004F7704"/>
    <w:rsid w:val="004F7E50"/>
    <w:rsid w:val="00500913"/>
    <w:rsid w:val="0050114B"/>
    <w:rsid w:val="0050178A"/>
    <w:rsid w:val="00506674"/>
    <w:rsid w:val="00511319"/>
    <w:rsid w:val="00511834"/>
    <w:rsid w:val="00511916"/>
    <w:rsid w:val="005130A6"/>
    <w:rsid w:val="00516892"/>
    <w:rsid w:val="005211EB"/>
    <w:rsid w:val="00522FCC"/>
    <w:rsid w:val="00523DCF"/>
    <w:rsid w:val="005245D1"/>
    <w:rsid w:val="0052498E"/>
    <w:rsid w:val="00524AB8"/>
    <w:rsid w:val="00525049"/>
    <w:rsid w:val="005258EF"/>
    <w:rsid w:val="00525A66"/>
    <w:rsid w:val="005264E9"/>
    <w:rsid w:val="00526CAF"/>
    <w:rsid w:val="00527ED2"/>
    <w:rsid w:val="00530DDD"/>
    <w:rsid w:val="00532C94"/>
    <w:rsid w:val="00534196"/>
    <w:rsid w:val="0053516D"/>
    <w:rsid w:val="00537963"/>
    <w:rsid w:val="005405D8"/>
    <w:rsid w:val="0054146D"/>
    <w:rsid w:val="0054243E"/>
    <w:rsid w:val="005441EF"/>
    <w:rsid w:val="00544802"/>
    <w:rsid w:val="00544AC2"/>
    <w:rsid w:val="00545260"/>
    <w:rsid w:val="00545CA3"/>
    <w:rsid w:val="00546D59"/>
    <w:rsid w:val="00547EE7"/>
    <w:rsid w:val="005509DC"/>
    <w:rsid w:val="005510FA"/>
    <w:rsid w:val="005517C9"/>
    <w:rsid w:val="005546B5"/>
    <w:rsid w:val="00554C01"/>
    <w:rsid w:val="00554F0D"/>
    <w:rsid w:val="00555850"/>
    <w:rsid w:val="00555ACA"/>
    <w:rsid w:val="00560888"/>
    <w:rsid w:val="00561309"/>
    <w:rsid w:val="00561D4C"/>
    <w:rsid w:val="0056373A"/>
    <w:rsid w:val="005643C5"/>
    <w:rsid w:val="005644A6"/>
    <w:rsid w:val="00564D56"/>
    <w:rsid w:val="0056631E"/>
    <w:rsid w:val="00567B93"/>
    <w:rsid w:val="0057056C"/>
    <w:rsid w:val="005719A7"/>
    <w:rsid w:val="005727D3"/>
    <w:rsid w:val="00573861"/>
    <w:rsid w:val="0057400D"/>
    <w:rsid w:val="005778EF"/>
    <w:rsid w:val="0058068A"/>
    <w:rsid w:val="00584E8F"/>
    <w:rsid w:val="00585BAD"/>
    <w:rsid w:val="00590223"/>
    <w:rsid w:val="005909FC"/>
    <w:rsid w:val="0059353B"/>
    <w:rsid w:val="005943AC"/>
    <w:rsid w:val="0059696B"/>
    <w:rsid w:val="005A1CD3"/>
    <w:rsid w:val="005A2E05"/>
    <w:rsid w:val="005A3560"/>
    <w:rsid w:val="005A38C3"/>
    <w:rsid w:val="005A5B5C"/>
    <w:rsid w:val="005B0192"/>
    <w:rsid w:val="005B2D97"/>
    <w:rsid w:val="005B3AEF"/>
    <w:rsid w:val="005B60D7"/>
    <w:rsid w:val="005C1353"/>
    <w:rsid w:val="005C1509"/>
    <w:rsid w:val="005C21A0"/>
    <w:rsid w:val="005C2C0E"/>
    <w:rsid w:val="005C3809"/>
    <w:rsid w:val="005C4D74"/>
    <w:rsid w:val="005C5E06"/>
    <w:rsid w:val="005D158F"/>
    <w:rsid w:val="005D2459"/>
    <w:rsid w:val="005D4EB3"/>
    <w:rsid w:val="005D74D9"/>
    <w:rsid w:val="005E0A30"/>
    <w:rsid w:val="005E479E"/>
    <w:rsid w:val="005F008E"/>
    <w:rsid w:val="005F24E5"/>
    <w:rsid w:val="005F3F9B"/>
    <w:rsid w:val="005F5ADA"/>
    <w:rsid w:val="0060041E"/>
    <w:rsid w:val="00601EC0"/>
    <w:rsid w:val="0060476F"/>
    <w:rsid w:val="00604D58"/>
    <w:rsid w:val="006051C6"/>
    <w:rsid w:val="00605951"/>
    <w:rsid w:val="00605D11"/>
    <w:rsid w:val="00606B64"/>
    <w:rsid w:val="0061175F"/>
    <w:rsid w:val="00612292"/>
    <w:rsid w:val="006127AB"/>
    <w:rsid w:val="00612A29"/>
    <w:rsid w:val="00612D88"/>
    <w:rsid w:val="00615024"/>
    <w:rsid w:val="00616267"/>
    <w:rsid w:val="0062077E"/>
    <w:rsid w:val="00622188"/>
    <w:rsid w:val="0062467A"/>
    <w:rsid w:val="0062712A"/>
    <w:rsid w:val="0062767A"/>
    <w:rsid w:val="0063148A"/>
    <w:rsid w:val="00632AE4"/>
    <w:rsid w:val="00633311"/>
    <w:rsid w:val="006338E3"/>
    <w:rsid w:val="00633FB7"/>
    <w:rsid w:val="0063487D"/>
    <w:rsid w:val="006355DA"/>
    <w:rsid w:val="00636EA0"/>
    <w:rsid w:val="00636F8C"/>
    <w:rsid w:val="00637518"/>
    <w:rsid w:val="00640958"/>
    <w:rsid w:val="00644234"/>
    <w:rsid w:val="0064479D"/>
    <w:rsid w:val="00645037"/>
    <w:rsid w:val="00645198"/>
    <w:rsid w:val="00645E1B"/>
    <w:rsid w:val="0064642F"/>
    <w:rsid w:val="00647F59"/>
    <w:rsid w:val="00647F90"/>
    <w:rsid w:val="00650814"/>
    <w:rsid w:val="00650B0B"/>
    <w:rsid w:val="00650D4D"/>
    <w:rsid w:val="00652D72"/>
    <w:rsid w:val="00653FB8"/>
    <w:rsid w:val="006543F1"/>
    <w:rsid w:val="006553D8"/>
    <w:rsid w:val="006555EF"/>
    <w:rsid w:val="00660CC6"/>
    <w:rsid w:val="00663BCC"/>
    <w:rsid w:val="0066439E"/>
    <w:rsid w:val="006713B2"/>
    <w:rsid w:val="00671DFD"/>
    <w:rsid w:val="0067476B"/>
    <w:rsid w:val="00674B9B"/>
    <w:rsid w:val="006759A2"/>
    <w:rsid w:val="00676DE0"/>
    <w:rsid w:val="006771AE"/>
    <w:rsid w:val="0067788A"/>
    <w:rsid w:val="00680C11"/>
    <w:rsid w:val="0068173E"/>
    <w:rsid w:val="00681EC3"/>
    <w:rsid w:val="00682CD7"/>
    <w:rsid w:val="00683622"/>
    <w:rsid w:val="0068594C"/>
    <w:rsid w:val="00686F47"/>
    <w:rsid w:val="0069461C"/>
    <w:rsid w:val="00694C2C"/>
    <w:rsid w:val="00695762"/>
    <w:rsid w:val="00696410"/>
    <w:rsid w:val="006A0974"/>
    <w:rsid w:val="006A1592"/>
    <w:rsid w:val="006A239E"/>
    <w:rsid w:val="006A24BE"/>
    <w:rsid w:val="006A25E5"/>
    <w:rsid w:val="006A3034"/>
    <w:rsid w:val="006A45FE"/>
    <w:rsid w:val="006A6768"/>
    <w:rsid w:val="006A74D2"/>
    <w:rsid w:val="006A79D1"/>
    <w:rsid w:val="006B0093"/>
    <w:rsid w:val="006B20AE"/>
    <w:rsid w:val="006B36B6"/>
    <w:rsid w:val="006B401C"/>
    <w:rsid w:val="006B4401"/>
    <w:rsid w:val="006C1459"/>
    <w:rsid w:val="006C226F"/>
    <w:rsid w:val="006C4957"/>
    <w:rsid w:val="006D2579"/>
    <w:rsid w:val="006D29FC"/>
    <w:rsid w:val="006D4CCB"/>
    <w:rsid w:val="006D6419"/>
    <w:rsid w:val="006D6C5D"/>
    <w:rsid w:val="006D770F"/>
    <w:rsid w:val="006D7FDA"/>
    <w:rsid w:val="006E05F1"/>
    <w:rsid w:val="006E089E"/>
    <w:rsid w:val="006E1103"/>
    <w:rsid w:val="006E1783"/>
    <w:rsid w:val="006E5C96"/>
    <w:rsid w:val="006E7727"/>
    <w:rsid w:val="006F08B5"/>
    <w:rsid w:val="006F1EDC"/>
    <w:rsid w:val="006F625A"/>
    <w:rsid w:val="006F6552"/>
    <w:rsid w:val="006F6E79"/>
    <w:rsid w:val="006F76C4"/>
    <w:rsid w:val="006F77EE"/>
    <w:rsid w:val="00702A19"/>
    <w:rsid w:val="00705F31"/>
    <w:rsid w:val="00706A77"/>
    <w:rsid w:val="0070714D"/>
    <w:rsid w:val="007109A5"/>
    <w:rsid w:val="00711304"/>
    <w:rsid w:val="00712260"/>
    <w:rsid w:val="00712357"/>
    <w:rsid w:val="00712F51"/>
    <w:rsid w:val="00713864"/>
    <w:rsid w:val="007152A7"/>
    <w:rsid w:val="0071789A"/>
    <w:rsid w:val="00721895"/>
    <w:rsid w:val="007223D8"/>
    <w:rsid w:val="00723CE6"/>
    <w:rsid w:val="00724F92"/>
    <w:rsid w:val="007257B8"/>
    <w:rsid w:val="007259DF"/>
    <w:rsid w:val="007265E6"/>
    <w:rsid w:val="00726F3B"/>
    <w:rsid w:val="00735194"/>
    <w:rsid w:val="007355C9"/>
    <w:rsid w:val="00736F66"/>
    <w:rsid w:val="00737CFF"/>
    <w:rsid w:val="00740573"/>
    <w:rsid w:val="00740783"/>
    <w:rsid w:val="00740A61"/>
    <w:rsid w:val="00740FAB"/>
    <w:rsid w:val="0074326E"/>
    <w:rsid w:val="00743EEA"/>
    <w:rsid w:val="00745A45"/>
    <w:rsid w:val="00750215"/>
    <w:rsid w:val="0075094A"/>
    <w:rsid w:val="007514F5"/>
    <w:rsid w:val="00752AC5"/>
    <w:rsid w:val="00752D02"/>
    <w:rsid w:val="00752DC3"/>
    <w:rsid w:val="00753619"/>
    <w:rsid w:val="00754307"/>
    <w:rsid w:val="0075495A"/>
    <w:rsid w:val="00754CD2"/>
    <w:rsid w:val="00756293"/>
    <w:rsid w:val="0075734B"/>
    <w:rsid w:val="007577AF"/>
    <w:rsid w:val="00757837"/>
    <w:rsid w:val="00757C3A"/>
    <w:rsid w:val="00757F27"/>
    <w:rsid w:val="007603DB"/>
    <w:rsid w:val="0076116F"/>
    <w:rsid w:val="0076125E"/>
    <w:rsid w:val="00762AD5"/>
    <w:rsid w:val="00764370"/>
    <w:rsid w:val="00765C12"/>
    <w:rsid w:val="007671B8"/>
    <w:rsid w:val="00767FFC"/>
    <w:rsid w:val="007700EE"/>
    <w:rsid w:val="007701A8"/>
    <w:rsid w:val="007711E0"/>
    <w:rsid w:val="0078004E"/>
    <w:rsid w:val="0078080C"/>
    <w:rsid w:val="00780DEC"/>
    <w:rsid w:val="00781D30"/>
    <w:rsid w:val="00782286"/>
    <w:rsid w:val="00782F57"/>
    <w:rsid w:val="00783867"/>
    <w:rsid w:val="00787804"/>
    <w:rsid w:val="0079388C"/>
    <w:rsid w:val="0079411C"/>
    <w:rsid w:val="00795E73"/>
    <w:rsid w:val="00796F42"/>
    <w:rsid w:val="007A1175"/>
    <w:rsid w:val="007A1191"/>
    <w:rsid w:val="007A172F"/>
    <w:rsid w:val="007A38D0"/>
    <w:rsid w:val="007A3AAE"/>
    <w:rsid w:val="007A4A44"/>
    <w:rsid w:val="007A5585"/>
    <w:rsid w:val="007A5D80"/>
    <w:rsid w:val="007A6D2A"/>
    <w:rsid w:val="007B0A8F"/>
    <w:rsid w:val="007B34A2"/>
    <w:rsid w:val="007B3699"/>
    <w:rsid w:val="007B5A13"/>
    <w:rsid w:val="007B6B09"/>
    <w:rsid w:val="007B7621"/>
    <w:rsid w:val="007C031D"/>
    <w:rsid w:val="007C0D4D"/>
    <w:rsid w:val="007C1969"/>
    <w:rsid w:val="007C2AD2"/>
    <w:rsid w:val="007C46C8"/>
    <w:rsid w:val="007C713A"/>
    <w:rsid w:val="007D248C"/>
    <w:rsid w:val="007D34C9"/>
    <w:rsid w:val="007D4CD8"/>
    <w:rsid w:val="007D5E13"/>
    <w:rsid w:val="007D6032"/>
    <w:rsid w:val="007D7519"/>
    <w:rsid w:val="007E06FD"/>
    <w:rsid w:val="007E1E47"/>
    <w:rsid w:val="007E2EFE"/>
    <w:rsid w:val="007E64D8"/>
    <w:rsid w:val="007F4A36"/>
    <w:rsid w:val="007F4B4F"/>
    <w:rsid w:val="007F4CAD"/>
    <w:rsid w:val="007F4CE2"/>
    <w:rsid w:val="007F6669"/>
    <w:rsid w:val="007F6E6D"/>
    <w:rsid w:val="00810720"/>
    <w:rsid w:val="00810989"/>
    <w:rsid w:val="00810B50"/>
    <w:rsid w:val="008124ED"/>
    <w:rsid w:val="008171F1"/>
    <w:rsid w:val="00817395"/>
    <w:rsid w:val="00820B81"/>
    <w:rsid w:val="008211D5"/>
    <w:rsid w:val="0082537C"/>
    <w:rsid w:val="00827133"/>
    <w:rsid w:val="00830600"/>
    <w:rsid w:val="0084009F"/>
    <w:rsid w:val="008409B0"/>
    <w:rsid w:val="00841EC7"/>
    <w:rsid w:val="008421C4"/>
    <w:rsid w:val="008422DA"/>
    <w:rsid w:val="0084269B"/>
    <w:rsid w:val="00845BD6"/>
    <w:rsid w:val="008501A8"/>
    <w:rsid w:val="0085036A"/>
    <w:rsid w:val="008521BB"/>
    <w:rsid w:val="00852686"/>
    <w:rsid w:val="00855F09"/>
    <w:rsid w:val="00855FA0"/>
    <w:rsid w:val="008626DA"/>
    <w:rsid w:val="00864CE3"/>
    <w:rsid w:val="008679D4"/>
    <w:rsid w:val="0087153A"/>
    <w:rsid w:val="008743A5"/>
    <w:rsid w:val="00874A3A"/>
    <w:rsid w:val="008765B1"/>
    <w:rsid w:val="0088008E"/>
    <w:rsid w:val="00882B36"/>
    <w:rsid w:val="00882D31"/>
    <w:rsid w:val="00883EE8"/>
    <w:rsid w:val="0088519B"/>
    <w:rsid w:val="008859AD"/>
    <w:rsid w:val="00885BF2"/>
    <w:rsid w:val="00890805"/>
    <w:rsid w:val="008918A4"/>
    <w:rsid w:val="00893516"/>
    <w:rsid w:val="00896265"/>
    <w:rsid w:val="008963E3"/>
    <w:rsid w:val="008A196E"/>
    <w:rsid w:val="008A27C3"/>
    <w:rsid w:val="008A4B1A"/>
    <w:rsid w:val="008A4D35"/>
    <w:rsid w:val="008A4D54"/>
    <w:rsid w:val="008A699E"/>
    <w:rsid w:val="008B0AF3"/>
    <w:rsid w:val="008B1744"/>
    <w:rsid w:val="008B17F7"/>
    <w:rsid w:val="008B495F"/>
    <w:rsid w:val="008B6A7B"/>
    <w:rsid w:val="008B7AA0"/>
    <w:rsid w:val="008C010F"/>
    <w:rsid w:val="008C06FA"/>
    <w:rsid w:val="008C50BA"/>
    <w:rsid w:val="008C5E11"/>
    <w:rsid w:val="008C5E82"/>
    <w:rsid w:val="008C6F99"/>
    <w:rsid w:val="008D2B76"/>
    <w:rsid w:val="008D3222"/>
    <w:rsid w:val="008D3345"/>
    <w:rsid w:val="008D4C9A"/>
    <w:rsid w:val="008D5300"/>
    <w:rsid w:val="008E0482"/>
    <w:rsid w:val="008E09AB"/>
    <w:rsid w:val="008E1C9B"/>
    <w:rsid w:val="008E25B4"/>
    <w:rsid w:val="008E73B4"/>
    <w:rsid w:val="008F08FF"/>
    <w:rsid w:val="008F1109"/>
    <w:rsid w:val="008F2926"/>
    <w:rsid w:val="008F4A14"/>
    <w:rsid w:val="008F54CE"/>
    <w:rsid w:val="008F5548"/>
    <w:rsid w:val="008F5800"/>
    <w:rsid w:val="008F64C4"/>
    <w:rsid w:val="00900002"/>
    <w:rsid w:val="00900AD5"/>
    <w:rsid w:val="00900D4A"/>
    <w:rsid w:val="00901280"/>
    <w:rsid w:val="00901D98"/>
    <w:rsid w:val="0090291E"/>
    <w:rsid w:val="009034B7"/>
    <w:rsid w:val="00903B4C"/>
    <w:rsid w:val="009046E9"/>
    <w:rsid w:val="00912408"/>
    <w:rsid w:val="00912A4E"/>
    <w:rsid w:val="00913444"/>
    <w:rsid w:val="009151DE"/>
    <w:rsid w:val="00917C02"/>
    <w:rsid w:val="0092047D"/>
    <w:rsid w:val="009204CF"/>
    <w:rsid w:val="009213E8"/>
    <w:rsid w:val="0092446D"/>
    <w:rsid w:val="00924EB5"/>
    <w:rsid w:val="00925356"/>
    <w:rsid w:val="0092565C"/>
    <w:rsid w:val="00925D7F"/>
    <w:rsid w:val="00926AB4"/>
    <w:rsid w:val="009307F8"/>
    <w:rsid w:val="0093117A"/>
    <w:rsid w:val="00932CCB"/>
    <w:rsid w:val="009339AA"/>
    <w:rsid w:val="009340BE"/>
    <w:rsid w:val="00934348"/>
    <w:rsid w:val="00935532"/>
    <w:rsid w:val="009369FD"/>
    <w:rsid w:val="00937A5D"/>
    <w:rsid w:val="00937A8D"/>
    <w:rsid w:val="009415CD"/>
    <w:rsid w:val="009425BD"/>
    <w:rsid w:val="00946C8B"/>
    <w:rsid w:val="00947C85"/>
    <w:rsid w:val="00947ECE"/>
    <w:rsid w:val="00951308"/>
    <w:rsid w:val="009513E9"/>
    <w:rsid w:val="00952672"/>
    <w:rsid w:val="009527B8"/>
    <w:rsid w:val="00953B50"/>
    <w:rsid w:val="00954668"/>
    <w:rsid w:val="0095473D"/>
    <w:rsid w:val="009556FF"/>
    <w:rsid w:val="0096062C"/>
    <w:rsid w:val="00962150"/>
    <w:rsid w:val="00964FA2"/>
    <w:rsid w:val="0096684D"/>
    <w:rsid w:val="00966BE0"/>
    <w:rsid w:val="009672A7"/>
    <w:rsid w:val="00971664"/>
    <w:rsid w:val="00971F91"/>
    <w:rsid w:val="00973AD9"/>
    <w:rsid w:val="00977D48"/>
    <w:rsid w:val="009846F0"/>
    <w:rsid w:val="009863A2"/>
    <w:rsid w:val="009945AE"/>
    <w:rsid w:val="009949A9"/>
    <w:rsid w:val="009959C9"/>
    <w:rsid w:val="00995E53"/>
    <w:rsid w:val="00996CA8"/>
    <w:rsid w:val="00997751"/>
    <w:rsid w:val="009A0B63"/>
    <w:rsid w:val="009A229A"/>
    <w:rsid w:val="009A3DBF"/>
    <w:rsid w:val="009A5D42"/>
    <w:rsid w:val="009A6078"/>
    <w:rsid w:val="009A7627"/>
    <w:rsid w:val="009B1196"/>
    <w:rsid w:val="009B270F"/>
    <w:rsid w:val="009B2D50"/>
    <w:rsid w:val="009B2FB9"/>
    <w:rsid w:val="009B3E45"/>
    <w:rsid w:val="009B6CC3"/>
    <w:rsid w:val="009B750A"/>
    <w:rsid w:val="009C037F"/>
    <w:rsid w:val="009C0E59"/>
    <w:rsid w:val="009C2082"/>
    <w:rsid w:val="009C2C0A"/>
    <w:rsid w:val="009C30EE"/>
    <w:rsid w:val="009C3140"/>
    <w:rsid w:val="009C4469"/>
    <w:rsid w:val="009C5C19"/>
    <w:rsid w:val="009C6450"/>
    <w:rsid w:val="009D0FA8"/>
    <w:rsid w:val="009D432A"/>
    <w:rsid w:val="009E32E7"/>
    <w:rsid w:val="009E46DA"/>
    <w:rsid w:val="009E70AE"/>
    <w:rsid w:val="009E741E"/>
    <w:rsid w:val="009F2E5C"/>
    <w:rsid w:val="009F61C2"/>
    <w:rsid w:val="009F6702"/>
    <w:rsid w:val="009F6ED9"/>
    <w:rsid w:val="009F6FB9"/>
    <w:rsid w:val="009F70E3"/>
    <w:rsid w:val="00A00114"/>
    <w:rsid w:val="00A00228"/>
    <w:rsid w:val="00A0147E"/>
    <w:rsid w:val="00A01FE9"/>
    <w:rsid w:val="00A022E2"/>
    <w:rsid w:val="00A02A40"/>
    <w:rsid w:val="00A02E74"/>
    <w:rsid w:val="00A03669"/>
    <w:rsid w:val="00A03ACC"/>
    <w:rsid w:val="00A05ECD"/>
    <w:rsid w:val="00A06009"/>
    <w:rsid w:val="00A06799"/>
    <w:rsid w:val="00A06E58"/>
    <w:rsid w:val="00A111C4"/>
    <w:rsid w:val="00A140A8"/>
    <w:rsid w:val="00A14437"/>
    <w:rsid w:val="00A15A2E"/>
    <w:rsid w:val="00A15EE7"/>
    <w:rsid w:val="00A162B4"/>
    <w:rsid w:val="00A179BF"/>
    <w:rsid w:val="00A20A63"/>
    <w:rsid w:val="00A2233F"/>
    <w:rsid w:val="00A22E8E"/>
    <w:rsid w:val="00A23365"/>
    <w:rsid w:val="00A23A22"/>
    <w:rsid w:val="00A23F89"/>
    <w:rsid w:val="00A24029"/>
    <w:rsid w:val="00A24115"/>
    <w:rsid w:val="00A250D1"/>
    <w:rsid w:val="00A27075"/>
    <w:rsid w:val="00A27E01"/>
    <w:rsid w:val="00A27E1B"/>
    <w:rsid w:val="00A27F22"/>
    <w:rsid w:val="00A34F36"/>
    <w:rsid w:val="00A35EF4"/>
    <w:rsid w:val="00A4132E"/>
    <w:rsid w:val="00A433A9"/>
    <w:rsid w:val="00A458B9"/>
    <w:rsid w:val="00A467EC"/>
    <w:rsid w:val="00A471FD"/>
    <w:rsid w:val="00A50622"/>
    <w:rsid w:val="00A50A1A"/>
    <w:rsid w:val="00A50C96"/>
    <w:rsid w:val="00A52F78"/>
    <w:rsid w:val="00A53FB5"/>
    <w:rsid w:val="00A54675"/>
    <w:rsid w:val="00A54EC0"/>
    <w:rsid w:val="00A55619"/>
    <w:rsid w:val="00A56576"/>
    <w:rsid w:val="00A566BC"/>
    <w:rsid w:val="00A577FA"/>
    <w:rsid w:val="00A60467"/>
    <w:rsid w:val="00A61D41"/>
    <w:rsid w:val="00A6219D"/>
    <w:rsid w:val="00A64843"/>
    <w:rsid w:val="00A653EB"/>
    <w:rsid w:val="00A67C95"/>
    <w:rsid w:val="00A67F7E"/>
    <w:rsid w:val="00A70612"/>
    <w:rsid w:val="00A71B6D"/>
    <w:rsid w:val="00A72066"/>
    <w:rsid w:val="00A752AD"/>
    <w:rsid w:val="00A75883"/>
    <w:rsid w:val="00A75F8F"/>
    <w:rsid w:val="00A762B1"/>
    <w:rsid w:val="00A770DC"/>
    <w:rsid w:val="00A77825"/>
    <w:rsid w:val="00A77FD3"/>
    <w:rsid w:val="00A80562"/>
    <w:rsid w:val="00A81DEE"/>
    <w:rsid w:val="00A82B5F"/>
    <w:rsid w:val="00A851A4"/>
    <w:rsid w:val="00A86188"/>
    <w:rsid w:val="00A86C23"/>
    <w:rsid w:val="00A875E9"/>
    <w:rsid w:val="00A92678"/>
    <w:rsid w:val="00A928F4"/>
    <w:rsid w:val="00A956E5"/>
    <w:rsid w:val="00AA0E5D"/>
    <w:rsid w:val="00AA238E"/>
    <w:rsid w:val="00AA2529"/>
    <w:rsid w:val="00AA603C"/>
    <w:rsid w:val="00AA6E78"/>
    <w:rsid w:val="00AA777B"/>
    <w:rsid w:val="00AA7786"/>
    <w:rsid w:val="00AB13E6"/>
    <w:rsid w:val="00AB2FCB"/>
    <w:rsid w:val="00AB3A63"/>
    <w:rsid w:val="00AB3AE1"/>
    <w:rsid w:val="00AB45FA"/>
    <w:rsid w:val="00AB4839"/>
    <w:rsid w:val="00AB5409"/>
    <w:rsid w:val="00AB5800"/>
    <w:rsid w:val="00AB68B6"/>
    <w:rsid w:val="00AC001A"/>
    <w:rsid w:val="00AC0DF0"/>
    <w:rsid w:val="00AC3A43"/>
    <w:rsid w:val="00AC6DAB"/>
    <w:rsid w:val="00AC70CE"/>
    <w:rsid w:val="00AD2DB7"/>
    <w:rsid w:val="00AD3899"/>
    <w:rsid w:val="00AD4915"/>
    <w:rsid w:val="00AD5B7A"/>
    <w:rsid w:val="00AD6CC9"/>
    <w:rsid w:val="00AE0BCD"/>
    <w:rsid w:val="00AE0C9A"/>
    <w:rsid w:val="00AE2993"/>
    <w:rsid w:val="00AE38D3"/>
    <w:rsid w:val="00AE3F71"/>
    <w:rsid w:val="00AE4B1B"/>
    <w:rsid w:val="00AE7D76"/>
    <w:rsid w:val="00AF2FFB"/>
    <w:rsid w:val="00B00056"/>
    <w:rsid w:val="00B0165B"/>
    <w:rsid w:val="00B0359F"/>
    <w:rsid w:val="00B0403C"/>
    <w:rsid w:val="00B04245"/>
    <w:rsid w:val="00B04AD4"/>
    <w:rsid w:val="00B05503"/>
    <w:rsid w:val="00B06300"/>
    <w:rsid w:val="00B06BE0"/>
    <w:rsid w:val="00B06CAD"/>
    <w:rsid w:val="00B07971"/>
    <w:rsid w:val="00B110C9"/>
    <w:rsid w:val="00B11297"/>
    <w:rsid w:val="00B1138B"/>
    <w:rsid w:val="00B130BE"/>
    <w:rsid w:val="00B149F8"/>
    <w:rsid w:val="00B14C2F"/>
    <w:rsid w:val="00B21D86"/>
    <w:rsid w:val="00B22992"/>
    <w:rsid w:val="00B24293"/>
    <w:rsid w:val="00B24858"/>
    <w:rsid w:val="00B25CA7"/>
    <w:rsid w:val="00B26355"/>
    <w:rsid w:val="00B276FC"/>
    <w:rsid w:val="00B2770C"/>
    <w:rsid w:val="00B3037E"/>
    <w:rsid w:val="00B32406"/>
    <w:rsid w:val="00B3290F"/>
    <w:rsid w:val="00B32B80"/>
    <w:rsid w:val="00B32DFF"/>
    <w:rsid w:val="00B33C19"/>
    <w:rsid w:val="00B35445"/>
    <w:rsid w:val="00B35B00"/>
    <w:rsid w:val="00B36698"/>
    <w:rsid w:val="00B40C57"/>
    <w:rsid w:val="00B42E1B"/>
    <w:rsid w:val="00B4356A"/>
    <w:rsid w:val="00B436E9"/>
    <w:rsid w:val="00B44F5D"/>
    <w:rsid w:val="00B453C4"/>
    <w:rsid w:val="00B454DC"/>
    <w:rsid w:val="00B45D02"/>
    <w:rsid w:val="00B47D58"/>
    <w:rsid w:val="00B51696"/>
    <w:rsid w:val="00B51AEF"/>
    <w:rsid w:val="00B523F0"/>
    <w:rsid w:val="00B568FB"/>
    <w:rsid w:val="00B6142D"/>
    <w:rsid w:val="00B62123"/>
    <w:rsid w:val="00B62E37"/>
    <w:rsid w:val="00B637FB"/>
    <w:rsid w:val="00B642B0"/>
    <w:rsid w:val="00B65378"/>
    <w:rsid w:val="00B654CB"/>
    <w:rsid w:val="00B659B0"/>
    <w:rsid w:val="00B666B8"/>
    <w:rsid w:val="00B66CDF"/>
    <w:rsid w:val="00B71DBE"/>
    <w:rsid w:val="00B733A3"/>
    <w:rsid w:val="00B757ED"/>
    <w:rsid w:val="00B77511"/>
    <w:rsid w:val="00B77821"/>
    <w:rsid w:val="00B8104B"/>
    <w:rsid w:val="00B82803"/>
    <w:rsid w:val="00B839F1"/>
    <w:rsid w:val="00B8451A"/>
    <w:rsid w:val="00B8489D"/>
    <w:rsid w:val="00B8518C"/>
    <w:rsid w:val="00B86545"/>
    <w:rsid w:val="00B90934"/>
    <w:rsid w:val="00B9316C"/>
    <w:rsid w:val="00B94775"/>
    <w:rsid w:val="00B94CDB"/>
    <w:rsid w:val="00B94EE8"/>
    <w:rsid w:val="00B951E0"/>
    <w:rsid w:val="00B9594A"/>
    <w:rsid w:val="00B96A8D"/>
    <w:rsid w:val="00BA5064"/>
    <w:rsid w:val="00BA5639"/>
    <w:rsid w:val="00BA7E3A"/>
    <w:rsid w:val="00BB04F1"/>
    <w:rsid w:val="00BB1211"/>
    <w:rsid w:val="00BB52B8"/>
    <w:rsid w:val="00BB6BD4"/>
    <w:rsid w:val="00BB744E"/>
    <w:rsid w:val="00BB7824"/>
    <w:rsid w:val="00BB7913"/>
    <w:rsid w:val="00BC0394"/>
    <w:rsid w:val="00BC1CC8"/>
    <w:rsid w:val="00BC2FC5"/>
    <w:rsid w:val="00BC2FEC"/>
    <w:rsid w:val="00BC6968"/>
    <w:rsid w:val="00BC71D3"/>
    <w:rsid w:val="00BC73B3"/>
    <w:rsid w:val="00BD0A62"/>
    <w:rsid w:val="00BD0CC7"/>
    <w:rsid w:val="00BD142F"/>
    <w:rsid w:val="00BD1ED3"/>
    <w:rsid w:val="00BD43CD"/>
    <w:rsid w:val="00BD4A0B"/>
    <w:rsid w:val="00BD6028"/>
    <w:rsid w:val="00BD62DF"/>
    <w:rsid w:val="00BD7AEB"/>
    <w:rsid w:val="00BD7C2E"/>
    <w:rsid w:val="00BE2245"/>
    <w:rsid w:val="00BE2D98"/>
    <w:rsid w:val="00BE39D1"/>
    <w:rsid w:val="00BE7BD7"/>
    <w:rsid w:val="00BF0145"/>
    <w:rsid w:val="00BF018F"/>
    <w:rsid w:val="00BF0A37"/>
    <w:rsid w:val="00BF24F8"/>
    <w:rsid w:val="00BF2FEF"/>
    <w:rsid w:val="00BF36B2"/>
    <w:rsid w:val="00BF68A4"/>
    <w:rsid w:val="00BF68C1"/>
    <w:rsid w:val="00C0006F"/>
    <w:rsid w:val="00C0123F"/>
    <w:rsid w:val="00C01424"/>
    <w:rsid w:val="00C01FAC"/>
    <w:rsid w:val="00C039F3"/>
    <w:rsid w:val="00C05E50"/>
    <w:rsid w:val="00C06DFE"/>
    <w:rsid w:val="00C112C9"/>
    <w:rsid w:val="00C1241F"/>
    <w:rsid w:val="00C139C5"/>
    <w:rsid w:val="00C157CD"/>
    <w:rsid w:val="00C15AA1"/>
    <w:rsid w:val="00C17511"/>
    <w:rsid w:val="00C203ED"/>
    <w:rsid w:val="00C21C6F"/>
    <w:rsid w:val="00C227DD"/>
    <w:rsid w:val="00C22BAA"/>
    <w:rsid w:val="00C239AF"/>
    <w:rsid w:val="00C23C20"/>
    <w:rsid w:val="00C2473B"/>
    <w:rsid w:val="00C24A9C"/>
    <w:rsid w:val="00C25F81"/>
    <w:rsid w:val="00C2755E"/>
    <w:rsid w:val="00C31DD2"/>
    <w:rsid w:val="00C329D8"/>
    <w:rsid w:val="00C32CC3"/>
    <w:rsid w:val="00C33806"/>
    <w:rsid w:val="00C3430D"/>
    <w:rsid w:val="00C343D0"/>
    <w:rsid w:val="00C36BBC"/>
    <w:rsid w:val="00C36FCA"/>
    <w:rsid w:val="00C37D42"/>
    <w:rsid w:val="00C4214C"/>
    <w:rsid w:val="00C425A3"/>
    <w:rsid w:val="00C4360F"/>
    <w:rsid w:val="00C43E42"/>
    <w:rsid w:val="00C4596E"/>
    <w:rsid w:val="00C469DB"/>
    <w:rsid w:val="00C47FC1"/>
    <w:rsid w:val="00C50032"/>
    <w:rsid w:val="00C508A8"/>
    <w:rsid w:val="00C50F19"/>
    <w:rsid w:val="00C51DCA"/>
    <w:rsid w:val="00C54667"/>
    <w:rsid w:val="00C55AD2"/>
    <w:rsid w:val="00C573B8"/>
    <w:rsid w:val="00C57AA2"/>
    <w:rsid w:val="00C60D9C"/>
    <w:rsid w:val="00C62490"/>
    <w:rsid w:val="00C6270A"/>
    <w:rsid w:val="00C62A6A"/>
    <w:rsid w:val="00C661E4"/>
    <w:rsid w:val="00C70BE6"/>
    <w:rsid w:val="00C71A0D"/>
    <w:rsid w:val="00C72F29"/>
    <w:rsid w:val="00C74D4C"/>
    <w:rsid w:val="00C74D8D"/>
    <w:rsid w:val="00C8193C"/>
    <w:rsid w:val="00C841FA"/>
    <w:rsid w:val="00C854D8"/>
    <w:rsid w:val="00C86979"/>
    <w:rsid w:val="00C873C4"/>
    <w:rsid w:val="00C900E5"/>
    <w:rsid w:val="00C901CC"/>
    <w:rsid w:val="00C90736"/>
    <w:rsid w:val="00C908D6"/>
    <w:rsid w:val="00C90D0D"/>
    <w:rsid w:val="00C93566"/>
    <w:rsid w:val="00C951B7"/>
    <w:rsid w:val="00CA1685"/>
    <w:rsid w:val="00CA17A3"/>
    <w:rsid w:val="00CA3287"/>
    <w:rsid w:val="00CA40A6"/>
    <w:rsid w:val="00CA4556"/>
    <w:rsid w:val="00CA4A81"/>
    <w:rsid w:val="00CA5925"/>
    <w:rsid w:val="00CB16A1"/>
    <w:rsid w:val="00CB2837"/>
    <w:rsid w:val="00CB30B4"/>
    <w:rsid w:val="00CB427A"/>
    <w:rsid w:val="00CB671D"/>
    <w:rsid w:val="00CB6EB1"/>
    <w:rsid w:val="00CB71EA"/>
    <w:rsid w:val="00CC02BB"/>
    <w:rsid w:val="00CC0961"/>
    <w:rsid w:val="00CC2932"/>
    <w:rsid w:val="00CC3D44"/>
    <w:rsid w:val="00CC48CD"/>
    <w:rsid w:val="00CC5355"/>
    <w:rsid w:val="00CC76F7"/>
    <w:rsid w:val="00CC772A"/>
    <w:rsid w:val="00CD1A37"/>
    <w:rsid w:val="00CD6C2C"/>
    <w:rsid w:val="00CD7FD8"/>
    <w:rsid w:val="00CE1186"/>
    <w:rsid w:val="00CE32F7"/>
    <w:rsid w:val="00CE4E23"/>
    <w:rsid w:val="00CE5179"/>
    <w:rsid w:val="00CE6343"/>
    <w:rsid w:val="00CE7968"/>
    <w:rsid w:val="00CF008E"/>
    <w:rsid w:val="00CF011B"/>
    <w:rsid w:val="00CF16AB"/>
    <w:rsid w:val="00CF1708"/>
    <w:rsid w:val="00CF19E0"/>
    <w:rsid w:val="00CF27FE"/>
    <w:rsid w:val="00CF4A83"/>
    <w:rsid w:val="00CF6125"/>
    <w:rsid w:val="00D0070C"/>
    <w:rsid w:val="00D00D8D"/>
    <w:rsid w:val="00D021EE"/>
    <w:rsid w:val="00D047BA"/>
    <w:rsid w:val="00D054A7"/>
    <w:rsid w:val="00D05CF1"/>
    <w:rsid w:val="00D07529"/>
    <w:rsid w:val="00D07BCC"/>
    <w:rsid w:val="00D113D0"/>
    <w:rsid w:val="00D12211"/>
    <w:rsid w:val="00D129D9"/>
    <w:rsid w:val="00D14147"/>
    <w:rsid w:val="00D1461B"/>
    <w:rsid w:val="00D15093"/>
    <w:rsid w:val="00D1510E"/>
    <w:rsid w:val="00D157EA"/>
    <w:rsid w:val="00D1615E"/>
    <w:rsid w:val="00D1668A"/>
    <w:rsid w:val="00D175DE"/>
    <w:rsid w:val="00D21861"/>
    <w:rsid w:val="00D226FA"/>
    <w:rsid w:val="00D23A78"/>
    <w:rsid w:val="00D2429C"/>
    <w:rsid w:val="00D25C81"/>
    <w:rsid w:val="00D3025F"/>
    <w:rsid w:val="00D3172A"/>
    <w:rsid w:val="00D3380E"/>
    <w:rsid w:val="00D33B57"/>
    <w:rsid w:val="00D34508"/>
    <w:rsid w:val="00D34D87"/>
    <w:rsid w:val="00D3599C"/>
    <w:rsid w:val="00D3681E"/>
    <w:rsid w:val="00D3785C"/>
    <w:rsid w:val="00D403B0"/>
    <w:rsid w:val="00D40BF9"/>
    <w:rsid w:val="00D41633"/>
    <w:rsid w:val="00D4321A"/>
    <w:rsid w:val="00D45422"/>
    <w:rsid w:val="00D47983"/>
    <w:rsid w:val="00D47A46"/>
    <w:rsid w:val="00D51603"/>
    <w:rsid w:val="00D519BA"/>
    <w:rsid w:val="00D52ABD"/>
    <w:rsid w:val="00D5637F"/>
    <w:rsid w:val="00D565F0"/>
    <w:rsid w:val="00D66825"/>
    <w:rsid w:val="00D70A1B"/>
    <w:rsid w:val="00D70AF8"/>
    <w:rsid w:val="00D711F3"/>
    <w:rsid w:val="00D71FFB"/>
    <w:rsid w:val="00D73A65"/>
    <w:rsid w:val="00D76436"/>
    <w:rsid w:val="00D76964"/>
    <w:rsid w:val="00D80A10"/>
    <w:rsid w:val="00D818E4"/>
    <w:rsid w:val="00D8206F"/>
    <w:rsid w:val="00D830D6"/>
    <w:rsid w:val="00D86B64"/>
    <w:rsid w:val="00D87E95"/>
    <w:rsid w:val="00D90790"/>
    <w:rsid w:val="00D92825"/>
    <w:rsid w:val="00D941AE"/>
    <w:rsid w:val="00D94519"/>
    <w:rsid w:val="00DA0606"/>
    <w:rsid w:val="00DA10C0"/>
    <w:rsid w:val="00DA11B8"/>
    <w:rsid w:val="00DA1593"/>
    <w:rsid w:val="00DA3D7C"/>
    <w:rsid w:val="00DA5363"/>
    <w:rsid w:val="00DA5564"/>
    <w:rsid w:val="00DA6122"/>
    <w:rsid w:val="00DB329A"/>
    <w:rsid w:val="00DB3EB6"/>
    <w:rsid w:val="00DB436D"/>
    <w:rsid w:val="00DB4E32"/>
    <w:rsid w:val="00DB6F3C"/>
    <w:rsid w:val="00DB72AB"/>
    <w:rsid w:val="00DC3BF5"/>
    <w:rsid w:val="00DC53CA"/>
    <w:rsid w:val="00DC736D"/>
    <w:rsid w:val="00DC787D"/>
    <w:rsid w:val="00DC7A96"/>
    <w:rsid w:val="00DD682D"/>
    <w:rsid w:val="00DD6BE6"/>
    <w:rsid w:val="00DE156A"/>
    <w:rsid w:val="00DE29B2"/>
    <w:rsid w:val="00DE3539"/>
    <w:rsid w:val="00DE46A7"/>
    <w:rsid w:val="00DF0931"/>
    <w:rsid w:val="00DF1331"/>
    <w:rsid w:val="00DF2005"/>
    <w:rsid w:val="00DF2026"/>
    <w:rsid w:val="00DF3D25"/>
    <w:rsid w:val="00DF3DBA"/>
    <w:rsid w:val="00E01E78"/>
    <w:rsid w:val="00E03400"/>
    <w:rsid w:val="00E0704A"/>
    <w:rsid w:val="00E0785F"/>
    <w:rsid w:val="00E105FE"/>
    <w:rsid w:val="00E123AD"/>
    <w:rsid w:val="00E12489"/>
    <w:rsid w:val="00E12E7F"/>
    <w:rsid w:val="00E13ED7"/>
    <w:rsid w:val="00E14A7D"/>
    <w:rsid w:val="00E154B4"/>
    <w:rsid w:val="00E16B6C"/>
    <w:rsid w:val="00E16D75"/>
    <w:rsid w:val="00E17462"/>
    <w:rsid w:val="00E17C1B"/>
    <w:rsid w:val="00E2006E"/>
    <w:rsid w:val="00E22CDA"/>
    <w:rsid w:val="00E22CDB"/>
    <w:rsid w:val="00E2333E"/>
    <w:rsid w:val="00E2663B"/>
    <w:rsid w:val="00E26B27"/>
    <w:rsid w:val="00E26BE3"/>
    <w:rsid w:val="00E31213"/>
    <w:rsid w:val="00E313D1"/>
    <w:rsid w:val="00E32A89"/>
    <w:rsid w:val="00E35796"/>
    <w:rsid w:val="00E36006"/>
    <w:rsid w:val="00E37A05"/>
    <w:rsid w:val="00E40476"/>
    <w:rsid w:val="00E40E5A"/>
    <w:rsid w:val="00E40F30"/>
    <w:rsid w:val="00E44B10"/>
    <w:rsid w:val="00E44DF4"/>
    <w:rsid w:val="00E46145"/>
    <w:rsid w:val="00E4630B"/>
    <w:rsid w:val="00E467B7"/>
    <w:rsid w:val="00E5090A"/>
    <w:rsid w:val="00E50FAB"/>
    <w:rsid w:val="00E53509"/>
    <w:rsid w:val="00E5491E"/>
    <w:rsid w:val="00E558A8"/>
    <w:rsid w:val="00E56156"/>
    <w:rsid w:val="00E56F7A"/>
    <w:rsid w:val="00E6016F"/>
    <w:rsid w:val="00E60E15"/>
    <w:rsid w:val="00E65D96"/>
    <w:rsid w:val="00E675C4"/>
    <w:rsid w:val="00E67AA0"/>
    <w:rsid w:val="00E70031"/>
    <w:rsid w:val="00E73B57"/>
    <w:rsid w:val="00E76B1B"/>
    <w:rsid w:val="00E77456"/>
    <w:rsid w:val="00E80130"/>
    <w:rsid w:val="00E811AC"/>
    <w:rsid w:val="00E81CE9"/>
    <w:rsid w:val="00E82D78"/>
    <w:rsid w:val="00E904EF"/>
    <w:rsid w:val="00E922C0"/>
    <w:rsid w:val="00E93E40"/>
    <w:rsid w:val="00E9457E"/>
    <w:rsid w:val="00E967A2"/>
    <w:rsid w:val="00EA2052"/>
    <w:rsid w:val="00EA2B70"/>
    <w:rsid w:val="00EA3B4C"/>
    <w:rsid w:val="00EA3D9D"/>
    <w:rsid w:val="00EA4381"/>
    <w:rsid w:val="00EA4CAB"/>
    <w:rsid w:val="00EA5F26"/>
    <w:rsid w:val="00EA70D9"/>
    <w:rsid w:val="00EA79EE"/>
    <w:rsid w:val="00EA7A94"/>
    <w:rsid w:val="00EB0F99"/>
    <w:rsid w:val="00EB1E58"/>
    <w:rsid w:val="00EB2ED4"/>
    <w:rsid w:val="00EB5E48"/>
    <w:rsid w:val="00EB600A"/>
    <w:rsid w:val="00EB6FB4"/>
    <w:rsid w:val="00EB77A5"/>
    <w:rsid w:val="00EB7D60"/>
    <w:rsid w:val="00EC1B8C"/>
    <w:rsid w:val="00EC20FB"/>
    <w:rsid w:val="00EC2D78"/>
    <w:rsid w:val="00EC3CC6"/>
    <w:rsid w:val="00EC4C82"/>
    <w:rsid w:val="00EC4DD6"/>
    <w:rsid w:val="00EC6086"/>
    <w:rsid w:val="00EC6B7D"/>
    <w:rsid w:val="00EC7CC5"/>
    <w:rsid w:val="00EC7D65"/>
    <w:rsid w:val="00ED03A6"/>
    <w:rsid w:val="00ED21A9"/>
    <w:rsid w:val="00ED4C73"/>
    <w:rsid w:val="00ED4F42"/>
    <w:rsid w:val="00ED5E5F"/>
    <w:rsid w:val="00ED5FEC"/>
    <w:rsid w:val="00ED6E97"/>
    <w:rsid w:val="00EE0EDD"/>
    <w:rsid w:val="00EE4126"/>
    <w:rsid w:val="00EE5B79"/>
    <w:rsid w:val="00EE5F6E"/>
    <w:rsid w:val="00EE6836"/>
    <w:rsid w:val="00EF0293"/>
    <w:rsid w:val="00EF644A"/>
    <w:rsid w:val="00EF7A6C"/>
    <w:rsid w:val="00F0212D"/>
    <w:rsid w:val="00F02590"/>
    <w:rsid w:val="00F02EB5"/>
    <w:rsid w:val="00F046B2"/>
    <w:rsid w:val="00F052F6"/>
    <w:rsid w:val="00F05D96"/>
    <w:rsid w:val="00F066BF"/>
    <w:rsid w:val="00F07310"/>
    <w:rsid w:val="00F079EF"/>
    <w:rsid w:val="00F11B84"/>
    <w:rsid w:val="00F12A16"/>
    <w:rsid w:val="00F13D77"/>
    <w:rsid w:val="00F17EB1"/>
    <w:rsid w:val="00F21201"/>
    <w:rsid w:val="00F2156E"/>
    <w:rsid w:val="00F25186"/>
    <w:rsid w:val="00F2633B"/>
    <w:rsid w:val="00F27DA3"/>
    <w:rsid w:val="00F319CF"/>
    <w:rsid w:val="00F33A64"/>
    <w:rsid w:val="00F34DEC"/>
    <w:rsid w:val="00F35A16"/>
    <w:rsid w:val="00F35E6D"/>
    <w:rsid w:val="00F41F02"/>
    <w:rsid w:val="00F420D2"/>
    <w:rsid w:val="00F4245D"/>
    <w:rsid w:val="00F438F8"/>
    <w:rsid w:val="00F44045"/>
    <w:rsid w:val="00F44A9A"/>
    <w:rsid w:val="00F44F00"/>
    <w:rsid w:val="00F46200"/>
    <w:rsid w:val="00F46743"/>
    <w:rsid w:val="00F500FA"/>
    <w:rsid w:val="00F5362D"/>
    <w:rsid w:val="00F54077"/>
    <w:rsid w:val="00F5422C"/>
    <w:rsid w:val="00F54A0E"/>
    <w:rsid w:val="00F55046"/>
    <w:rsid w:val="00F551F2"/>
    <w:rsid w:val="00F56511"/>
    <w:rsid w:val="00F60148"/>
    <w:rsid w:val="00F620C3"/>
    <w:rsid w:val="00F62881"/>
    <w:rsid w:val="00F646EC"/>
    <w:rsid w:val="00F64709"/>
    <w:rsid w:val="00F647EA"/>
    <w:rsid w:val="00F64DA7"/>
    <w:rsid w:val="00F656C6"/>
    <w:rsid w:val="00F701BF"/>
    <w:rsid w:val="00F70FCD"/>
    <w:rsid w:val="00F71EAB"/>
    <w:rsid w:val="00F72D69"/>
    <w:rsid w:val="00F72FF6"/>
    <w:rsid w:val="00F734E9"/>
    <w:rsid w:val="00F8067E"/>
    <w:rsid w:val="00F80D3A"/>
    <w:rsid w:val="00F80F7D"/>
    <w:rsid w:val="00F81624"/>
    <w:rsid w:val="00F81AA7"/>
    <w:rsid w:val="00F81E3D"/>
    <w:rsid w:val="00F83048"/>
    <w:rsid w:val="00F83114"/>
    <w:rsid w:val="00F85012"/>
    <w:rsid w:val="00F85BDE"/>
    <w:rsid w:val="00F90732"/>
    <w:rsid w:val="00F918E8"/>
    <w:rsid w:val="00F93040"/>
    <w:rsid w:val="00F95619"/>
    <w:rsid w:val="00F971FA"/>
    <w:rsid w:val="00FA0CCA"/>
    <w:rsid w:val="00FA0E1E"/>
    <w:rsid w:val="00FA201B"/>
    <w:rsid w:val="00FA47AB"/>
    <w:rsid w:val="00FA5838"/>
    <w:rsid w:val="00FA59C6"/>
    <w:rsid w:val="00FA6F18"/>
    <w:rsid w:val="00FA7063"/>
    <w:rsid w:val="00FA7D39"/>
    <w:rsid w:val="00FB01E1"/>
    <w:rsid w:val="00FB079C"/>
    <w:rsid w:val="00FB15AF"/>
    <w:rsid w:val="00FB19AD"/>
    <w:rsid w:val="00FB4DB8"/>
    <w:rsid w:val="00FB6104"/>
    <w:rsid w:val="00FC34C8"/>
    <w:rsid w:val="00FC427D"/>
    <w:rsid w:val="00FC5EAB"/>
    <w:rsid w:val="00FC6675"/>
    <w:rsid w:val="00FC6800"/>
    <w:rsid w:val="00FD063A"/>
    <w:rsid w:val="00FD27B3"/>
    <w:rsid w:val="00FD3B73"/>
    <w:rsid w:val="00FD485E"/>
    <w:rsid w:val="00FD51E2"/>
    <w:rsid w:val="00FD6F15"/>
    <w:rsid w:val="00FD70DF"/>
    <w:rsid w:val="00FE0E36"/>
    <w:rsid w:val="00FE2EFA"/>
    <w:rsid w:val="00FE3016"/>
    <w:rsid w:val="00FE463A"/>
    <w:rsid w:val="00FE6075"/>
    <w:rsid w:val="00FF1816"/>
    <w:rsid w:val="00FF1FF3"/>
    <w:rsid w:val="00FF275A"/>
    <w:rsid w:val="00FF2BC6"/>
    <w:rsid w:val="00FF2CE2"/>
    <w:rsid w:val="00FF3321"/>
    <w:rsid w:val="00FF55F0"/>
    <w:rsid w:val="00FF568B"/>
    <w:rsid w:val="00FF7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C80BBE"/>
  <w15:docId w15:val="{1CC4355B-DFEB-4452-BF86-AEA28419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ECD"/>
  </w:style>
  <w:style w:type="paragraph" w:styleId="Heading2">
    <w:name w:val="heading 2"/>
    <w:basedOn w:val="Normal"/>
    <w:next w:val="Normal"/>
    <w:link w:val="Heading2Char"/>
    <w:uiPriority w:val="9"/>
    <w:semiHidden/>
    <w:unhideWhenUsed/>
    <w:qFormat/>
    <w:rsid w:val="009672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720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jxassistivemathml">
    <w:name w:val="mjx_assistive_mathml"/>
    <w:basedOn w:val="DefaultParagraphFont"/>
    <w:rsid w:val="00472B45"/>
  </w:style>
  <w:style w:type="character" w:styleId="CommentReference">
    <w:name w:val="annotation reference"/>
    <w:basedOn w:val="DefaultParagraphFont"/>
    <w:uiPriority w:val="99"/>
    <w:semiHidden/>
    <w:unhideWhenUsed/>
    <w:rsid w:val="002F08DB"/>
    <w:rPr>
      <w:sz w:val="16"/>
      <w:szCs w:val="16"/>
    </w:rPr>
  </w:style>
  <w:style w:type="paragraph" w:styleId="CommentText">
    <w:name w:val="annotation text"/>
    <w:basedOn w:val="Normal"/>
    <w:link w:val="CommentTextChar"/>
    <w:uiPriority w:val="99"/>
    <w:semiHidden/>
    <w:unhideWhenUsed/>
    <w:rsid w:val="002F08DB"/>
    <w:pPr>
      <w:spacing w:line="240" w:lineRule="auto"/>
    </w:pPr>
    <w:rPr>
      <w:sz w:val="20"/>
      <w:szCs w:val="20"/>
    </w:rPr>
  </w:style>
  <w:style w:type="character" w:customStyle="1" w:styleId="CommentTextChar">
    <w:name w:val="Comment Text Char"/>
    <w:basedOn w:val="DefaultParagraphFont"/>
    <w:link w:val="CommentText"/>
    <w:uiPriority w:val="99"/>
    <w:semiHidden/>
    <w:rsid w:val="002F08DB"/>
    <w:rPr>
      <w:sz w:val="20"/>
      <w:szCs w:val="20"/>
    </w:rPr>
  </w:style>
  <w:style w:type="paragraph" w:styleId="CommentSubject">
    <w:name w:val="annotation subject"/>
    <w:basedOn w:val="CommentText"/>
    <w:next w:val="CommentText"/>
    <w:link w:val="CommentSubjectChar"/>
    <w:uiPriority w:val="99"/>
    <w:semiHidden/>
    <w:unhideWhenUsed/>
    <w:rsid w:val="002F08DB"/>
    <w:rPr>
      <w:b/>
      <w:bCs/>
    </w:rPr>
  </w:style>
  <w:style w:type="character" w:customStyle="1" w:styleId="CommentSubjectChar">
    <w:name w:val="Comment Subject Char"/>
    <w:basedOn w:val="CommentTextChar"/>
    <w:link w:val="CommentSubject"/>
    <w:uiPriority w:val="99"/>
    <w:semiHidden/>
    <w:rsid w:val="002F08DB"/>
    <w:rPr>
      <w:b/>
      <w:bCs/>
      <w:sz w:val="20"/>
      <w:szCs w:val="20"/>
    </w:rPr>
  </w:style>
  <w:style w:type="paragraph" w:styleId="BalloonText">
    <w:name w:val="Balloon Text"/>
    <w:basedOn w:val="Normal"/>
    <w:link w:val="BalloonTextChar"/>
    <w:uiPriority w:val="99"/>
    <w:semiHidden/>
    <w:unhideWhenUsed/>
    <w:rsid w:val="002F08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08DB"/>
    <w:rPr>
      <w:rFonts w:ascii="Segoe UI" w:hAnsi="Segoe UI" w:cs="Segoe UI"/>
      <w:sz w:val="18"/>
      <w:szCs w:val="18"/>
    </w:rPr>
  </w:style>
  <w:style w:type="paragraph" w:styleId="ListParagraph">
    <w:name w:val="List Paragraph"/>
    <w:basedOn w:val="Normal"/>
    <w:uiPriority w:val="34"/>
    <w:qFormat/>
    <w:rsid w:val="004556F8"/>
    <w:pPr>
      <w:ind w:left="720"/>
      <w:contextualSpacing/>
    </w:pPr>
  </w:style>
  <w:style w:type="paragraph" w:customStyle="1" w:styleId="bodyText">
    <w:name w:val="bodyText"/>
    <w:basedOn w:val="Normal"/>
    <w:link w:val="bodyTextChar"/>
    <w:autoRedefine/>
    <w:qFormat/>
    <w:rsid w:val="00E73B57"/>
    <w:pPr>
      <w:spacing w:after="120" w:line="240" w:lineRule="auto"/>
      <w:jc w:val="lowKashida"/>
    </w:pPr>
    <w:rPr>
      <w:rFonts w:ascii="Georgia" w:hAnsi="Georgia" w:cstheme="minorHAnsi"/>
      <w:bCs/>
      <w:color w:val="111111"/>
      <w:sz w:val="24"/>
      <w:szCs w:val="24"/>
      <w:shd w:val="clear" w:color="auto" w:fill="F7F7F7"/>
    </w:rPr>
  </w:style>
  <w:style w:type="character" w:customStyle="1" w:styleId="bodyTextChar">
    <w:name w:val="bodyText Char"/>
    <w:basedOn w:val="DefaultParagraphFont"/>
    <w:link w:val="bodyText"/>
    <w:rsid w:val="00E73B57"/>
    <w:rPr>
      <w:rFonts w:ascii="Georgia" w:hAnsi="Georgia" w:cstheme="minorHAnsi"/>
      <w:bCs/>
      <w:color w:val="111111"/>
      <w:sz w:val="24"/>
      <w:szCs w:val="24"/>
    </w:rPr>
  </w:style>
  <w:style w:type="character" w:styleId="PlaceholderText">
    <w:name w:val="Placeholder Text"/>
    <w:basedOn w:val="DefaultParagraphFont"/>
    <w:uiPriority w:val="99"/>
    <w:semiHidden/>
    <w:rsid w:val="004D0E7A"/>
    <w:rPr>
      <w:color w:val="808080"/>
    </w:rPr>
  </w:style>
  <w:style w:type="paragraph" w:customStyle="1" w:styleId="MTDisplayEquation">
    <w:name w:val="MTDisplayEquation"/>
    <w:basedOn w:val="bodyText"/>
    <w:next w:val="Normal"/>
    <w:link w:val="MTDisplayEquationChar"/>
    <w:rsid w:val="006B20AE"/>
    <w:pPr>
      <w:tabs>
        <w:tab w:val="center" w:pos="5040"/>
        <w:tab w:val="right" w:pos="9360"/>
      </w:tabs>
    </w:pPr>
  </w:style>
  <w:style w:type="character" w:customStyle="1" w:styleId="MTDisplayEquationChar">
    <w:name w:val="MTDisplayEquation Char"/>
    <w:basedOn w:val="bodyTextChar"/>
    <w:link w:val="MTDisplayEquation"/>
    <w:rsid w:val="006B20AE"/>
    <w:rPr>
      <w:rFonts w:ascii="Georgia" w:hAnsi="Georgia" w:cstheme="minorHAnsi"/>
      <w:bCs/>
      <w:color w:val="111111"/>
      <w:sz w:val="24"/>
      <w:szCs w:val="24"/>
    </w:rPr>
  </w:style>
  <w:style w:type="paragraph" w:styleId="Header">
    <w:name w:val="header"/>
    <w:basedOn w:val="Normal"/>
    <w:link w:val="HeaderChar"/>
    <w:uiPriority w:val="99"/>
    <w:unhideWhenUsed/>
    <w:rsid w:val="00AE4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B1B"/>
  </w:style>
  <w:style w:type="paragraph" w:styleId="Footer">
    <w:name w:val="footer"/>
    <w:basedOn w:val="Normal"/>
    <w:link w:val="FooterChar"/>
    <w:uiPriority w:val="99"/>
    <w:unhideWhenUsed/>
    <w:rsid w:val="00AE4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B1B"/>
  </w:style>
  <w:style w:type="table" w:styleId="TableGrid">
    <w:name w:val="Table Grid"/>
    <w:basedOn w:val="TableNormal"/>
    <w:uiPriority w:val="39"/>
    <w:rsid w:val="00474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6DFE"/>
    <w:rPr>
      <w:color w:val="0563C1" w:themeColor="hyperlink"/>
      <w:u w:val="single"/>
    </w:rPr>
  </w:style>
  <w:style w:type="paragraph" w:styleId="Revision">
    <w:name w:val="Revision"/>
    <w:hidden/>
    <w:uiPriority w:val="99"/>
    <w:semiHidden/>
    <w:rsid w:val="001510F2"/>
    <w:pPr>
      <w:spacing w:after="0" w:line="240" w:lineRule="auto"/>
    </w:pPr>
  </w:style>
  <w:style w:type="character" w:customStyle="1" w:styleId="UnresolvedMention1">
    <w:name w:val="Unresolved Mention1"/>
    <w:basedOn w:val="DefaultParagraphFont"/>
    <w:uiPriority w:val="99"/>
    <w:semiHidden/>
    <w:unhideWhenUsed/>
    <w:rsid w:val="00491688"/>
    <w:rPr>
      <w:color w:val="605E5C"/>
      <w:shd w:val="clear" w:color="auto" w:fill="E1DFDD"/>
    </w:rPr>
  </w:style>
  <w:style w:type="character" w:customStyle="1" w:styleId="UnresolvedMention2">
    <w:name w:val="Unresolved Mention2"/>
    <w:basedOn w:val="DefaultParagraphFont"/>
    <w:uiPriority w:val="99"/>
    <w:semiHidden/>
    <w:unhideWhenUsed/>
    <w:rsid w:val="00A4132E"/>
    <w:rPr>
      <w:color w:val="605E5C"/>
      <w:shd w:val="clear" w:color="auto" w:fill="E1DFDD"/>
    </w:rPr>
  </w:style>
  <w:style w:type="paragraph" w:customStyle="1" w:styleId="Default">
    <w:name w:val="Default"/>
    <w:rsid w:val="004D5CFB"/>
    <w:pPr>
      <w:autoSpaceDE w:val="0"/>
      <w:autoSpaceDN w:val="0"/>
      <w:adjustRightInd w:val="0"/>
      <w:spacing w:after="0" w:line="240" w:lineRule="auto"/>
    </w:pPr>
    <w:rPr>
      <w:rFonts w:ascii="Charis SIL" w:hAnsi="Charis SIL" w:cs="Charis SIL"/>
      <w:color w:val="000000"/>
      <w:sz w:val="24"/>
      <w:szCs w:val="24"/>
    </w:rPr>
  </w:style>
  <w:style w:type="character" w:customStyle="1" w:styleId="Heading2Char">
    <w:name w:val="Heading 2 Char"/>
    <w:basedOn w:val="DefaultParagraphFont"/>
    <w:link w:val="Heading2"/>
    <w:uiPriority w:val="9"/>
    <w:semiHidden/>
    <w:rsid w:val="009672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7206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A72066"/>
    <w:rPr>
      <w:rFonts w:ascii="Times New Roman" w:hAnsi="Times New Roman" w:cs="Times New Roman"/>
      <w:sz w:val="24"/>
      <w:szCs w:val="24"/>
    </w:rPr>
  </w:style>
  <w:style w:type="paragraph" w:styleId="Caption">
    <w:name w:val="caption"/>
    <w:basedOn w:val="Normal"/>
    <w:next w:val="Normal"/>
    <w:uiPriority w:val="35"/>
    <w:unhideWhenUsed/>
    <w:qFormat/>
    <w:rsid w:val="00CA17A3"/>
    <w:pPr>
      <w:spacing w:after="200" w:line="240" w:lineRule="auto"/>
    </w:pPr>
    <w:rPr>
      <w:rFonts w:ascii="Calibri" w:eastAsia="Calibri" w:hAnsi="Calibri" w:cs="Arial"/>
      <w:i/>
      <w:iCs/>
      <w:color w:val="44546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20249">
      <w:bodyDiv w:val="1"/>
      <w:marLeft w:val="0"/>
      <w:marRight w:val="0"/>
      <w:marTop w:val="0"/>
      <w:marBottom w:val="0"/>
      <w:divBdr>
        <w:top w:val="none" w:sz="0" w:space="0" w:color="auto"/>
        <w:left w:val="none" w:sz="0" w:space="0" w:color="auto"/>
        <w:bottom w:val="none" w:sz="0" w:space="0" w:color="auto"/>
        <w:right w:val="none" w:sz="0" w:space="0" w:color="auto"/>
      </w:divBdr>
    </w:div>
    <w:div w:id="48916581">
      <w:bodyDiv w:val="1"/>
      <w:marLeft w:val="0"/>
      <w:marRight w:val="0"/>
      <w:marTop w:val="0"/>
      <w:marBottom w:val="0"/>
      <w:divBdr>
        <w:top w:val="none" w:sz="0" w:space="0" w:color="auto"/>
        <w:left w:val="none" w:sz="0" w:space="0" w:color="auto"/>
        <w:bottom w:val="none" w:sz="0" w:space="0" w:color="auto"/>
        <w:right w:val="none" w:sz="0" w:space="0" w:color="auto"/>
      </w:divBdr>
    </w:div>
    <w:div w:id="67920631">
      <w:bodyDiv w:val="1"/>
      <w:marLeft w:val="0"/>
      <w:marRight w:val="0"/>
      <w:marTop w:val="0"/>
      <w:marBottom w:val="0"/>
      <w:divBdr>
        <w:top w:val="none" w:sz="0" w:space="0" w:color="auto"/>
        <w:left w:val="none" w:sz="0" w:space="0" w:color="auto"/>
        <w:bottom w:val="none" w:sz="0" w:space="0" w:color="auto"/>
        <w:right w:val="none" w:sz="0" w:space="0" w:color="auto"/>
      </w:divBdr>
    </w:div>
    <w:div w:id="551624430">
      <w:bodyDiv w:val="1"/>
      <w:marLeft w:val="0"/>
      <w:marRight w:val="0"/>
      <w:marTop w:val="0"/>
      <w:marBottom w:val="0"/>
      <w:divBdr>
        <w:top w:val="none" w:sz="0" w:space="0" w:color="auto"/>
        <w:left w:val="none" w:sz="0" w:space="0" w:color="auto"/>
        <w:bottom w:val="none" w:sz="0" w:space="0" w:color="auto"/>
        <w:right w:val="none" w:sz="0" w:space="0" w:color="auto"/>
      </w:divBdr>
    </w:div>
    <w:div w:id="576091254">
      <w:bodyDiv w:val="1"/>
      <w:marLeft w:val="0"/>
      <w:marRight w:val="0"/>
      <w:marTop w:val="0"/>
      <w:marBottom w:val="0"/>
      <w:divBdr>
        <w:top w:val="none" w:sz="0" w:space="0" w:color="auto"/>
        <w:left w:val="none" w:sz="0" w:space="0" w:color="auto"/>
        <w:bottom w:val="none" w:sz="0" w:space="0" w:color="auto"/>
        <w:right w:val="none" w:sz="0" w:space="0" w:color="auto"/>
      </w:divBdr>
    </w:div>
    <w:div w:id="730495476">
      <w:bodyDiv w:val="1"/>
      <w:marLeft w:val="0"/>
      <w:marRight w:val="0"/>
      <w:marTop w:val="0"/>
      <w:marBottom w:val="0"/>
      <w:divBdr>
        <w:top w:val="none" w:sz="0" w:space="0" w:color="auto"/>
        <w:left w:val="none" w:sz="0" w:space="0" w:color="auto"/>
        <w:bottom w:val="none" w:sz="0" w:space="0" w:color="auto"/>
        <w:right w:val="none" w:sz="0" w:space="0" w:color="auto"/>
      </w:divBdr>
    </w:div>
    <w:div w:id="893349486">
      <w:bodyDiv w:val="1"/>
      <w:marLeft w:val="0"/>
      <w:marRight w:val="0"/>
      <w:marTop w:val="0"/>
      <w:marBottom w:val="0"/>
      <w:divBdr>
        <w:top w:val="none" w:sz="0" w:space="0" w:color="auto"/>
        <w:left w:val="none" w:sz="0" w:space="0" w:color="auto"/>
        <w:bottom w:val="none" w:sz="0" w:space="0" w:color="auto"/>
        <w:right w:val="none" w:sz="0" w:space="0" w:color="auto"/>
      </w:divBdr>
    </w:div>
    <w:div w:id="895317912">
      <w:bodyDiv w:val="1"/>
      <w:marLeft w:val="0"/>
      <w:marRight w:val="0"/>
      <w:marTop w:val="0"/>
      <w:marBottom w:val="0"/>
      <w:divBdr>
        <w:top w:val="none" w:sz="0" w:space="0" w:color="auto"/>
        <w:left w:val="none" w:sz="0" w:space="0" w:color="auto"/>
        <w:bottom w:val="none" w:sz="0" w:space="0" w:color="auto"/>
        <w:right w:val="none" w:sz="0" w:space="0" w:color="auto"/>
      </w:divBdr>
    </w:div>
    <w:div w:id="1189295192">
      <w:bodyDiv w:val="1"/>
      <w:marLeft w:val="0"/>
      <w:marRight w:val="0"/>
      <w:marTop w:val="0"/>
      <w:marBottom w:val="0"/>
      <w:divBdr>
        <w:top w:val="none" w:sz="0" w:space="0" w:color="auto"/>
        <w:left w:val="none" w:sz="0" w:space="0" w:color="auto"/>
        <w:bottom w:val="none" w:sz="0" w:space="0" w:color="auto"/>
        <w:right w:val="none" w:sz="0" w:space="0" w:color="auto"/>
      </w:divBdr>
    </w:div>
    <w:div w:id="1380278784">
      <w:bodyDiv w:val="1"/>
      <w:marLeft w:val="0"/>
      <w:marRight w:val="0"/>
      <w:marTop w:val="0"/>
      <w:marBottom w:val="0"/>
      <w:divBdr>
        <w:top w:val="none" w:sz="0" w:space="0" w:color="auto"/>
        <w:left w:val="none" w:sz="0" w:space="0" w:color="auto"/>
        <w:bottom w:val="none" w:sz="0" w:space="0" w:color="auto"/>
        <w:right w:val="none" w:sz="0" w:space="0" w:color="auto"/>
      </w:divBdr>
    </w:div>
    <w:div w:id="1393577744">
      <w:bodyDiv w:val="1"/>
      <w:marLeft w:val="0"/>
      <w:marRight w:val="0"/>
      <w:marTop w:val="0"/>
      <w:marBottom w:val="0"/>
      <w:divBdr>
        <w:top w:val="none" w:sz="0" w:space="0" w:color="auto"/>
        <w:left w:val="none" w:sz="0" w:space="0" w:color="auto"/>
        <w:bottom w:val="none" w:sz="0" w:space="0" w:color="auto"/>
        <w:right w:val="none" w:sz="0" w:space="0" w:color="auto"/>
      </w:divBdr>
    </w:div>
    <w:div w:id="1448699649">
      <w:bodyDiv w:val="1"/>
      <w:marLeft w:val="0"/>
      <w:marRight w:val="0"/>
      <w:marTop w:val="0"/>
      <w:marBottom w:val="0"/>
      <w:divBdr>
        <w:top w:val="none" w:sz="0" w:space="0" w:color="auto"/>
        <w:left w:val="none" w:sz="0" w:space="0" w:color="auto"/>
        <w:bottom w:val="none" w:sz="0" w:space="0" w:color="auto"/>
        <w:right w:val="none" w:sz="0" w:space="0" w:color="auto"/>
      </w:divBdr>
    </w:div>
    <w:div w:id="1457217968">
      <w:bodyDiv w:val="1"/>
      <w:marLeft w:val="0"/>
      <w:marRight w:val="0"/>
      <w:marTop w:val="0"/>
      <w:marBottom w:val="0"/>
      <w:divBdr>
        <w:top w:val="none" w:sz="0" w:space="0" w:color="auto"/>
        <w:left w:val="none" w:sz="0" w:space="0" w:color="auto"/>
        <w:bottom w:val="none" w:sz="0" w:space="0" w:color="auto"/>
        <w:right w:val="none" w:sz="0" w:space="0" w:color="auto"/>
      </w:divBdr>
    </w:div>
    <w:div w:id="1486824849">
      <w:bodyDiv w:val="1"/>
      <w:marLeft w:val="0"/>
      <w:marRight w:val="0"/>
      <w:marTop w:val="0"/>
      <w:marBottom w:val="0"/>
      <w:divBdr>
        <w:top w:val="none" w:sz="0" w:space="0" w:color="auto"/>
        <w:left w:val="none" w:sz="0" w:space="0" w:color="auto"/>
        <w:bottom w:val="none" w:sz="0" w:space="0" w:color="auto"/>
        <w:right w:val="none" w:sz="0" w:space="0" w:color="auto"/>
      </w:divBdr>
    </w:div>
    <w:div w:id="1521354361">
      <w:bodyDiv w:val="1"/>
      <w:marLeft w:val="0"/>
      <w:marRight w:val="0"/>
      <w:marTop w:val="0"/>
      <w:marBottom w:val="0"/>
      <w:divBdr>
        <w:top w:val="none" w:sz="0" w:space="0" w:color="auto"/>
        <w:left w:val="none" w:sz="0" w:space="0" w:color="auto"/>
        <w:bottom w:val="none" w:sz="0" w:space="0" w:color="auto"/>
        <w:right w:val="none" w:sz="0" w:space="0" w:color="auto"/>
      </w:divBdr>
    </w:div>
    <w:div w:id="1683043595">
      <w:bodyDiv w:val="1"/>
      <w:marLeft w:val="0"/>
      <w:marRight w:val="0"/>
      <w:marTop w:val="0"/>
      <w:marBottom w:val="0"/>
      <w:divBdr>
        <w:top w:val="none" w:sz="0" w:space="0" w:color="auto"/>
        <w:left w:val="none" w:sz="0" w:space="0" w:color="auto"/>
        <w:bottom w:val="none" w:sz="0" w:space="0" w:color="auto"/>
        <w:right w:val="none" w:sz="0" w:space="0" w:color="auto"/>
      </w:divBdr>
    </w:div>
    <w:div w:id="1735544408">
      <w:bodyDiv w:val="1"/>
      <w:marLeft w:val="0"/>
      <w:marRight w:val="0"/>
      <w:marTop w:val="0"/>
      <w:marBottom w:val="0"/>
      <w:divBdr>
        <w:top w:val="none" w:sz="0" w:space="0" w:color="auto"/>
        <w:left w:val="none" w:sz="0" w:space="0" w:color="auto"/>
        <w:bottom w:val="none" w:sz="0" w:space="0" w:color="auto"/>
        <w:right w:val="none" w:sz="0" w:space="0" w:color="auto"/>
      </w:divBdr>
    </w:div>
    <w:div w:id="1946112908">
      <w:bodyDiv w:val="1"/>
      <w:marLeft w:val="0"/>
      <w:marRight w:val="0"/>
      <w:marTop w:val="0"/>
      <w:marBottom w:val="0"/>
      <w:divBdr>
        <w:top w:val="none" w:sz="0" w:space="0" w:color="auto"/>
        <w:left w:val="none" w:sz="0" w:space="0" w:color="auto"/>
        <w:bottom w:val="none" w:sz="0" w:space="0" w:color="auto"/>
        <w:right w:val="none" w:sz="0" w:space="0" w:color="auto"/>
      </w:divBdr>
    </w:div>
    <w:div w:id="1962303932">
      <w:bodyDiv w:val="1"/>
      <w:marLeft w:val="0"/>
      <w:marRight w:val="0"/>
      <w:marTop w:val="0"/>
      <w:marBottom w:val="0"/>
      <w:divBdr>
        <w:top w:val="none" w:sz="0" w:space="0" w:color="auto"/>
        <w:left w:val="none" w:sz="0" w:space="0" w:color="auto"/>
        <w:bottom w:val="none" w:sz="0" w:space="0" w:color="auto"/>
        <w:right w:val="none" w:sz="0" w:space="0" w:color="auto"/>
      </w:divBdr>
    </w:div>
    <w:div w:id="19824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8.jpeg"/><Relationship Id="rId34" Type="http://schemas.openxmlformats.org/officeDocument/2006/relationships/image" Target="media/image21.png"/><Relationship Id="rId42" Type="http://schemas.openxmlformats.org/officeDocument/2006/relationships/oleObject" Target="embeddings/oleObject3.bin"/><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image" Target="media/image16.png"/><Relationship Id="rId11" Type="http://schemas.openxmlformats.org/officeDocument/2006/relationships/hyperlink" Target="https://data.mendeley.com/datasets/7937gn7g8c/1" TargetMode="Externa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0.wmf"/><Relationship Id="rId53" Type="http://schemas.openxmlformats.org/officeDocument/2006/relationships/image" Target="media/image37.jpeg"/><Relationship Id="rId5" Type="http://schemas.openxmlformats.org/officeDocument/2006/relationships/webSettings" Target="webSettings.xml"/><Relationship Id="rId10" Type="http://schemas.openxmlformats.org/officeDocument/2006/relationships/hyperlink" Target="https://data.mendeley.com/datasets/7937gn7g8c/1" TargetMode="External"/><Relationship Id="rId19" Type="http://schemas.openxmlformats.org/officeDocument/2006/relationships/image" Target="media/image6.jpeg"/><Relationship Id="rId31" Type="http://schemas.openxmlformats.org/officeDocument/2006/relationships/image" Target="media/image18.png"/><Relationship Id="rId44" Type="http://schemas.openxmlformats.org/officeDocument/2006/relationships/oleObject" Target="embeddings/oleObject4.bin"/><Relationship Id="rId52"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3.wmf"/><Relationship Id="rId22" Type="http://schemas.openxmlformats.org/officeDocument/2006/relationships/image" Target="media/image9.jpeg"/><Relationship Id="rId27" Type="http://schemas.openxmlformats.org/officeDocument/2006/relationships/image" Target="media/image14.emf"/><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wmf"/><Relationship Id="rId48" Type="http://schemas.openxmlformats.org/officeDocument/2006/relationships/image" Target="media/image32.png"/><Relationship Id="rId56" Type="http://schemas.openxmlformats.org/officeDocument/2006/relationships/theme" Target="theme/theme1.xml"/><Relationship Id="rId8" Type="http://schemas.openxmlformats.org/officeDocument/2006/relationships/hyperlink" Target="mailto:ali.darvishi@ut.ac.ir" TargetMode="Externa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https://data.mendeley.com/datasets/7937gn7g8c/1" TargetMode="External"/><Relationship Id="rId17" Type="http://schemas.openxmlformats.org/officeDocument/2006/relationships/oleObject" Target="embeddings/oleObject2.bin"/><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oleObject" Target="embeddings/oleObject5.bin"/><Relationship Id="rId20" Type="http://schemas.openxmlformats.org/officeDocument/2006/relationships/image" Target="media/image7.png"/><Relationship Id="rId41" Type="http://schemas.openxmlformats.org/officeDocument/2006/relationships/image" Target="media/image28.wmf"/><Relationship Id="rId54"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135E9-ACD1-4F31-B367-3CEDCFEDC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4933</TotalTime>
  <Pages>30</Pages>
  <Words>8181</Words>
  <Characters>46637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Reviewer</dc:creator>
  <cp:lastModifiedBy>Mosen Bakhtiari</cp:lastModifiedBy>
  <cp:revision>233</cp:revision>
  <cp:lastPrinted>2025-12-02T17:29:00Z</cp:lastPrinted>
  <dcterms:created xsi:type="dcterms:W3CDTF">2024-10-19T12:45:00Z</dcterms:created>
  <dcterms:modified xsi:type="dcterms:W3CDTF">2026-05-01T16:15:00Z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3b6c39cf897961578771dd78cd2dee15ddd7d58021a612fb00806cbece37d243</vt:lpwstr>
  </property>
</Properties>
</file>