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jc w:val="center"/>
        <w:tblLook w:val="04A0" w:firstRow="1" w:lastRow="0" w:firstColumn="1" w:lastColumn="0" w:noHBand="0" w:noVBand="1"/>
      </w:tblPr>
      <w:tblGrid>
        <w:gridCol w:w="4675"/>
        <w:gridCol w:w="4675"/>
      </w:tblGrid>
      <w:tr w:rsidR="00E63686" w14:paraId="2C3A3D7A" w14:textId="77777777" w:rsidTr="002034E4">
        <w:trPr>
          <w:jc w:val="center"/>
        </w:trPr>
        <w:tc>
          <w:tcPr>
            <w:tcW w:w="4675" w:type="dxa"/>
            <w:vAlign w:val="center"/>
          </w:tcPr>
          <w:p w14:paraId="5E580CD5" w14:textId="5F04F94D" w:rsidR="00E63686" w:rsidRPr="002034E4" w:rsidRDefault="00E63686" w:rsidP="002034E4">
            <w:pPr>
              <w:spacing w:line="360" w:lineRule="auto"/>
              <w:jc w:val="center"/>
              <w:rPr>
                <w:rFonts w:asciiTheme="majorBidi" w:eastAsia="Times New Roman" w:hAnsiTheme="majorBidi" w:cstheme="majorBidi"/>
                <w:b/>
                <w:bCs/>
                <w:sz w:val="24"/>
                <w:szCs w:val="24"/>
              </w:rPr>
            </w:pPr>
            <w:r w:rsidRPr="002034E4">
              <w:rPr>
                <w:rFonts w:asciiTheme="majorBidi" w:eastAsia="Times New Roman" w:hAnsiTheme="majorBidi" w:cstheme="majorBidi"/>
                <w:b/>
                <w:bCs/>
                <w:sz w:val="24"/>
                <w:szCs w:val="24"/>
              </w:rPr>
              <w:t>Reviewer Comment/question/suggestion</w:t>
            </w:r>
          </w:p>
        </w:tc>
        <w:tc>
          <w:tcPr>
            <w:tcW w:w="4675" w:type="dxa"/>
            <w:vAlign w:val="center"/>
          </w:tcPr>
          <w:p w14:paraId="72F1403C" w14:textId="77777777" w:rsidR="00E63686" w:rsidRPr="002034E4" w:rsidRDefault="00E63686" w:rsidP="002034E4">
            <w:pPr>
              <w:spacing w:line="360" w:lineRule="auto"/>
              <w:jc w:val="center"/>
              <w:rPr>
                <w:rFonts w:asciiTheme="majorBidi" w:hAnsiTheme="majorBidi" w:cstheme="majorBidi"/>
                <w:b/>
                <w:bCs/>
                <w:sz w:val="24"/>
                <w:szCs w:val="24"/>
              </w:rPr>
            </w:pPr>
            <w:r w:rsidRPr="002034E4">
              <w:rPr>
                <w:rFonts w:asciiTheme="majorBidi" w:hAnsiTheme="majorBidi" w:cstheme="majorBidi"/>
                <w:b/>
                <w:bCs/>
                <w:sz w:val="24"/>
                <w:szCs w:val="24"/>
              </w:rPr>
              <w:t>Author’s Response</w:t>
            </w:r>
          </w:p>
        </w:tc>
      </w:tr>
      <w:tr w:rsidR="00E63686" w14:paraId="3E0386A9" w14:textId="77777777" w:rsidTr="002034E4">
        <w:trPr>
          <w:jc w:val="center"/>
        </w:trPr>
        <w:tc>
          <w:tcPr>
            <w:tcW w:w="4675" w:type="dxa"/>
            <w:vAlign w:val="center"/>
          </w:tcPr>
          <w:p w14:paraId="51553894" w14:textId="77777777" w:rsidR="00967965" w:rsidRPr="002034E4" w:rsidRDefault="00967965" w:rsidP="002034E4">
            <w:pPr>
              <w:jc w:val="center"/>
              <w:rPr>
                <w:rFonts w:asciiTheme="majorBidi" w:eastAsia="Times New Roman" w:hAnsiTheme="majorBidi" w:cstheme="majorBidi"/>
                <w:color w:val="FF0000"/>
                <w:sz w:val="24"/>
                <w:szCs w:val="24"/>
              </w:rPr>
            </w:pPr>
            <w:r w:rsidRPr="002034E4">
              <w:rPr>
                <w:rFonts w:asciiTheme="majorBidi" w:eastAsia="Times New Roman" w:hAnsiTheme="majorBidi" w:cstheme="majorBidi"/>
                <w:color w:val="FF0000"/>
                <w:sz w:val="24"/>
                <w:szCs w:val="24"/>
              </w:rPr>
              <w:t>In line 64</w:t>
            </w:r>
          </w:p>
          <w:p w14:paraId="4D6855A4" w14:textId="77777777" w:rsidR="00E63686" w:rsidRPr="002034E4" w:rsidRDefault="00E63686" w:rsidP="002034E4">
            <w:pPr>
              <w:jc w:val="center"/>
              <w:rPr>
                <w:rFonts w:asciiTheme="majorBidi" w:eastAsia="Times New Roman" w:hAnsiTheme="majorBidi" w:cstheme="majorBidi"/>
                <w:color w:val="FF0000"/>
                <w:sz w:val="24"/>
                <w:szCs w:val="24"/>
              </w:rPr>
            </w:pPr>
            <w:r w:rsidRPr="002034E4">
              <w:rPr>
                <w:rFonts w:asciiTheme="majorBidi" w:eastAsia="Times New Roman" w:hAnsiTheme="majorBidi" w:cstheme="majorBidi"/>
                <w:color w:val="FF0000"/>
                <w:sz w:val="24"/>
                <w:szCs w:val="24"/>
              </w:rPr>
              <w:t>Darvishi Boloorani et al., 2023a The order of the references needs to be corrected. For example, reference 2023a should be mentioned before reference 2023c to maintain proper numerical/alphabetical sequencing.</w:t>
            </w:r>
          </w:p>
          <w:p w14:paraId="36AA402F" w14:textId="77777777" w:rsidR="00E63686" w:rsidRPr="002034E4" w:rsidRDefault="00E63686" w:rsidP="002034E4">
            <w:pPr>
              <w:jc w:val="center"/>
              <w:rPr>
                <w:rFonts w:asciiTheme="majorBidi" w:hAnsiTheme="majorBidi" w:cstheme="majorBidi"/>
                <w:color w:val="FF0000"/>
                <w:sz w:val="24"/>
                <w:szCs w:val="24"/>
              </w:rPr>
            </w:pPr>
          </w:p>
        </w:tc>
        <w:tc>
          <w:tcPr>
            <w:tcW w:w="4675" w:type="dxa"/>
            <w:vAlign w:val="center"/>
          </w:tcPr>
          <w:p w14:paraId="3C6D091E" w14:textId="6637EC5B" w:rsidR="00E63686" w:rsidRPr="002034E4" w:rsidRDefault="00BC3249" w:rsidP="00BC3249">
            <w:pPr>
              <w:jc w:val="center"/>
              <w:rPr>
                <w:rFonts w:asciiTheme="majorBidi" w:hAnsiTheme="majorBidi" w:cstheme="majorBidi"/>
                <w:color w:val="0070C0"/>
                <w:sz w:val="24"/>
                <w:szCs w:val="24"/>
              </w:rPr>
            </w:pPr>
            <w:r w:rsidRPr="00BC3249">
              <w:rPr>
                <w:rFonts w:asciiTheme="majorBidi" w:hAnsiTheme="majorBidi" w:cstheme="majorBidi"/>
                <w:color w:val="0070C0"/>
                <w:sz w:val="24"/>
                <w:szCs w:val="24"/>
              </w:rPr>
              <w:t>Thank you reviewer the for spotting this sequence error. We have also carefully checked and proof-read references the order (both alphabetical and chronologically)</w:t>
            </w:r>
            <w:r w:rsidR="009A4AF4" w:rsidRPr="002034E4">
              <w:rPr>
                <w:rFonts w:asciiTheme="majorBidi" w:hAnsiTheme="majorBidi" w:cstheme="majorBidi"/>
                <w:color w:val="0070C0"/>
                <w:sz w:val="24"/>
                <w:szCs w:val="24"/>
              </w:rPr>
              <w:t xml:space="preserve"> of the Darvishi Boloorani et al. (2023) references throughout the manuscript and reference list to ensure proper sequencing.</w:t>
            </w:r>
          </w:p>
        </w:tc>
      </w:tr>
      <w:tr w:rsidR="00E63686" w14:paraId="2490D022" w14:textId="77777777" w:rsidTr="002034E4">
        <w:trPr>
          <w:jc w:val="center"/>
        </w:trPr>
        <w:tc>
          <w:tcPr>
            <w:tcW w:w="4675" w:type="dxa"/>
            <w:vAlign w:val="center"/>
          </w:tcPr>
          <w:p w14:paraId="2851D52B" w14:textId="77777777" w:rsidR="004429AB" w:rsidRPr="002034E4" w:rsidRDefault="004429AB" w:rsidP="002034E4">
            <w:pPr>
              <w:jc w:val="center"/>
              <w:rPr>
                <w:rFonts w:asciiTheme="majorBidi" w:eastAsia="Times New Roman" w:hAnsiTheme="majorBidi" w:cstheme="majorBidi"/>
                <w:color w:val="FF0000"/>
                <w:sz w:val="24"/>
                <w:szCs w:val="24"/>
              </w:rPr>
            </w:pPr>
            <w:r w:rsidRPr="002034E4">
              <w:rPr>
                <w:rFonts w:asciiTheme="majorBidi" w:eastAsia="Times New Roman" w:hAnsiTheme="majorBidi" w:cstheme="majorBidi"/>
                <w:color w:val="FF0000"/>
                <w:sz w:val="24"/>
                <w:szCs w:val="24"/>
              </w:rPr>
              <w:t>Lines 76 and 77</w:t>
            </w:r>
          </w:p>
          <w:p w14:paraId="666B88F1" w14:textId="77777777" w:rsidR="004429AB" w:rsidRPr="002034E4" w:rsidRDefault="004429AB" w:rsidP="002034E4">
            <w:pPr>
              <w:jc w:val="center"/>
              <w:rPr>
                <w:rFonts w:asciiTheme="majorBidi" w:eastAsia="Times New Roman" w:hAnsiTheme="majorBidi" w:cstheme="majorBidi"/>
                <w:color w:val="FF0000"/>
                <w:sz w:val="24"/>
                <w:szCs w:val="24"/>
              </w:rPr>
            </w:pPr>
          </w:p>
          <w:p w14:paraId="467179D7" w14:textId="77777777" w:rsidR="004429AB" w:rsidRPr="002034E4" w:rsidRDefault="004429AB" w:rsidP="002034E4">
            <w:pPr>
              <w:jc w:val="center"/>
              <w:rPr>
                <w:rFonts w:asciiTheme="majorBidi" w:eastAsia="Times New Roman" w:hAnsiTheme="majorBidi" w:cstheme="majorBidi"/>
                <w:color w:val="FF0000"/>
                <w:sz w:val="24"/>
                <w:szCs w:val="24"/>
              </w:rPr>
            </w:pPr>
            <w:r w:rsidRPr="002034E4">
              <w:rPr>
                <w:rFonts w:asciiTheme="majorBidi" w:eastAsia="Times New Roman" w:hAnsiTheme="majorBidi" w:cstheme="majorBidi"/>
                <w:color w:val="FF0000"/>
                <w:sz w:val="24"/>
                <w:szCs w:val="24"/>
              </w:rPr>
              <w:t>based on the particle shape information from Cloud-Aerosol Lidar with Orthogonal Polarization (CALIOP), dust size, and... The relevance of this sentence is unclear. Could the authors please clarify its necessity and explain how it relates to your AOD-based work?</w:t>
            </w:r>
          </w:p>
          <w:p w14:paraId="0A5C035A" w14:textId="77777777" w:rsidR="00E63686" w:rsidRPr="002034E4" w:rsidRDefault="00E63686" w:rsidP="002034E4">
            <w:pPr>
              <w:jc w:val="center"/>
              <w:rPr>
                <w:rFonts w:asciiTheme="majorBidi" w:hAnsiTheme="majorBidi" w:cstheme="majorBidi"/>
                <w:color w:val="FF0000"/>
                <w:sz w:val="24"/>
                <w:szCs w:val="24"/>
              </w:rPr>
            </w:pPr>
          </w:p>
        </w:tc>
        <w:tc>
          <w:tcPr>
            <w:tcW w:w="4675" w:type="dxa"/>
            <w:vAlign w:val="center"/>
          </w:tcPr>
          <w:p w14:paraId="655B9BF3" w14:textId="1270451A" w:rsidR="00BE63F4" w:rsidRPr="002034E4" w:rsidRDefault="00037B39" w:rsidP="00037B39">
            <w:pPr>
              <w:jc w:val="center"/>
              <w:rPr>
                <w:rFonts w:asciiTheme="majorBidi" w:hAnsiTheme="majorBidi" w:cstheme="majorBidi"/>
                <w:color w:val="0070C0"/>
                <w:sz w:val="24"/>
                <w:szCs w:val="24"/>
              </w:rPr>
            </w:pPr>
            <w:r w:rsidRPr="00037B39">
              <w:rPr>
                <w:rFonts w:asciiTheme="majorBidi" w:hAnsiTheme="majorBidi" w:cstheme="majorBidi"/>
                <w:color w:val="0070C0"/>
                <w:sz w:val="24"/>
                <w:szCs w:val="24"/>
              </w:rPr>
              <w:t>The reviewer does have an excellent point</w:t>
            </w:r>
            <w:r w:rsidR="00BE63F4" w:rsidRPr="002034E4">
              <w:rPr>
                <w:rFonts w:asciiTheme="majorBidi" w:hAnsiTheme="majorBidi" w:cstheme="majorBidi"/>
                <w:color w:val="0070C0"/>
                <w:sz w:val="24"/>
                <w:szCs w:val="24"/>
              </w:rPr>
              <w:t xml:space="preserve">. Our study strictly relies on MODIS AOD data and visually interpreted hotspots, and does not utilize CALIOP data for analysis. </w:t>
            </w:r>
            <w:r w:rsidRPr="00037B39">
              <w:rPr>
                <w:rFonts w:asciiTheme="majorBidi" w:hAnsiTheme="majorBidi" w:cstheme="majorBidi"/>
                <w:color w:val="0070C0"/>
                <w:sz w:val="24"/>
                <w:szCs w:val="24"/>
              </w:rPr>
              <w:t>For methodological clarification for the reader this sentence was omitted from manuscript.</w:t>
            </w:r>
          </w:p>
          <w:p w14:paraId="06F949CC" w14:textId="77777777" w:rsidR="00E63686" w:rsidRPr="002034E4" w:rsidRDefault="00E63686" w:rsidP="002034E4">
            <w:pPr>
              <w:jc w:val="center"/>
              <w:rPr>
                <w:rFonts w:asciiTheme="majorBidi" w:hAnsiTheme="majorBidi" w:cstheme="majorBidi"/>
                <w:color w:val="0070C0"/>
                <w:sz w:val="24"/>
                <w:szCs w:val="24"/>
              </w:rPr>
            </w:pPr>
          </w:p>
        </w:tc>
      </w:tr>
      <w:tr w:rsidR="00E63686" w14:paraId="0BDD1206" w14:textId="77777777" w:rsidTr="002034E4">
        <w:trPr>
          <w:trHeight w:val="3390"/>
          <w:jc w:val="center"/>
        </w:trPr>
        <w:tc>
          <w:tcPr>
            <w:tcW w:w="4675" w:type="dxa"/>
            <w:vAlign w:val="center"/>
          </w:tcPr>
          <w:p w14:paraId="628D6498" w14:textId="77777777" w:rsidR="00235890" w:rsidRPr="002034E4" w:rsidRDefault="00235890" w:rsidP="002034E4">
            <w:pPr>
              <w:jc w:val="center"/>
              <w:rPr>
                <w:rFonts w:asciiTheme="majorBidi" w:eastAsia="Times New Roman" w:hAnsiTheme="majorBidi" w:cstheme="majorBidi"/>
                <w:color w:val="FF0000"/>
                <w:sz w:val="24"/>
                <w:szCs w:val="24"/>
              </w:rPr>
            </w:pPr>
            <w:r w:rsidRPr="002034E4">
              <w:rPr>
                <w:rFonts w:asciiTheme="majorBidi" w:eastAsia="Times New Roman" w:hAnsiTheme="majorBidi" w:cstheme="majorBidi"/>
                <w:color w:val="FF0000"/>
                <w:sz w:val="24"/>
                <w:szCs w:val="24"/>
                <w:shd w:val="clear" w:color="auto" w:fill="FFFFFF"/>
              </w:rPr>
              <w:t>Lines 86 and 87</w:t>
            </w:r>
          </w:p>
          <w:p w14:paraId="6558F68E" w14:textId="77777777" w:rsidR="00235890" w:rsidRPr="002034E4" w:rsidRDefault="00235890" w:rsidP="002034E4">
            <w:pPr>
              <w:shd w:val="clear" w:color="auto" w:fill="FFFFFF"/>
              <w:jc w:val="center"/>
              <w:rPr>
                <w:rFonts w:asciiTheme="majorBidi" w:eastAsia="Times New Roman" w:hAnsiTheme="majorBidi" w:cstheme="majorBidi"/>
                <w:color w:val="FF0000"/>
                <w:sz w:val="24"/>
                <w:szCs w:val="24"/>
              </w:rPr>
            </w:pPr>
          </w:p>
          <w:p w14:paraId="20F78F89" w14:textId="77777777" w:rsidR="00235890" w:rsidRPr="002034E4" w:rsidRDefault="00235890" w:rsidP="002034E4">
            <w:pPr>
              <w:jc w:val="center"/>
              <w:rPr>
                <w:rFonts w:asciiTheme="majorBidi" w:eastAsia="Times New Roman" w:hAnsiTheme="majorBidi" w:cstheme="majorBidi"/>
                <w:color w:val="FF0000"/>
                <w:sz w:val="24"/>
                <w:szCs w:val="24"/>
              </w:rPr>
            </w:pPr>
            <w:r w:rsidRPr="002034E4">
              <w:rPr>
                <w:rFonts w:asciiTheme="majorBidi" w:eastAsia="Times New Roman" w:hAnsiTheme="majorBidi" w:cstheme="majorBidi"/>
                <w:color w:val="FF0000"/>
                <w:sz w:val="24"/>
                <w:szCs w:val="24"/>
                <w:shd w:val="clear" w:color="auto" w:fill="FFFFFF"/>
              </w:rPr>
              <w:t>The destructive effects of DSEs within TEB even reach thousands of kilometers away from the dust sources To my knowledge, Darvishi Boloorani et al., 2021 utilized 'dust hotspots' for this specific dataset, whereas you refer to them as 'DSEs' (Dust Storm Events). Could you please clarify the distinction between these two terms and justify your choice of terminology?</w:t>
            </w:r>
          </w:p>
          <w:p w14:paraId="41B100F3" w14:textId="34915B7E" w:rsidR="00E63686" w:rsidRPr="002034E4" w:rsidRDefault="00E63686" w:rsidP="002034E4">
            <w:pPr>
              <w:jc w:val="center"/>
              <w:rPr>
                <w:rFonts w:asciiTheme="majorBidi" w:hAnsiTheme="majorBidi" w:cstheme="majorBidi"/>
                <w:color w:val="FF0000"/>
                <w:sz w:val="24"/>
                <w:szCs w:val="24"/>
              </w:rPr>
            </w:pPr>
          </w:p>
        </w:tc>
        <w:tc>
          <w:tcPr>
            <w:tcW w:w="4675" w:type="dxa"/>
            <w:vAlign w:val="center"/>
          </w:tcPr>
          <w:p w14:paraId="3E7E3C53" w14:textId="36A433B3" w:rsidR="00E63686" w:rsidRPr="002034E4" w:rsidRDefault="00037B39" w:rsidP="00037B39">
            <w:pPr>
              <w:jc w:val="center"/>
              <w:rPr>
                <w:rFonts w:asciiTheme="majorBidi" w:hAnsiTheme="majorBidi" w:cstheme="majorBidi"/>
                <w:color w:val="0070C0"/>
                <w:sz w:val="24"/>
                <w:szCs w:val="24"/>
              </w:rPr>
            </w:pPr>
            <w:r w:rsidRPr="00037B39">
              <w:rPr>
                <w:rFonts w:asciiTheme="majorBidi" w:hAnsiTheme="majorBidi" w:cstheme="majorBidi"/>
                <w:color w:val="0070C0"/>
                <w:sz w:val="24"/>
                <w:szCs w:val="24"/>
              </w:rPr>
              <w:t xml:space="preserve">Thanks for asking to clarify; </w:t>
            </w:r>
            <w:r>
              <w:rPr>
                <w:rFonts w:asciiTheme="majorBidi" w:hAnsiTheme="majorBidi" w:cstheme="majorBidi"/>
                <w:color w:val="0070C0"/>
                <w:sz w:val="24"/>
                <w:szCs w:val="24"/>
              </w:rPr>
              <w:t>the</w:t>
            </w:r>
            <w:r w:rsidRPr="00037B39">
              <w:rPr>
                <w:rFonts w:asciiTheme="majorBidi" w:hAnsiTheme="majorBidi" w:cstheme="majorBidi"/>
                <w:color w:val="0070C0"/>
                <w:sz w:val="24"/>
                <w:szCs w:val="24"/>
              </w:rPr>
              <w:t xml:space="preserve"> terminology </w:t>
            </w:r>
            <w:r w:rsidR="004E5F9E" w:rsidRPr="002034E4">
              <w:rPr>
                <w:rFonts w:asciiTheme="majorBidi" w:hAnsiTheme="majorBidi" w:cstheme="majorBidi"/>
                <w:color w:val="0070C0"/>
                <w:sz w:val="24"/>
                <w:szCs w:val="24"/>
              </w:rPr>
              <w:t xml:space="preserve"> "dust hotspots" strictly refer to the localized geographic emission sources (the spatial origin), whereas "Dust Storm Events (DSEs)" describe the broader temporal occurrence and atmospheric manifestation of the storm itself. </w:t>
            </w:r>
            <w:r w:rsidRPr="00037B39">
              <w:rPr>
                <w:rFonts w:asciiTheme="majorBidi" w:hAnsiTheme="majorBidi" w:cstheme="majorBidi"/>
                <w:color w:val="0070C0"/>
                <w:sz w:val="24"/>
                <w:szCs w:val="24"/>
              </w:rPr>
              <w:t xml:space="preserve">We have inserted one more clarifying sentence in </w:t>
            </w:r>
            <w:r>
              <w:rPr>
                <w:rFonts w:asciiTheme="majorBidi" w:hAnsiTheme="majorBidi" w:cstheme="majorBidi"/>
                <w:color w:val="0070C0"/>
                <w:sz w:val="24"/>
                <w:szCs w:val="24"/>
              </w:rPr>
              <w:t>draft</w:t>
            </w:r>
            <w:r w:rsidR="004E5F9E" w:rsidRPr="002034E4">
              <w:rPr>
                <w:rFonts w:asciiTheme="majorBidi" w:hAnsiTheme="majorBidi" w:cstheme="majorBidi"/>
                <w:color w:val="0070C0"/>
                <w:sz w:val="24"/>
                <w:szCs w:val="24"/>
              </w:rPr>
              <w:t xml:space="preserve"> to explicitly define this distinction.</w:t>
            </w:r>
          </w:p>
        </w:tc>
      </w:tr>
      <w:tr w:rsidR="004038B3" w14:paraId="6E6DB790" w14:textId="77777777" w:rsidTr="002034E4">
        <w:trPr>
          <w:trHeight w:val="1975"/>
          <w:jc w:val="center"/>
        </w:trPr>
        <w:tc>
          <w:tcPr>
            <w:tcW w:w="4675" w:type="dxa"/>
            <w:vAlign w:val="center"/>
          </w:tcPr>
          <w:p w14:paraId="73AC8FFC" w14:textId="77777777" w:rsidR="004038B3" w:rsidRPr="002034E4" w:rsidRDefault="004038B3" w:rsidP="002034E4">
            <w:pPr>
              <w:jc w:val="center"/>
              <w:rPr>
                <w:rFonts w:asciiTheme="majorBidi" w:eastAsia="Times New Roman" w:hAnsiTheme="majorBidi" w:cstheme="majorBidi"/>
                <w:color w:val="FF0000"/>
                <w:sz w:val="24"/>
                <w:szCs w:val="24"/>
                <w:shd w:val="clear" w:color="auto" w:fill="FFFFFF"/>
              </w:rPr>
            </w:pPr>
            <w:r w:rsidRPr="002034E4">
              <w:rPr>
                <w:rFonts w:asciiTheme="majorBidi" w:eastAsia="Times New Roman" w:hAnsiTheme="majorBidi" w:cstheme="majorBidi"/>
                <w:color w:val="FF0000"/>
                <w:sz w:val="24"/>
                <w:szCs w:val="24"/>
                <w:shd w:val="clear" w:color="auto" w:fill="FFFFFF"/>
              </w:rPr>
              <w:t xml:space="preserve">General comment to the Introduction section You have modeled the Frequency-Intensity-Duration (FIC) characteristics of dust storms to evaluate the severity levels of dust storms in the TEB. However, I would argue that this methodology goes far beyond traditional 'dust hazard mapping.' A standard hazard map can be generated simply by calculating the temporal average of AOD for a given region. In contrast, you have characterized the primary indicators and dynamics of dust storms over an extended period. Therefore, I highly suggest rethinking and refining your usage of the terminology surrounding 'hazard' and 'hazard mapping' throughout the </w:t>
            </w:r>
            <w:r w:rsidRPr="002034E4">
              <w:rPr>
                <w:rFonts w:asciiTheme="majorBidi" w:eastAsia="Times New Roman" w:hAnsiTheme="majorBidi" w:cstheme="majorBidi"/>
                <w:color w:val="FF0000"/>
                <w:sz w:val="24"/>
                <w:szCs w:val="24"/>
                <w:shd w:val="clear" w:color="auto" w:fill="FFFFFF"/>
              </w:rPr>
              <w:lastRenderedPageBreak/>
              <w:t>manuscript to more accurately reflect the work you have achieved. I suggest exploring terms like 'hazard characterization' or 'hazard severity evaluation,' of 'Dust Hazardousness' which may describe your analytical approach much more precisely.</w:t>
            </w:r>
          </w:p>
        </w:tc>
        <w:tc>
          <w:tcPr>
            <w:tcW w:w="4675" w:type="dxa"/>
            <w:vAlign w:val="center"/>
          </w:tcPr>
          <w:p w14:paraId="1104B9EC" w14:textId="1C08F241" w:rsidR="004038B3" w:rsidRPr="002034E4" w:rsidRDefault="00037B39" w:rsidP="00037B39">
            <w:pPr>
              <w:jc w:val="center"/>
              <w:rPr>
                <w:rFonts w:asciiTheme="majorBidi" w:hAnsiTheme="majorBidi" w:cstheme="majorBidi"/>
                <w:color w:val="0070C0"/>
                <w:sz w:val="24"/>
                <w:szCs w:val="24"/>
              </w:rPr>
            </w:pPr>
            <w:r w:rsidRPr="00037B39">
              <w:rPr>
                <w:rFonts w:asciiTheme="majorBidi" w:hAnsiTheme="majorBidi" w:cstheme="majorBidi"/>
                <w:color w:val="0070C0"/>
                <w:sz w:val="24"/>
                <w:szCs w:val="24"/>
              </w:rPr>
              <w:lastRenderedPageBreak/>
              <w:t>We’d completely agree with this astute note</w:t>
            </w:r>
            <w:r w:rsidR="004038B3" w:rsidRPr="002034E4">
              <w:rPr>
                <w:rFonts w:asciiTheme="majorBidi" w:hAnsiTheme="majorBidi" w:cstheme="majorBidi"/>
                <w:color w:val="0070C0"/>
                <w:sz w:val="24"/>
                <w:szCs w:val="24"/>
              </w:rPr>
              <w:t>. Because our methodology characterizes Frequency, Intensity, and Continuity over 22 years, terms like "hazard characterization" and "hazardousness" are indeed more accurate descriptors than a simple "hazard map." We have updated the terminology in the Introduction to reflect this.</w:t>
            </w:r>
          </w:p>
          <w:p w14:paraId="3E1CB58D" w14:textId="77777777" w:rsidR="004038B3" w:rsidRPr="002034E4" w:rsidRDefault="004038B3" w:rsidP="002034E4">
            <w:pPr>
              <w:jc w:val="center"/>
              <w:rPr>
                <w:rFonts w:asciiTheme="majorBidi" w:hAnsiTheme="majorBidi" w:cstheme="majorBidi"/>
                <w:color w:val="0070C0"/>
                <w:sz w:val="24"/>
                <w:szCs w:val="24"/>
              </w:rPr>
            </w:pPr>
          </w:p>
        </w:tc>
      </w:tr>
      <w:tr w:rsidR="00E63686" w14:paraId="731FDE81" w14:textId="77777777" w:rsidTr="002034E4">
        <w:trPr>
          <w:jc w:val="center"/>
        </w:trPr>
        <w:tc>
          <w:tcPr>
            <w:tcW w:w="4675" w:type="dxa"/>
            <w:vAlign w:val="center"/>
          </w:tcPr>
          <w:p w14:paraId="3B0929CD" w14:textId="77777777" w:rsidR="002268E8" w:rsidRPr="002034E4" w:rsidRDefault="002268E8" w:rsidP="002034E4">
            <w:pPr>
              <w:jc w:val="center"/>
              <w:rPr>
                <w:rFonts w:asciiTheme="majorBidi" w:eastAsia="Times New Roman" w:hAnsiTheme="majorBidi" w:cstheme="majorBidi"/>
                <w:color w:val="FF0000"/>
                <w:sz w:val="24"/>
                <w:szCs w:val="24"/>
              </w:rPr>
            </w:pPr>
            <w:r w:rsidRPr="002034E4">
              <w:rPr>
                <w:rFonts w:asciiTheme="majorBidi" w:eastAsia="Times New Roman" w:hAnsiTheme="majorBidi" w:cstheme="majorBidi"/>
                <w:color w:val="FF0000"/>
                <w:sz w:val="24"/>
                <w:szCs w:val="24"/>
              </w:rPr>
              <w:t>Figure 1 I suggest improving the overall quality and utility of this map by enhancing its clarity and adding essential contextual features. In its current format, the map is somewhat cluttered and difficult to interpret. Adding reference points, major city names, and distinct geographical boundaries would greatly reduce visual confusion and improve its readability for the audience.</w:t>
            </w:r>
          </w:p>
          <w:p w14:paraId="69956B19" w14:textId="77777777" w:rsidR="00E63686" w:rsidRPr="002034E4" w:rsidRDefault="00E63686" w:rsidP="002034E4">
            <w:pPr>
              <w:jc w:val="center"/>
              <w:rPr>
                <w:rFonts w:asciiTheme="majorBidi" w:hAnsiTheme="majorBidi" w:cstheme="majorBidi"/>
                <w:color w:val="FF0000"/>
                <w:sz w:val="24"/>
                <w:szCs w:val="24"/>
              </w:rPr>
            </w:pPr>
          </w:p>
        </w:tc>
        <w:tc>
          <w:tcPr>
            <w:tcW w:w="4675" w:type="dxa"/>
            <w:vAlign w:val="center"/>
          </w:tcPr>
          <w:p w14:paraId="6C8C8E70" w14:textId="22410B9D" w:rsidR="004D390C" w:rsidRPr="002034E4" w:rsidRDefault="00AB45BF" w:rsidP="00AB45BF">
            <w:pPr>
              <w:jc w:val="center"/>
              <w:rPr>
                <w:rFonts w:asciiTheme="majorBidi" w:hAnsiTheme="majorBidi" w:cstheme="majorBidi"/>
                <w:color w:val="0070C0"/>
                <w:sz w:val="24"/>
                <w:szCs w:val="24"/>
              </w:rPr>
            </w:pPr>
            <w:r w:rsidRPr="00AB45BF">
              <w:rPr>
                <w:rFonts w:asciiTheme="majorBidi" w:hAnsiTheme="majorBidi" w:cstheme="majorBidi"/>
                <w:color w:val="0070C0"/>
                <w:sz w:val="24"/>
                <w:szCs w:val="24"/>
              </w:rPr>
              <w:t>Thank you reviewer for your advice and suggestion for the cartography</w:t>
            </w:r>
            <w:r w:rsidR="004D390C" w:rsidRPr="002034E4">
              <w:rPr>
                <w:rFonts w:asciiTheme="majorBidi" w:hAnsiTheme="majorBidi" w:cstheme="majorBidi"/>
                <w:color w:val="0070C0"/>
                <w:sz w:val="24"/>
                <w:szCs w:val="24"/>
              </w:rPr>
              <w:t>. We have revised Figure 1 to reduce visual clutter</w:t>
            </w:r>
            <w:r w:rsidR="00552844">
              <w:rPr>
                <w:rFonts w:asciiTheme="majorBidi" w:hAnsiTheme="majorBidi" w:cstheme="majorBidi"/>
                <w:color w:val="0070C0"/>
                <w:sz w:val="24"/>
                <w:szCs w:val="24"/>
              </w:rPr>
              <w:t xml:space="preserve"> by removing </w:t>
            </w:r>
            <w:r w:rsidR="00552844" w:rsidRPr="002034E4">
              <w:rPr>
                <w:rFonts w:asciiTheme="majorBidi" w:hAnsiTheme="majorBidi" w:cstheme="majorBidi"/>
                <w:color w:val="0070C0"/>
                <w:sz w:val="24"/>
                <w:szCs w:val="24"/>
              </w:rPr>
              <w:t>labels for major cities</w:t>
            </w:r>
            <w:r w:rsidR="00552844">
              <w:rPr>
                <w:rFonts w:asciiTheme="majorBidi" w:hAnsiTheme="majorBidi" w:cstheme="majorBidi"/>
                <w:color w:val="0070C0"/>
                <w:sz w:val="24"/>
                <w:szCs w:val="24"/>
              </w:rPr>
              <w:t xml:space="preserve">, then </w:t>
            </w:r>
            <w:r w:rsidR="004D390C" w:rsidRPr="002034E4">
              <w:rPr>
                <w:rFonts w:asciiTheme="majorBidi" w:hAnsiTheme="majorBidi" w:cstheme="majorBidi"/>
                <w:color w:val="0070C0"/>
                <w:sz w:val="24"/>
                <w:szCs w:val="24"/>
              </w:rPr>
              <w:t>add clear geographical boundaries, reference coordinates, to improve context and readability.</w:t>
            </w:r>
          </w:p>
          <w:p w14:paraId="243A7ED1" w14:textId="77777777" w:rsidR="00E63686" w:rsidRPr="002034E4" w:rsidRDefault="00E63686" w:rsidP="002034E4">
            <w:pPr>
              <w:jc w:val="center"/>
              <w:rPr>
                <w:rFonts w:asciiTheme="majorBidi" w:hAnsiTheme="majorBidi" w:cstheme="majorBidi"/>
                <w:color w:val="0070C0"/>
                <w:sz w:val="24"/>
                <w:szCs w:val="24"/>
              </w:rPr>
            </w:pPr>
          </w:p>
        </w:tc>
      </w:tr>
      <w:tr w:rsidR="00E63686" w14:paraId="38FCBFC6" w14:textId="77777777" w:rsidTr="002034E4">
        <w:trPr>
          <w:jc w:val="center"/>
        </w:trPr>
        <w:tc>
          <w:tcPr>
            <w:tcW w:w="4675" w:type="dxa"/>
            <w:vAlign w:val="center"/>
          </w:tcPr>
          <w:p w14:paraId="28A7FF1D" w14:textId="77777777" w:rsidR="00B85FD4" w:rsidRPr="002034E4" w:rsidRDefault="00B85FD4" w:rsidP="002034E4">
            <w:pPr>
              <w:jc w:val="center"/>
              <w:rPr>
                <w:rFonts w:asciiTheme="majorBidi" w:eastAsia="Times New Roman" w:hAnsiTheme="majorBidi" w:cstheme="majorBidi"/>
                <w:color w:val="FF0000"/>
                <w:sz w:val="24"/>
                <w:szCs w:val="24"/>
              </w:rPr>
            </w:pPr>
            <w:r w:rsidRPr="002034E4">
              <w:rPr>
                <w:rFonts w:asciiTheme="majorBidi" w:eastAsia="Times New Roman" w:hAnsiTheme="majorBidi" w:cstheme="majorBidi"/>
                <w:color w:val="FF0000"/>
                <w:sz w:val="24"/>
                <w:szCs w:val="24"/>
              </w:rPr>
              <w:t>Lines 125 to 138 While dust hot spots are typically identified at a specific point in time, the resulting elevated Aerosol Optical Depth (AOD) can persist in the atmosphere for several days. How do the authors account for this temporal lag between initial emission and prolonged atmospheric loading in their methodology? Please clarify this justification in the text.</w:t>
            </w:r>
          </w:p>
          <w:p w14:paraId="4FF2C5F0" w14:textId="77777777" w:rsidR="00E63686" w:rsidRPr="002034E4" w:rsidRDefault="00E63686" w:rsidP="002034E4">
            <w:pPr>
              <w:jc w:val="center"/>
              <w:rPr>
                <w:rFonts w:asciiTheme="majorBidi" w:hAnsiTheme="majorBidi" w:cstheme="majorBidi"/>
                <w:color w:val="FF0000"/>
                <w:sz w:val="24"/>
                <w:szCs w:val="24"/>
              </w:rPr>
            </w:pPr>
          </w:p>
        </w:tc>
        <w:tc>
          <w:tcPr>
            <w:tcW w:w="4675" w:type="dxa"/>
            <w:vAlign w:val="center"/>
          </w:tcPr>
          <w:p w14:paraId="3F59F987" w14:textId="6A893F65" w:rsidR="00F47657" w:rsidRPr="002034E4" w:rsidRDefault="00AB45BF" w:rsidP="00AB45BF">
            <w:pPr>
              <w:jc w:val="center"/>
              <w:rPr>
                <w:rFonts w:asciiTheme="majorBidi" w:hAnsiTheme="majorBidi" w:cstheme="majorBidi"/>
                <w:color w:val="0070C0"/>
                <w:sz w:val="24"/>
                <w:szCs w:val="24"/>
              </w:rPr>
            </w:pPr>
            <w:r>
              <w:rPr>
                <w:rFonts w:asciiTheme="majorBidi" w:hAnsiTheme="majorBidi" w:cstheme="majorBidi"/>
                <w:color w:val="0070C0"/>
                <w:sz w:val="24"/>
                <w:szCs w:val="24"/>
              </w:rPr>
              <w:t xml:space="preserve">Thanks, </w:t>
            </w:r>
            <w:r w:rsidRPr="00AB45BF">
              <w:rPr>
                <w:rFonts w:asciiTheme="majorBidi" w:hAnsiTheme="majorBidi" w:cstheme="majorBidi"/>
                <w:color w:val="0070C0"/>
                <w:sz w:val="24"/>
                <w:szCs w:val="24"/>
              </w:rPr>
              <w:t>Th</w:t>
            </w:r>
            <w:r>
              <w:rPr>
                <w:rFonts w:asciiTheme="majorBidi" w:hAnsiTheme="majorBidi" w:cstheme="majorBidi"/>
                <w:color w:val="0070C0"/>
                <w:sz w:val="24"/>
                <w:szCs w:val="24"/>
              </w:rPr>
              <w:t>is</w:t>
            </w:r>
            <w:r w:rsidRPr="00AB45BF">
              <w:rPr>
                <w:rFonts w:asciiTheme="majorBidi" w:hAnsiTheme="majorBidi" w:cstheme="majorBidi"/>
                <w:color w:val="0070C0"/>
                <w:sz w:val="24"/>
                <w:szCs w:val="24"/>
              </w:rPr>
              <w:t xml:space="preserve"> is a great point</w:t>
            </w:r>
            <w:r w:rsidR="00F47657" w:rsidRPr="002034E4">
              <w:rPr>
                <w:rFonts w:asciiTheme="majorBidi" w:hAnsiTheme="majorBidi" w:cstheme="majorBidi"/>
                <w:color w:val="0070C0"/>
                <w:sz w:val="24"/>
                <w:szCs w:val="24"/>
              </w:rPr>
              <w:t>. Our methodology directly accounts for the temporal lag and prolonged atmospheric loading through the extraction of the "Continuity" component of the DSEs. By tracking consecutive days where AOD remains above the threshold, we capture the persistence of the dust plume beyond the initial emission event. We have clarified this in the methodology.</w:t>
            </w:r>
          </w:p>
          <w:p w14:paraId="2FA07030" w14:textId="77777777" w:rsidR="00E63686" w:rsidRPr="002034E4" w:rsidRDefault="00E63686" w:rsidP="002034E4">
            <w:pPr>
              <w:jc w:val="center"/>
              <w:rPr>
                <w:rFonts w:asciiTheme="majorBidi" w:hAnsiTheme="majorBidi" w:cstheme="majorBidi"/>
                <w:color w:val="0070C0"/>
                <w:sz w:val="24"/>
                <w:szCs w:val="24"/>
              </w:rPr>
            </w:pPr>
          </w:p>
        </w:tc>
      </w:tr>
      <w:tr w:rsidR="00A8169A" w14:paraId="18153ECE" w14:textId="77777777" w:rsidTr="002034E4">
        <w:trPr>
          <w:jc w:val="center"/>
        </w:trPr>
        <w:tc>
          <w:tcPr>
            <w:tcW w:w="4675" w:type="dxa"/>
            <w:vAlign w:val="center"/>
          </w:tcPr>
          <w:p w14:paraId="5355DCB4" w14:textId="77777777" w:rsidR="00A8169A" w:rsidRPr="002034E4" w:rsidRDefault="00A8169A" w:rsidP="002034E4">
            <w:pPr>
              <w:jc w:val="center"/>
              <w:rPr>
                <w:rFonts w:asciiTheme="majorBidi" w:eastAsia="Times New Roman" w:hAnsiTheme="majorBidi" w:cstheme="majorBidi"/>
                <w:color w:val="FF0000"/>
                <w:sz w:val="24"/>
                <w:szCs w:val="24"/>
              </w:rPr>
            </w:pPr>
            <w:r w:rsidRPr="002034E4">
              <w:rPr>
                <w:rFonts w:asciiTheme="majorBidi" w:eastAsia="Times New Roman" w:hAnsiTheme="majorBidi" w:cstheme="majorBidi"/>
                <w:color w:val="FF0000"/>
                <w:sz w:val="24"/>
                <w:szCs w:val="24"/>
              </w:rPr>
              <w:t>Figure 2 The current flowchart appears somewhat generic, with repetitive icons and overly complicated arrows that obscure the actual workflow. I suggest replacing this figure with a more professional, scientifically structured schematic. The diagram should focus on clarity and clean visual logic rather than decorative graphics, ensuring that the reader can easily follow your exact methodology.</w:t>
            </w:r>
          </w:p>
          <w:p w14:paraId="2000D410" w14:textId="77777777" w:rsidR="00A8169A" w:rsidRPr="002034E4" w:rsidRDefault="00A8169A" w:rsidP="002034E4">
            <w:pPr>
              <w:jc w:val="center"/>
              <w:rPr>
                <w:rFonts w:asciiTheme="majorBidi" w:eastAsia="Times New Roman" w:hAnsiTheme="majorBidi" w:cstheme="majorBidi"/>
                <w:color w:val="FF0000"/>
                <w:sz w:val="24"/>
                <w:szCs w:val="24"/>
              </w:rPr>
            </w:pPr>
          </w:p>
        </w:tc>
        <w:tc>
          <w:tcPr>
            <w:tcW w:w="4675" w:type="dxa"/>
            <w:vAlign w:val="center"/>
          </w:tcPr>
          <w:p w14:paraId="0F922A58" w14:textId="0B5C3E70" w:rsidR="00916DE6" w:rsidRPr="002034E4" w:rsidRDefault="00386AB0" w:rsidP="00386AB0">
            <w:pPr>
              <w:jc w:val="center"/>
              <w:rPr>
                <w:rFonts w:asciiTheme="majorBidi" w:hAnsiTheme="majorBidi" w:cstheme="majorBidi"/>
                <w:color w:val="0070C0"/>
                <w:sz w:val="24"/>
                <w:szCs w:val="24"/>
              </w:rPr>
            </w:pPr>
            <w:r>
              <w:rPr>
                <w:rFonts w:asciiTheme="majorBidi" w:hAnsiTheme="majorBidi" w:cstheme="majorBidi"/>
                <w:color w:val="0070C0"/>
                <w:sz w:val="24"/>
                <w:szCs w:val="24"/>
              </w:rPr>
              <w:t>We</w:t>
            </w:r>
            <w:r w:rsidRPr="00386AB0">
              <w:rPr>
                <w:rFonts w:asciiTheme="majorBidi" w:hAnsiTheme="majorBidi" w:cstheme="majorBidi"/>
                <w:color w:val="0070C0"/>
                <w:sz w:val="24"/>
                <w:szCs w:val="24"/>
              </w:rPr>
              <w:t xml:space="preserve"> agree that the flowchart may need further improvement to be more </w:t>
            </w:r>
            <w:r w:rsidRPr="00386AB0">
              <w:rPr>
                <w:rFonts w:asciiTheme="majorBidi" w:hAnsiTheme="majorBidi" w:cstheme="majorBidi"/>
                <w:color w:val="0070C0"/>
                <w:sz w:val="24"/>
                <w:szCs w:val="24"/>
              </w:rPr>
              <w:t>professional</w:t>
            </w:r>
            <w:r w:rsidR="00916DE6" w:rsidRPr="002034E4">
              <w:rPr>
                <w:rFonts w:asciiTheme="majorBidi" w:hAnsiTheme="majorBidi" w:cstheme="majorBidi"/>
                <w:color w:val="0070C0"/>
                <w:sz w:val="24"/>
                <w:szCs w:val="24"/>
              </w:rPr>
              <w:t>. We have replaced Figure 2 with a newly</w:t>
            </w:r>
            <w:r w:rsidR="004B6D51">
              <w:rPr>
                <w:rFonts w:asciiTheme="majorBidi" w:hAnsiTheme="majorBidi" w:cstheme="majorBidi"/>
                <w:color w:val="0070C0"/>
                <w:sz w:val="24"/>
                <w:szCs w:val="24"/>
              </w:rPr>
              <w:t xml:space="preserve"> simple</w:t>
            </w:r>
            <w:r w:rsidR="00916DE6" w:rsidRPr="002034E4">
              <w:rPr>
                <w:rFonts w:asciiTheme="majorBidi" w:hAnsiTheme="majorBidi" w:cstheme="majorBidi"/>
                <w:color w:val="0070C0"/>
                <w:sz w:val="24"/>
                <w:szCs w:val="24"/>
              </w:rPr>
              <w:t xml:space="preserve"> designed, scientifically structured schematic that removes decorative graphics and focuses strictly on the clean, logical progression of our methodology from input data to the final index.</w:t>
            </w:r>
          </w:p>
          <w:p w14:paraId="5AD42827" w14:textId="77777777" w:rsidR="00A8169A" w:rsidRPr="002034E4" w:rsidRDefault="00A8169A" w:rsidP="002034E4">
            <w:pPr>
              <w:jc w:val="center"/>
              <w:rPr>
                <w:rFonts w:asciiTheme="majorBidi" w:hAnsiTheme="majorBidi" w:cstheme="majorBidi"/>
                <w:color w:val="0070C0"/>
                <w:sz w:val="24"/>
                <w:szCs w:val="24"/>
              </w:rPr>
            </w:pPr>
          </w:p>
        </w:tc>
      </w:tr>
      <w:tr w:rsidR="00A8169A" w14:paraId="6D7566F2" w14:textId="77777777" w:rsidTr="002034E4">
        <w:trPr>
          <w:jc w:val="center"/>
        </w:trPr>
        <w:tc>
          <w:tcPr>
            <w:tcW w:w="4675" w:type="dxa"/>
            <w:vAlign w:val="center"/>
          </w:tcPr>
          <w:p w14:paraId="02172820" w14:textId="77777777" w:rsidR="00A8169A" w:rsidRPr="002034E4" w:rsidRDefault="00A8169A" w:rsidP="002034E4">
            <w:pPr>
              <w:jc w:val="center"/>
              <w:rPr>
                <w:rFonts w:asciiTheme="majorBidi" w:eastAsia="Times New Roman" w:hAnsiTheme="majorBidi" w:cstheme="majorBidi"/>
                <w:color w:val="FF0000"/>
                <w:sz w:val="24"/>
                <w:szCs w:val="24"/>
              </w:rPr>
            </w:pPr>
            <w:r w:rsidRPr="002034E4">
              <w:rPr>
                <w:rFonts w:asciiTheme="majorBidi" w:eastAsia="Times New Roman" w:hAnsiTheme="majorBidi" w:cstheme="majorBidi"/>
                <w:color w:val="FF0000"/>
                <w:sz w:val="24"/>
                <w:szCs w:val="24"/>
                <w:shd w:val="clear" w:color="auto" w:fill="FFFFFF"/>
              </w:rPr>
              <w:t>Line 209</w:t>
            </w:r>
          </w:p>
          <w:p w14:paraId="4D6B0B72" w14:textId="77777777" w:rsidR="00A8169A" w:rsidRPr="002034E4" w:rsidRDefault="00A8169A" w:rsidP="002034E4">
            <w:pPr>
              <w:jc w:val="center"/>
              <w:rPr>
                <w:rFonts w:asciiTheme="majorBidi" w:eastAsia="Times New Roman" w:hAnsiTheme="majorBidi" w:cstheme="majorBidi"/>
                <w:color w:val="FF0000"/>
                <w:sz w:val="24"/>
                <w:szCs w:val="24"/>
              </w:rPr>
            </w:pPr>
            <w:r w:rsidRPr="002034E4">
              <w:rPr>
                <w:rFonts w:asciiTheme="majorBidi" w:eastAsia="Times New Roman" w:hAnsiTheme="majorBidi" w:cstheme="majorBidi"/>
                <w:color w:val="FF0000"/>
                <w:sz w:val="24"/>
                <w:szCs w:val="24"/>
                <w:shd w:val="clear" w:color="auto" w:fill="FFFFFF"/>
              </w:rPr>
              <w:t xml:space="preserve">a day was labeled as dusty only if ≥3 adjacent pixels exceeded... The authors refer to the rule 'only if ≥3 adjacent' as a kernel function. However, this appears to be a conditional logical constraint or a neighborhood threshold rather than a mathematical kernel function. </w:t>
            </w:r>
            <w:r w:rsidRPr="002034E4">
              <w:rPr>
                <w:rFonts w:asciiTheme="majorBidi" w:eastAsia="Times New Roman" w:hAnsiTheme="majorBidi" w:cstheme="majorBidi"/>
                <w:color w:val="FF0000"/>
                <w:sz w:val="24"/>
                <w:szCs w:val="24"/>
                <w:shd w:val="clear" w:color="auto" w:fill="FFFFFF"/>
              </w:rPr>
              <w:lastRenderedPageBreak/>
              <w:t>Could you please clarify the exact mathematical formulation used here, or revise the terminology to accurately reflect that this is a spatial threshold rule?</w:t>
            </w:r>
          </w:p>
        </w:tc>
        <w:tc>
          <w:tcPr>
            <w:tcW w:w="4675" w:type="dxa"/>
            <w:vAlign w:val="center"/>
          </w:tcPr>
          <w:p w14:paraId="22F8FB2B" w14:textId="6C025D9E" w:rsidR="006C239D" w:rsidRPr="002034E4" w:rsidRDefault="007C3493" w:rsidP="007C3493">
            <w:pPr>
              <w:jc w:val="center"/>
              <w:rPr>
                <w:rFonts w:asciiTheme="majorBidi" w:hAnsiTheme="majorBidi" w:cstheme="majorBidi"/>
                <w:color w:val="0070C0"/>
                <w:sz w:val="24"/>
                <w:szCs w:val="24"/>
              </w:rPr>
            </w:pPr>
            <w:r w:rsidRPr="007C3493">
              <w:rPr>
                <w:rFonts w:asciiTheme="majorBidi" w:hAnsiTheme="majorBidi" w:cstheme="majorBidi"/>
                <w:color w:val="0070C0"/>
                <w:sz w:val="24"/>
                <w:szCs w:val="24"/>
              </w:rPr>
              <w:lastRenderedPageBreak/>
              <w:t>Thank you for your work regarding mathematics terms</w:t>
            </w:r>
            <w:r w:rsidR="006C239D" w:rsidRPr="002034E4">
              <w:rPr>
                <w:rFonts w:asciiTheme="majorBidi" w:hAnsiTheme="majorBidi" w:cstheme="majorBidi"/>
                <w:color w:val="0070C0"/>
                <w:sz w:val="24"/>
                <w:szCs w:val="24"/>
              </w:rPr>
              <w:t>. We agree that this is a conditional neighborhood constraint rather than a true kernel function. We have revised the text to accurately reflect this spatial threshold rule.</w:t>
            </w:r>
          </w:p>
          <w:p w14:paraId="1EA2FA9F" w14:textId="77777777" w:rsidR="00A8169A" w:rsidRPr="002034E4" w:rsidRDefault="00A8169A" w:rsidP="002034E4">
            <w:pPr>
              <w:jc w:val="center"/>
              <w:rPr>
                <w:rFonts w:asciiTheme="majorBidi" w:hAnsiTheme="majorBidi" w:cstheme="majorBidi"/>
                <w:color w:val="0070C0"/>
                <w:sz w:val="24"/>
                <w:szCs w:val="24"/>
              </w:rPr>
            </w:pPr>
          </w:p>
        </w:tc>
      </w:tr>
      <w:tr w:rsidR="00A8169A" w14:paraId="5D6A12EA" w14:textId="77777777" w:rsidTr="002034E4">
        <w:trPr>
          <w:jc w:val="center"/>
        </w:trPr>
        <w:tc>
          <w:tcPr>
            <w:tcW w:w="4675" w:type="dxa"/>
            <w:vAlign w:val="center"/>
          </w:tcPr>
          <w:p w14:paraId="4BFB532A" w14:textId="77777777" w:rsidR="009D092B" w:rsidRPr="002034E4" w:rsidRDefault="009D092B" w:rsidP="002034E4">
            <w:pPr>
              <w:jc w:val="center"/>
              <w:rPr>
                <w:rFonts w:asciiTheme="majorBidi" w:eastAsia="Times New Roman" w:hAnsiTheme="majorBidi" w:cstheme="majorBidi"/>
                <w:color w:val="FF0000"/>
                <w:sz w:val="24"/>
                <w:szCs w:val="24"/>
              </w:rPr>
            </w:pPr>
            <w:r w:rsidRPr="002034E4">
              <w:rPr>
                <w:rFonts w:asciiTheme="majorBidi" w:eastAsia="Times New Roman" w:hAnsiTheme="majorBidi" w:cstheme="majorBidi"/>
                <w:color w:val="FF0000"/>
                <w:sz w:val="24"/>
                <w:szCs w:val="24"/>
              </w:rPr>
              <w:t>Figure 3-b The map requires significant cartographic improvement to be publication-ready. I highly suggest enhancing this figure by adding a clear legend, essential geographical reference features (such as major topography or administrative boundaries), and a latitude/longitude coordinate grid (graticules). These additions are necessary to provide proper spatial context for the reader.</w:t>
            </w:r>
          </w:p>
          <w:p w14:paraId="03B258D7" w14:textId="77777777" w:rsidR="00A8169A" w:rsidRPr="002034E4" w:rsidRDefault="00A8169A" w:rsidP="002034E4">
            <w:pPr>
              <w:jc w:val="center"/>
              <w:rPr>
                <w:rFonts w:asciiTheme="majorBidi" w:eastAsia="Times New Roman" w:hAnsiTheme="majorBidi" w:cstheme="majorBidi"/>
                <w:color w:val="FF0000"/>
                <w:sz w:val="24"/>
                <w:szCs w:val="24"/>
                <w:shd w:val="clear" w:color="auto" w:fill="FFFFFF"/>
              </w:rPr>
            </w:pPr>
          </w:p>
        </w:tc>
        <w:tc>
          <w:tcPr>
            <w:tcW w:w="4675" w:type="dxa"/>
            <w:vAlign w:val="center"/>
          </w:tcPr>
          <w:p w14:paraId="6C06D6C4" w14:textId="76E9255E" w:rsidR="00A8169A" w:rsidRPr="002034E4" w:rsidRDefault="005556C9" w:rsidP="002034E4">
            <w:pPr>
              <w:jc w:val="center"/>
              <w:rPr>
                <w:rFonts w:asciiTheme="majorBidi" w:hAnsiTheme="majorBidi" w:cstheme="majorBidi"/>
                <w:color w:val="0070C0"/>
                <w:sz w:val="24"/>
                <w:szCs w:val="24"/>
              </w:rPr>
            </w:pPr>
            <w:r w:rsidRPr="002034E4">
              <w:rPr>
                <w:rFonts w:asciiTheme="majorBidi" w:hAnsiTheme="majorBidi" w:cstheme="majorBidi"/>
                <w:color w:val="0070C0"/>
                <w:sz w:val="24"/>
                <w:szCs w:val="24"/>
              </w:rPr>
              <w:t>We have up</w:t>
            </w:r>
            <w:r w:rsidR="005A2D20">
              <w:rPr>
                <w:rFonts w:asciiTheme="majorBidi" w:hAnsiTheme="majorBidi" w:cstheme="majorBidi"/>
                <w:color w:val="0070C0"/>
                <w:sz w:val="24"/>
                <w:szCs w:val="24"/>
              </w:rPr>
              <w:t>dat</w:t>
            </w:r>
            <w:r w:rsidRPr="002034E4">
              <w:rPr>
                <w:rFonts w:asciiTheme="majorBidi" w:hAnsiTheme="majorBidi" w:cstheme="majorBidi"/>
                <w:color w:val="0070C0"/>
                <w:sz w:val="24"/>
                <w:szCs w:val="24"/>
              </w:rPr>
              <w:t>ed</w:t>
            </w:r>
            <w:r w:rsidR="005A2D20">
              <w:rPr>
                <w:rFonts w:asciiTheme="majorBidi" w:hAnsiTheme="majorBidi" w:cstheme="majorBidi"/>
                <w:color w:val="0070C0"/>
                <w:sz w:val="24"/>
                <w:szCs w:val="24"/>
              </w:rPr>
              <w:t xml:space="preserve"> and enhanced</w:t>
            </w:r>
            <w:r w:rsidRPr="002034E4">
              <w:rPr>
                <w:rFonts w:asciiTheme="majorBidi" w:hAnsiTheme="majorBidi" w:cstheme="majorBidi"/>
                <w:color w:val="0070C0"/>
                <w:sz w:val="24"/>
                <w:szCs w:val="24"/>
              </w:rPr>
              <w:t xml:space="preserve"> Figure 3-b according to these excellent suggestions. The revised map now includes a latitude/longitude coordinate grid, a prominent legend, and administrative boundaries to provide proper spatial context for the reader.</w:t>
            </w:r>
          </w:p>
        </w:tc>
      </w:tr>
      <w:tr w:rsidR="00A8169A" w14:paraId="1A21B126" w14:textId="77777777" w:rsidTr="002034E4">
        <w:trPr>
          <w:jc w:val="center"/>
        </w:trPr>
        <w:tc>
          <w:tcPr>
            <w:tcW w:w="4675" w:type="dxa"/>
            <w:vAlign w:val="center"/>
          </w:tcPr>
          <w:p w14:paraId="496482A2" w14:textId="77777777" w:rsidR="009F22F5" w:rsidRPr="002034E4" w:rsidRDefault="009F22F5" w:rsidP="002034E4">
            <w:pPr>
              <w:jc w:val="center"/>
              <w:rPr>
                <w:rFonts w:asciiTheme="majorBidi" w:eastAsia="Times New Roman" w:hAnsiTheme="majorBidi" w:cstheme="majorBidi"/>
                <w:color w:val="FF0000"/>
                <w:sz w:val="24"/>
                <w:szCs w:val="24"/>
              </w:rPr>
            </w:pPr>
            <w:r w:rsidRPr="002034E4">
              <w:rPr>
                <w:rFonts w:asciiTheme="majorBidi" w:eastAsia="Times New Roman" w:hAnsiTheme="majorBidi" w:cstheme="majorBidi"/>
                <w:color w:val="FF0000"/>
                <w:sz w:val="24"/>
                <w:szCs w:val="24"/>
              </w:rPr>
              <w:t>Figure 6 The authors have generated a map by combining an RGB color composite of three dust clusters (representing low, moderate, and severe dust pixels). However, the necessity and applicability of this specific analysis to the rest of the manuscript are unclear. Could you please explicitly explain how this RGB color map feeds into the subsequent FIC modeling and hazard mapping procedures? If this spatial visualization does not directly serve a methodological purpose in the overall workflow, I strongly suggest eliminating both this section and the corresponding figure.</w:t>
            </w:r>
          </w:p>
          <w:p w14:paraId="2FF462B6" w14:textId="77777777" w:rsidR="00A8169A" w:rsidRPr="002034E4" w:rsidRDefault="00A8169A" w:rsidP="002034E4">
            <w:pPr>
              <w:jc w:val="center"/>
              <w:rPr>
                <w:rFonts w:asciiTheme="majorBidi" w:eastAsia="Times New Roman" w:hAnsiTheme="majorBidi" w:cstheme="majorBidi"/>
                <w:color w:val="FF0000"/>
                <w:sz w:val="24"/>
                <w:szCs w:val="24"/>
                <w:shd w:val="clear" w:color="auto" w:fill="FFFFFF"/>
              </w:rPr>
            </w:pPr>
          </w:p>
        </w:tc>
        <w:tc>
          <w:tcPr>
            <w:tcW w:w="4675" w:type="dxa"/>
            <w:vAlign w:val="center"/>
          </w:tcPr>
          <w:p w14:paraId="4D7B9C22" w14:textId="73B9C8C8" w:rsidR="00A8169A" w:rsidRPr="002034E4" w:rsidRDefault="0061237F" w:rsidP="0061237F">
            <w:pPr>
              <w:jc w:val="center"/>
              <w:rPr>
                <w:rFonts w:asciiTheme="majorBidi" w:hAnsiTheme="majorBidi" w:cstheme="majorBidi"/>
                <w:color w:val="0070C0"/>
                <w:sz w:val="24"/>
                <w:szCs w:val="24"/>
              </w:rPr>
            </w:pPr>
            <w:r w:rsidRPr="0061237F">
              <w:rPr>
                <w:rFonts w:asciiTheme="majorBidi" w:hAnsiTheme="majorBidi" w:cstheme="majorBidi"/>
                <w:color w:val="0070C0"/>
                <w:sz w:val="24"/>
                <w:szCs w:val="24"/>
              </w:rPr>
              <w:t xml:space="preserve">Thanks. This is a great suggestion for </w:t>
            </w:r>
            <w:r>
              <w:rPr>
                <w:rFonts w:asciiTheme="majorBidi" w:hAnsiTheme="majorBidi" w:cstheme="majorBidi"/>
                <w:color w:val="0070C0"/>
                <w:sz w:val="24"/>
                <w:szCs w:val="24"/>
              </w:rPr>
              <w:t xml:space="preserve">enhance the </w:t>
            </w:r>
            <w:r w:rsidRPr="0061237F">
              <w:rPr>
                <w:rFonts w:asciiTheme="majorBidi" w:hAnsiTheme="majorBidi" w:cstheme="majorBidi"/>
                <w:color w:val="0070C0"/>
                <w:sz w:val="24"/>
                <w:szCs w:val="24"/>
              </w:rPr>
              <w:t>structur</w:t>
            </w:r>
            <w:r>
              <w:rPr>
                <w:rFonts w:asciiTheme="majorBidi" w:hAnsiTheme="majorBidi" w:cstheme="majorBidi"/>
                <w:color w:val="0070C0"/>
                <w:sz w:val="24"/>
                <w:szCs w:val="24"/>
              </w:rPr>
              <w:t>e</w:t>
            </w:r>
            <w:r w:rsidRPr="0061237F">
              <w:rPr>
                <w:rFonts w:asciiTheme="majorBidi" w:hAnsiTheme="majorBidi" w:cstheme="majorBidi"/>
                <w:color w:val="0070C0"/>
                <w:sz w:val="24"/>
                <w:szCs w:val="24"/>
              </w:rPr>
              <w:t>.</w:t>
            </w:r>
            <w:r>
              <w:rPr>
                <w:rFonts w:asciiTheme="majorBidi" w:hAnsiTheme="majorBidi" w:cstheme="majorBidi"/>
                <w:color w:val="0070C0"/>
                <w:sz w:val="24"/>
                <w:szCs w:val="24"/>
              </w:rPr>
              <w:t xml:space="preserve"> </w:t>
            </w:r>
            <w:r w:rsidR="00340E84" w:rsidRPr="002034E4">
              <w:rPr>
                <w:rFonts w:asciiTheme="majorBidi" w:hAnsiTheme="majorBidi" w:cstheme="majorBidi"/>
                <w:color w:val="0070C0"/>
                <w:sz w:val="24"/>
                <w:szCs w:val="24"/>
              </w:rPr>
              <w:t>Recognizing that the RGB composite map (original Figure 6) did not critically advance the FIC modeling workflow, we have eliminated it and its corresponding text as suggested.</w:t>
            </w:r>
          </w:p>
        </w:tc>
      </w:tr>
      <w:tr w:rsidR="00A8169A" w14:paraId="420583B3" w14:textId="77777777" w:rsidTr="002034E4">
        <w:trPr>
          <w:jc w:val="center"/>
        </w:trPr>
        <w:tc>
          <w:tcPr>
            <w:tcW w:w="4675" w:type="dxa"/>
            <w:vAlign w:val="center"/>
          </w:tcPr>
          <w:p w14:paraId="1995CEC1" w14:textId="77777777" w:rsidR="009F22F5" w:rsidRPr="002034E4" w:rsidRDefault="009F22F5" w:rsidP="002034E4">
            <w:pPr>
              <w:jc w:val="center"/>
              <w:rPr>
                <w:rFonts w:asciiTheme="majorBidi" w:eastAsia="Times New Roman" w:hAnsiTheme="majorBidi" w:cstheme="majorBidi"/>
                <w:color w:val="FF0000"/>
                <w:sz w:val="24"/>
                <w:szCs w:val="24"/>
              </w:rPr>
            </w:pPr>
            <w:r w:rsidRPr="002034E4">
              <w:rPr>
                <w:rFonts w:asciiTheme="majorBidi" w:eastAsia="Times New Roman" w:hAnsiTheme="majorBidi" w:cstheme="majorBidi"/>
                <w:color w:val="FF0000"/>
                <w:sz w:val="24"/>
                <w:szCs w:val="24"/>
              </w:rPr>
              <w:t>Figure 6 and 7 Figures 6 and 7 are quite informative. However, presenting them separately makes direct comparison difficult for the reader. I suggest combining these two figures into a single, multi-panel figure to allow for easier visual comparison and a more cohesive presentation.</w:t>
            </w:r>
          </w:p>
          <w:p w14:paraId="232994B0" w14:textId="77777777" w:rsidR="009F22F5" w:rsidRPr="002034E4" w:rsidRDefault="009F22F5" w:rsidP="002034E4">
            <w:pPr>
              <w:jc w:val="center"/>
              <w:rPr>
                <w:rFonts w:asciiTheme="majorBidi" w:eastAsia="Times New Roman" w:hAnsiTheme="majorBidi" w:cstheme="majorBidi"/>
                <w:color w:val="FF0000"/>
                <w:sz w:val="24"/>
                <w:szCs w:val="24"/>
              </w:rPr>
            </w:pPr>
          </w:p>
          <w:p w14:paraId="0D39DDDC" w14:textId="77777777" w:rsidR="00A8169A" w:rsidRPr="002034E4" w:rsidRDefault="00A8169A" w:rsidP="002034E4">
            <w:pPr>
              <w:jc w:val="center"/>
              <w:rPr>
                <w:rFonts w:asciiTheme="majorBidi" w:eastAsia="Times New Roman" w:hAnsiTheme="majorBidi" w:cstheme="majorBidi"/>
                <w:color w:val="FF0000"/>
                <w:sz w:val="24"/>
                <w:szCs w:val="24"/>
                <w:shd w:val="clear" w:color="auto" w:fill="FFFFFF"/>
              </w:rPr>
            </w:pPr>
          </w:p>
        </w:tc>
        <w:tc>
          <w:tcPr>
            <w:tcW w:w="4675" w:type="dxa"/>
            <w:vAlign w:val="center"/>
          </w:tcPr>
          <w:p w14:paraId="05DA7B9B" w14:textId="04B5175F" w:rsidR="00F40828" w:rsidRPr="002034E4" w:rsidRDefault="00F40828" w:rsidP="002034E4">
            <w:pPr>
              <w:jc w:val="center"/>
              <w:rPr>
                <w:rFonts w:asciiTheme="majorBidi" w:hAnsiTheme="majorBidi" w:cstheme="majorBidi"/>
                <w:color w:val="0070C0"/>
                <w:sz w:val="24"/>
                <w:szCs w:val="24"/>
              </w:rPr>
            </w:pPr>
            <w:r w:rsidRPr="002034E4">
              <w:rPr>
                <w:rFonts w:asciiTheme="majorBidi" w:hAnsiTheme="majorBidi" w:cstheme="majorBidi"/>
                <w:color w:val="0070C0"/>
                <w:sz w:val="24"/>
                <w:szCs w:val="24"/>
              </w:rPr>
              <w:t>To address the request for easier visual comparison of the city-level dynamics, we have combined the frequency/severity bar charts (original Figure 7) and the continuity bar charts (original Figure 8) into a comprehensive, multi-panel figure.</w:t>
            </w:r>
            <w:r w:rsidR="0088147E">
              <w:rPr>
                <w:rFonts w:asciiTheme="majorBidi" w:hAnsiTheme="majorBidi" w:cstheme="majorBidi"/>
                <w:color w:val="0070C0"/>
                <w:sz w:val="24"/>
                <w:szCs w:val="24"/>
              </w:rPr>
              <w:t xml:space="preserve"> I named columns from I to IV for readability.</w:t>
            </w:r>
          </w:p>
          <w:p w14:paraId="00010410" w14:textId="77777777" w:rsidR="00A8169A" w:rsidRPr="002034E4" w:rsidRDefault="00A8169A" w:rsidP="002034E4">
            <w:pPr>
              <w:jc w:val="center"/>
              <w:rPr>
                <w:rFonts w:asciiTheme="majorBidi" w:hAnsiTheme="majorBidi" w:cstheme="majorBidi"/>
                <w:color w:val="0070C0"/>
                <w:sz w:val="24"/>
                <w:szCs w:val="24"/>
              </w:rPr>
            </w:pPr>
          </w:p>
        </w:tc>
      </w:tr>
      <w:tr w:rsidR="00F26340" w14:paraId="616C44BA" w14:textId="77777777" w:rsidTr="002034E4">
        <w:trPr>
          <w:jc w:val="center"/>
        </w:trPr>
        <w:tc>
          <w:tcPr>
            <w:tcW w:w="4675" w:type="dxa"/>
            <w:vAlign w:val="center"/>
          </w:tcPr>
          <w:p w14:paraId="689A321C" w14:textId="77777777" w:rsidR="00F26340" w:rsidRPr="002034E4" w:rsidRDefault="00F26340" w:rsidP="002034E4">
            <w:pPr>
              <w:jc w:val="center"/>
              <w:rPr>
                <w:rFonts w:asciiTheme="majorBidi" w:eastAsia="Times New Roman" w:hAnsiTheme="majorBidi" w:cstheme="majorBidi"/>
                <w:color w:val="FF0000"/>
                <w:sz w:val="24"/>
                <w:szCs w:val="24"/>
              </w:rPr>
            </w:pPr>
            <w:r w:rsidRPr="002034E4">
              <w:rPr>
                <w:rFonts w:asciiTheme="majorBidi" w:eastAsia="Times New Roman" w:hAnsiTheme="majorBidi" w:cstheme="majorBidi"/>
                <w:color w:val="FF0000"/>
                <w:sz w:val="24"/>
                <w:szCs w:val="24"/>
              </w:rPr>
              <w:t>4.1. Dust hazard index I suggest renaming your index to 'Remote Sensing Dust Haphazardness Index' instead of 'Dust Hazard Index'. Explicitly including 'Remote Sensing' in the title adds valuable context, immediately informing the reader of the underlying methodology and data source used to build the index.</w:t>
            </w:r>
          </w:p>
          <w:p w14:paraId="7E8139D4" w14:textId="77777777" w:rsidR="00F26340" w:rsidRPr="002034E4" w:rsidRDefault="00F26340" w:rsidP="002034E4">
            <w:pPr>
              <w:jc w:val="center"/>
              <w:rPr>
                <w:rFonts w:asciiTheme="majorBidi" w:eastAsia="Times New Roman" w:hAnsiTheme="majorBidi" w:cstheme="majorBidi"/>
                <w:color w:val="FF0000"/>
                <w:sz w:val="24"/>
                <w:szCs w:val="24"/>
              </w:rPr>
            </w:pPr>
          </w:p>
        </w:tc>
        <w:tc>
          <w:tcPr>
            <w:tcW w:w="4675" w:type="dxa"/>
            <w:vAlign w:val="center"/>
          </w:tcPr>
          <w:p w14:paraId="25564EAB" w14:textId="21EC522F" w:rsidR="00117AAE" w:rsidRPr="002034E4" w:rsidRDefault="0076275A" w:rsidP="0076275A">
            <w:pPr>
              <w:jc w:val="center"/>
              <w:rPr>
                <w:rFonts w:asciiTheme="majorBidi" w:hAnsiTheme="majorBidi" w:cstheme="majorBidi"/>
                <w:color w:val="0070C0"/>
                <w:sz w:val="24"/>
                <w:szCs w:val="24"/>
              </w:rPr>
            </w:pPr>
            <w:r w:rsidRPr="0076275A">
              <w:rPr>
                <w:rFonts w:asciiTheme="majorBidi" w:hAnsiTheme="majorBidi" w:cstheme="majorBidi"/>
                <w:color w:val="0070C0"/>
                <w:sz w:val="24"/>
                <w:szCs w:val="24"/>
              </w:rPr>
              <w:lastRenderedPageBreak/>
              <w:t>Agreed on this new title giving good immediate context on data origin and analysis methods</w:t>
            </w:r>
            <w:r w:rsidR="00117AAE" w:rsidRPr="002034E4">
              <w:rPr>
                <w:rFonts w:asciiTheme="majorBidi" w:hAnsiTheme="majorBidi" w:cstheme="majorBidi"/>
                <w:color w:val="0070C0"/>
                <w:sz w:val="24"/>
                <w:szCs w:val="24"/>
              </w:rPr>
              <w:t>. We have adopted "Remote Sensing Dust Haphazardness Index (RSDHI)" throughout the manuscript, including the section headers and relevant equations.</w:t>
            </w:r>
          </w:p>
          <w:p w14:paraId="3E947C2B" w14:textId="77777777" w:rsidR="00F26340" w:rsidRPr="002034E4" w:rsidRDefault="00F26340" w:rsidP="002034E4">
            <w:pPr>
              <w:jc w:val="center"/>
              <w:rPr>
                <w:rFonts w:asciiTheme="majorBidi" w:hAnsiTheme="majorBidi" w:cstheme="majorBidi"/>
                <w:color w:val="0070C0"/>
                <w:sz w:val="24"/>
                <w:szCs w:val="24"/>
              </w:rPr>
            </w:pPr>
          </w:p>
        </w:tc>
      </w:tr>
      <w:tr w:rsidR="00F26340" w14:paraId="01A5DDCA" w14:textId="77777777" w:rsidTr="002034E4">
        <w:trPr>
          <w:jc w:val="center"/>
        </w:trPr>
        <w:tc>
          <w:tcPr>
            <w:tcW w:w="4675" w:type="dxa"/>
            <w:vAlign w:val="center"/>
          </w:tcPr>
          <w:p w14:paraId="11957BE0" w14:textId="77777777" w:rsidR="00F26340" w:rsidRPr="002034E4" w:rsidRDefault="00F26340" w:rsidP="002034E4">
            <w:pPr>
              <w:jc w:val="center"/>
              <w:rPr>
                <w:rFonts w:asciiTheme="majorBidi" w:eastAsia="Times New Roman" w:hAnsiTheme="majorBidi" w:cstheme="majorBidi"/>
                <w:color w:val="FF0000"/>
                <w:sz w:val="24"/>
                <w:szCs w:val="24"/>
              </w:rPr>
            </w:pPr>
            <w:r w:rsidRPr="002034E4">
              <w:rPr>
                <w:rFonts w:asciiTheme="majorBidi" w:eastAsia="Times New Roman" w:hAnsiTheme="majorBidi" w:cstheme="majorBidi"/>
                <w:color w:val="FF0000"/>
                <w:sz w:val="24"/>
                <w:szCs w:val="24"/>
              </w:rPr>
              <w:t>Figure 10 I suggest renaming your index to 'Remote Sensing Dust Haphazardness Index' instead of 'Dust Hazard Index'. Explicitly including 'Remote Sensing' in the title adds valuable context, immediately informing the reader of the underlying methodology and data source used to build the index.</w:t>
            </w:r>
          </w:p>
          <w:p w14:paraId="2EBDEDDC" w14:textId="77777777" w:rsidR="00F26340" w:rsidRPr="002034E4" w:rsidRDefault="00F26340" w:rsidP="002034E4">
            <w:pPr>
              <w:jc w:val="center"/>
              <w:rPr>
                <w:rFonts w:asciiTheme="majorBidi" w:eastAsia="Times New Roman" w:hAnsiTheme="majorBidi" w:cstheme="majorBidi"/>
                <w:color w:val="FF0000"/>
                <w:sz w:val="24"/>
                <w:szCs w:val="24"/>
              </w:rPr>
            </w:pPr>
          </w:p>
        </w:tc>
        <w:tc>
          <w:tcPr>
            <w:tcW w:w="4675" w:type="dxa"/>
            <w:vAlign w:val="center"/>
          </w:tcPr>
          <w:p w14:paraId="00535894" w14:textId="77777777" w:rsidR="003932BD" w:rsidRPr="002034E4" w:rsidRDefault="003932BD" w:rsidP="002034E4">
            <w:pPr>
              <w:jc w:val="center"/>
              <w:rPr>
                <w:rFonts w:asciiTheme="majorBidi" w:hAnsiTheme="majorBidi" w:cstheme="majorBidi"/>
                <w:color w:val="0070C0"/>
                <w:sz w:val="24"/>
                <w:szCs w:val="24"/>
              </w:rPr>
            </w:pPr>
            <w:r w:rsidRPr="002034E4">
              <w:rPr>
                <w:rFonts w:asciiTheme="majorBidi" w:hAnsiTheme="majorBidi" w:cstheme="majorBidi"/>
                <w:color w:val="0070C0"/>
                <w:sz w:val="24"/>
                <w:szCs w:val="24"/>
              </w:rPr>
              <w:t>We agree that this new title provides immediate and valuable context regarding our data sources and analytical approach. We have adopted "Remote Sensing Dust Haphazardness Index (RSDHI)" throughout the manuscript, including the section headers and relevant equations.</w:t>
            </w:r>
          </w:p>
          <w:p w14:paraId="475ACE37" w14:textId="77777777" w:rsidR="00F26340" w:rsidRPr="002034E4" w:rsidRDefault="00F26340" w:rsidP="002034E4">
            <w:pPr>
              <w:jc w:val="center"/>
              <w:rPr>
                <w:rFonts w:asciiTheme="majorBidi" w:hAnsiTheme="majorBidi" w:cstheme="majorBidi"/>
                <w:color w:val="0070C0"/>
                <w:sz w:val="24"/>
                <w:szCs w:val="24"/>
              </w:rPr>
            </w:pPr>
          </w:p>
        </w:tc>
      </w:tr>
      <w:tr w:rsidR="004E3810" w14:paraId="05FEB878" w14:textId="77777777" w:rsidTr="002034E4">
        <w:trPr>
          <w:jc w:val="center"/>
        </w:trPr>
        <w:tc>
          <w:tcPr>
            <w:tcW w:w="4675" w:type="dxa"/>
            <w:vAlign w:val="center"/>
          </w:tcPr>
          <w:p w14:paraId="533A3EA3" w14:textId="77777777" w:rsidR="004E3810" w:rsidRPr="002034E4" w:rsidRDefault="004E3810" w:rsidP="002034E4">
            <w:pPr>
              <w:jc w:val="center"/>
              <w:rPr>
                <w:rFonts w:asciiTheme="majorBidi" w:eastAsia="Times New Roman" w:hAnsiTheme="majorBidi" w:cstheme="majorBidi"/>
                <w:color w:val="FF0000"/>
                <w:sz w:val="24"/>
                <w:szCs w:val="24"/>
              </w:rPr>
            </w:pPr>
            <w:r w:rsidRPr="002034E4">
              <w:rPr>
                <w:rFonts w:asciiTheme="majorBidi" w:eastAsia="Times New Roman" w:hAnsiTheme="majorBidi" w:cstheme="majorBidi"/>
                <w:color w:val="FF0000"/>
                <w:sz w:val="24"/>
                <w:szCs w:val="24"/>
              </w:rPr>
              <w:t>General comment I recommend that the authors include a very brief subsection: detailing the Limitations of the study. This addition will help ground the findings and outline the next steps for this line of research.</w:t>
            </w:r>
          </w:p>
          <w:p w14:paraId="7C81CC27" w14:textId="77777777" w:rsidR="004E3810" w:rsidRPr="002034E4" w:rsidRDefault="004E3810" w:rsidP="002034E4">
            <w:pPr>
              <w:jc w:val="center"/>
              <w:rPr>
                <w:rFonts w:asciiTheme="majorBidi" w:eastAsia="Times New Roman" w:hAnsiTheme="majorBidi" w:cstheme="majorBidi"/>
                <w:color w:val="FF0000"/>
                <w:sz w:val="24"/>
                <w:szCs w:val="24"/>
              </w:rPr>
            </w:pPr>
          </w:p>
        </w:tc>
        <w:tc>
          <w:tcPr>
            <w:tcW w:w="4675" w:type="dxa"/>
            <w:vAlign w:val="center"/>
          </w:tcPr>
          <w:p w14:paraId="0DA62E95" w14:textId="16DC6900" w:rsidR="00F71C91" w:rsidRPr="002034E4" w:rsidRDefault="0076275A" w:rsidP="0076275A">
            <w:pPr>
              <w:jc w:val="center"/>
              <w:rPr>
                <w:rFonts w:asciiTheme="majorBidi" w:hAnsiTheme="majorBidi" w:cstheme="majorBidi"/>
                <w:color w:val="0070C0"/>
                <w:sz w:val="24"/>
                <w:szCs w:val="24"/>
              </w:rPr>
            </w:pPr>
            <w:r w:rsidRPr="0076275A">
              <w:rPr>
                <w:rFonts w:asciiTheme="majorBidi" w:hAnsiTheme="majorBidi" w:cstheme="majorBidi"/>
                <w:color w:val="0070C0"/>
                <w:sz w:val="24"/>
                <w:szCs w:val="24"/>
              </w:rPr>
              <w:t>We’re pleased the reviewer had a helpful suggestion to highlight the limits directly</w:t>
            </w:r>
            <w:r w:rsidR="00F71C91" w:rsidRPr="002034E4">
              <w:rPr>
                <w:rFonts w:asciiTheme="majorBidi" w:hAnsiTheme="majorBidi" w:cstheme="majorBidi"/>
                <w:color w:val="0070C0"/>
                <w:sz w:val="24"/>
                <w:szCs w:val="24"/>
              </w:rPr>
              <w:t>. Explicitly acknowledging constraints strengthens the manuscript. We have added a brief "Limitations of the Study" subsection just before the conclusion to outline these boundaries and propose future research directions.</w:t>
            </w:r>
          </w:p>
          <w:p w14:paraId="1A81F0C7" w14:textId="77777777" w:rsidR="004E3810" w:rsidRPr="002034E4" w:rsidRDefault="004E3810" w:rsidP="002034E4">
            <w:pPr>
              <w:jc w:val="center"/>
              <w:rPr>
                <w:rFonts w:asciiTheme="majorBidi" w:hAnsiTheme="majorBidi" w:cstheme="majorBidi"/>
                <w:color w:val="0070C0"/>
                <w:sz w:val="24"/>
                <w:szCs w:val="24"/>
              </w:rPr>
            </w:pPr>
          </w:p>
        </w:tc>
      </w:tr>
    </w:tbl>
    <w:p w14:paraId="022740D1" w14:textId="77777777" w:rsidR="009508AD" w:rsidRDefault="009508AD"/>
    <w:p w14:paraId="41194525" w14:textId="77777777" w:rsidR="00CF0DB1" w:rsidRPr="00CF0DB1" w:rsidRDefault="00CF0DB1" w:rsidP="00CF0DB1"/>
    <w:p w14:paraId="6C4D1129" w14:textId="77777777" w:rsidR="00CF0DB1" w:rsidRPr="00CF0DB1" w:rsidRDefault="00CF0DB1" w:rsidP="00CF0DB1"/>
    <w:p w14:paraId="645ED421" w14:textId="77777777" w:rsidR="00CF0DB1" w:rsidRPr="00CF0DB1" w:rsidRDefault="00CF0DB1" w:rsidP="00CF0DB1"/>
    <w:p w14:paraId="145B8B8F" w14:textId="77777777" w:rsidR="00CF0DB1" w:rsidRPr="00CF0DB1" w:rsidRDefault="00CF0DB1" w:rsidP="00CF0DB1"/>
    <w:p w14:paraId="4DABE9FC" w14:textId="77777777" w:rsidR="00CF0DB1" w:rsidRPr="00CF0DB1" w:rsidRDefault="00CF0DB1" w:rsidP="00CF0DB1"/>
    <w:p w14:paraId="3F32F179" w14:textId="77777777" w:rsidR="00CF0DB1" w:rsidRPr="00CF0DB1" w:rsidRDefault="00CF0DB1" w:rsidP="00CF0DB1"/>
    <w:p w14:paraId="161408E2" w14:textId="77777777" w:rsidR="00CF0DB1" w:rsidRPr="00CF0DB1" w:rsidRDefault="00CF0DB1" w:rsidP="00CF0DB1"/>
    <w:p w14:paraId="7D1EC9F5" w14:textId="77777777" w:rsidR="00CF0DB1" w:rsidRDefault="00CF0DB1" w:rsidP="00CF0DB1"/>
    <w:p w14:paraId="4D859C10" w14:textId="77777777" w:rsidR="00CF0DB1" w:rsidRPr="00CF0DB1" w:rsidRDefault="00CF0DB1" w:rsidP="00CF0DB1">
      <w:pPr>
        <w:jc w:val="right"/>
      </w:pPr>
    </w:p>
    <w:sectPr w:rsidR="00CF0DB1" w:rsidRPr="00CF0D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3686"/>
    <w:rsid w:val="00037B39"/>
    <w:rsid w:val="000E6011"/>
    <w:rsid w:val="00117AAE"/>
    <w:rsid w:val="001553D5"/>
    <w:rsid w:val="0020117C"/>
    <w:rsid w:val="002034E4"/>
    <w:rsid w:val="002268E8"/>
    <w:rsid w:val="00235890"/>
    <w:rsid w:val="002E1B01"/>
    <w:rsid w:val="00340E84"/>
    <w:rsid w:val="00386AB0"/>
    <w:rsid w:val="003932BD"/>
    <w:rsid w:val="004038B3"/>
    <w:rsid w:val="004429AB"/>
    <w:rsid w:val="004B6D51"/>
    <w:rsid w:val="004D390C"/>
    <w:rsid w:val="004E3810"/>
    <w:rsid w:val="004E5F9E"/>
    <w:rsid w:val="00552844"/>
    <w:rsid w:val="005556C9"/>
    <w:rsid w:val="005A1006"/>
    <w:rsid w:val="005A2D20"/>
    <w:rsid w:val="0061237F"/>
    <w:rsid w:val="006C239D"/>
    <w:rsid w:val="0076275A"/>
    <w:rsid w:val="007740F0"/>
    <w:rsid w:val="00782FC3"/>
    <w:rsid w:val="0078311A"/>
    <w:rsid w:val="007C3493"/>
    <w:rsid w:val="008320B8"/>
    <w:rsid w:val="00837EFC"/>
    <w:rsid w:val="00873073"/>
    <w:rsid w:val="0088147E"/>
    <w:rsid w:val="00916DE6"/>
    <w:rsid w:val="009508AD"/>
    <w:rsid w:val="00955DE1"/>
    <w:rsid w:val="00967965"/>
    <w:rsid w:val="009754C4"/>
    <w:rsid w:val="009A4AF4"/>
    <w:rsid w:val="009D092B"/>
    <w:rsid w:val="009F22F5"/>
    <w:rsid w:val="00A8169A"/>
    <w:rsid w:val="00AA4845"/>
    <w:rsid w:val="00AB45BF"/>
    <w:rsid w:val="00B85FD4"/>
    <w:rsid w:val="00BC3249"/>
    <w:rsid w:val="00BE63F4"/>
    <w:rsid w:val="00C81540"/>
    <w:rsid w:val="00CF0DB1"/>
    <w:rsid w:val="00E63686"/>
    <w:rsid w:val="00EB469C"/>
    <w:rsid w:val="00EC0700"/>
    <w:rsid w:val="00F26340"/>
    <w:rsid w:val="00F40828"/>
    <w:rsid w:val="00F47657"/>
    <w:rsid w:val="00F70361"/>
    <w:rsid w:val="00F71C9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7B3B1"/>
  <w15:chartTrackingRefBased/>
  <w15:docId w15:val="{3A93CFB9-1B7A-4C4B-9D03-0B2049D3B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636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0848649">
      <w:bodyDiv w:val="1"/>
      <w:marLeft w:val="0"/>
      <w:marRight w:val="0"/>
      <w:marTop w:val="0"/>
      <w:marBottom w:val="0"/>
      <w:divBdr>
        <w:top w:val="none" w:sz="0" w:space="0" w:color="auto"/>
        <w:left w:val="none" w:sz="0" w:space="0" w:color="auto"/>
        <w:bottom w:val="none" w:sz="0" w:space="0" w:color="auto"/>
        <w:right w:val="none" w:sz="0" w:space="0" w:color="auto"/>
      </w:divBdr>
    </w:div>
    <w:div w:id="321737967">
      <w:bodyDiv w:val="1"/>
      <w:marLeft w:val="0"/>
      <w:marRight w:val="0"/>
      <w:marTop w:val="0"/>
      <w:marBottom w:val="0"/>
      <w:divBdr>
        <w:top w:val="none" w:sz="0" w:space="0" w:color="auto"/>
        <w:left w:val="none" w:sz="0" w:space="0" w:color="auto"/>
        <w:bottom w:val="none" w:sz="0" w:space="0" w:color="auto"/>
        <w:right w:val="none" w:sz="0" w:space="0" w:color="auto"/>
      </w:divBdr>
    </w:div>
    <w:div w:id="408309127">
      <w:bodyDiv w:val="1"/>
      <w:marLeft w:val="0"/>
      <w:marRight w:val="0"/>
      <w:marTop w:val="0"/>
      <w:marBottom w:val="0"/>
      <w:divBdr>
        <w:top w:val="none" w:sz="0" w:space="0" w:color="auto"/>
        <w:left w:val="none" w:sz="0" w:space="0" w:color="auto"/>
        <w:bottom w:val="none" w:sz="0" w:space="0" w:color="auto"/>
        <w:right w:val="none" w:sz="0" w:space="0" w:color="auto"/>
      </w:divBdr>
    </w:div>
    <w:div w:id="630287141">
      <w:bodyDiv w:val="1"/>
      <w:marLeft w:val="0"/>
      <w:marRight w:val="0"/>
      <w:marTop w:val="0"/>
      <w:marBottom w:val="0"/>
      <w:divBdr>
        <w:top w:val="none" w:sz="0" w:space="0" w:color="auto"/>
        <w:left w:val="none" w:sz="0" w:space="0" w:color="auto"/>
        <w:bottom w:val="none" w:sz="0" w:space="0" w:color="auto"/>
        <w:right w:val="none" w:sz="0" w:space="0" w:color="auto"/>
      </w:divBdr>
    </w:div>
    <w:div w:id="778373722">
      <w:bodyDiv w:val="1"/>
      <w:marLeft w:val="0"/>
      <w:marRight w:val="0"/>
      <w:marTop w:val="0"/>
      <w:marBottom w:val="0"/>
      <w:divBdr>
        <w:top w:val="none" w:sz="0" w:space="0" w:color="auto"/>
        <w:left w:val="none" w:sz="0" w:space="0" w:color="auto"/>
        <w:bottom w:val="none" w:sz="0" w:space="0" w:color="auto"/>
        <w:right w:val="none" w:sz="0" w:space="0" w:color="auto"/>
      </w:divBdr>
    </w:div>
    <w:div w:id="877012699">
      <w:bodyDiv w:val="1"/>
      <w:marLeft w:val="0"/>
      <w:marRight w:val="0"/>
      <w:marTop w:val="0"/>
      <w:marBottom w:val="0"/>
      <w:divBdr>
        <w:top w:val="none" w:sz="0" w:space="0" w:color="auto"/>
        <w:left w:val="none" w:sz="0" w:space="0" w:color="auto"/>
        <w:bottom w:val="none" w:sz="0" w:space="0" w:color="auto"/>
        <w:right w:val="none" w:sz="0" w:space="0" w:color="auto"/>
      </w:divBdr>
    </w:div>
    <w:div w:id="943997113">
      <w:bodyDiv w:val="1"/>
      <w:marLeft w:val="0"/>
      <w:marRight w:val="0"/>
      <w:marTop w:val="0"/>
      <w:marBottom w:val="0"/>
      <w:divBdr>
        <w:top w:val="none" w:sz="0" w:space="0" w:color="auto"/>
        <w:left w:val="none" w:sz="0" w:space="0" w:color="auto"/>
        <w:bottom w:val="none" w:sz="0" w:space="0" w:color="auto"/>
        <w:right w:val="none" w:sz="0" w:space="0" w:color="auto"/>
      </w:divBdr>
    </w:div>
    <w:div w:id="965702726">
      <w:bodyDiv w:val="1"/>
      <w:marLeft w:val="0"/>
      <w:marRight w:val="0"/>
      <w:marTop w:val="0"/>
      <w:marBottom w:val="0"/>
      <w:divBdr>
        <w:top w:val="none" w:sz="0" w:space="0" w:color="auto"/>
        <w:left w:val="none" w:sz="0" w:space="0" w:color="auto"/>
        <w:bottom w:val="none" w:sz="0" w:space="0" w:color="auto"/>
        <w:right w:val="none" w:sz="0" w:space="0" w:color="auto"/>
      </w:divBdr>
    </w:div>
    <w:div w:id="1029452065">
      <w:bodyDiv w:val="1"/>
      <w:marLeft w:val="0"/>
      <w:marRight w:val="0"/>
      <w:marTop w:val="0"/>
      <w:marBottom w:val="0"/>
      <w:divBdr>
        <w:top w:val="none" w:sz="0" w:space="0" w:color="auto"/>
        <w:left w:val="none" w:sz="0" w:space="0" w:color="auto"/>
        <w:bottom w:val="none" w:sz="0" w:space="0" w:color="auto"/>
        <w:right w:val="none" w:sz="0" w:space="0" w:color="auto"/>
      </w:divBdr>
    </w:div>
    <w:div w:id="1058482076">
      <w:bodyDiv w:val="1"/>
      <w:marLeft w:val="0"/>
      <w:marRight w:val="0"/>
      <w:marTop w:val="0"/>
      <w:marBottom w:val="0"/>
      <w:divBdr>
        <w:top w:val="none" w:sz="0" w:space="0" w:color="auto"/>
        <w:left w:val="none" w:sz="0" w:space="0" w:color="auto"/>
        <w:bottom w:val="none" w:sz="0" w:space="0" w:color="auto"/>
        <w:right w:val="none" w:sz="0" w:space="0" w:color="auto"/>
      </w:divBdr>
    </w:div>
    <w:div w:id="1065298698">
      <w:bodyDiv w:val="1"/>
      <w:marLeft w:val="0"/>
      <w:marRight w:val="0"/>
      <w:marTop w:val="0"/>
      <w:marBottom w:val="0"/>
      <w:divBdr>
        <w:top w:val="none" w:sz="0" w:space="0" w:color="auto"/>
        <w:left w:val="none" w:sz="0" w:space="0" w:color="auto"/>
        <w:bottom w:val="none" w:sz="0" w:space="0" w:color="auto"/>
        <w:right w:val="none" w:sz="0" w:space="0" w:color="auto"/>
      </w:divBdr>
    </w:div>
    <w:div w:id="1117530664">
      <w:bodyDiv w:val="1"/>
      <w:marLeft w:val="0"/>
      <w:marRight w:val="0"/>
      <w:marTop w:val="0"/>
      <w:marBottom w:val="0"/>
      <w:divBdr>
        <w:top w:val="none" w:sz="0" w:space="0" w:color="auto"/>
        <w:left w:val="none" w:sz="0" w:space="0" w:color="auto"/>
        <w:bottom w:val="none" w:sz="0" w:space="0" w:color="auto"/>
        <w:right w:val="none" w:sz="0" w:space="0" w:color="auto"/>
      </w:divBdr>
    </w:div>
    <w:div w:id="1137918697">
      <w:bodyDiv w:val="1"/>
      <w:marLeft w:val="0"/>
      <w:marRight w:val="0"/>
      <w:marTop w:val="0"/>
      <w:marBottom w:val="0"/>
      <w:divBdr>
        <w:top w:val="none" w:sz="0" w:space="0" w:color="auto"/>
        <w:left w:val="none" w:sz="0" w:space="0" w:color="auto"/>
        <w:bottom w:val="none" w:sz="0" w:space="0" w:color="auto"/>
        <w:right w:val="none" w:sz="0" w:space="0" w:color="auto"/>
      </w:divBdr>
      <w:divsChild>
        <w:div w:id="1500540350">
          <w:marLeft w:val="0"/>
          <w:marRight w:val="0"/>
          <w:marTop w:val="0"/>
          <w:marBottom w:val="0"/>
          <w:divBdr>
            <w:top w:val="none" w:sz="0" w:space="0" w:color="auto"/>
            <w:left w:val="none" w:sz="0" w:space="0" w:color="auto"/>
            <w:bottom w:val="none" w:sz="0" w:space="0" w:color="auto"/>
            <w:right w:val="none" w:sz="0" w:space="0" w:color="auto"/>
          </w:divBdr>
        </w:div>
      </w:divsChild>
    </w:div>
    <w:div w:id="1204055919">
      <w:bodyDiv w:val="1"/>
      <w:marLeft w:val="0"/>
      <w:marRight w:val="0"/>
      <w:marTop w:val="0"/>
      <w:marBottom w:val="0"/>
      <w:divBdr>
        <w:top w:val="none" w:sz="0" w:space="0" w:color="auto"/>
        <w:left w:val="none" w:sz="0" w:space="0" w:color="auto"/>
        <w:bottom w:val="none" w:sz="0" w:space="0" w:color="auto"/>
        <w:right w:val="none" w:sz="0" w:space="0" w:color="auto"/>
      </w:divBdr>
    </w:div>
    <w:div w:id="1237783393">
      <w:bodyDiv w:val="1"/>
      <w:marLeft w:val="0"/>
      <w:marRight w:val="0"/>
      <w:marTop w:val="0"/>
      <w:marBottom w:val="0"/>
      <w:divBdr>
        <w:top w:val="none" w:sz="0" w:space="0" w:color="auto"/>
        <w:left w:val="none" w:sz="0" w:space="0" w:color="auto"/>
        <w:bottom w:val="none" w:sz="0" w:space="0" w:color="auto"/>
        <w:right w:val="none" w:sz="0" w:space="0" w:color="auto"/>
      </w:divBdr>
    </w:div>
    <w:div w:id="1335108436">
      <w:bodyDiv w:val="1"/>
      <w:marLeft w:val="0"/>
      <w:marRight w:val="0"/>
      <w:marTop w:val="0"/>
      <w:marBottom w:val="0"/>
      <w:divBdr>
        <w:top w:val="none" w:sz="0" w:space="0" w:color="auto"/>
        <w:left w:val="none" w:sz="0" w:space="0" w:color="auto"/>
        <w:bottom w:val="none" w:sz="0" w:space="0" w:color="auto"/>
        <w:right w:val="none" w:sz="0" w:space="0" w:color="auto"/>
      </w:divBdr>
    </w:div>
    <w:div w:id="1358659418">
      <w:bodyDiv w:val="1"/>
      <w:marLeft w:val="0"/>
      <w:marRight w:val="0"/>
      <w:marTop w:val="0"/>
      <w:marBottom w:val="0"/>
      <w:divBdr>
        <w:top w:val="none" w:sz="0" w:space="0" w:color="auto"/>
        <w:left w:val="none" w:sz="0" w:space="0" w:color="auto"/>
        <w:bottom w:val="none" w:sz="0" w:space="0" w:color="auto"/>
        <w:right w:val="none" w:sz="0" w:space="0" w:color="auto"/>
      </w:divBdr>
    </w:div>
    <w:div w:id="1573853477">
      <w:bodyDiv w:val="1"/>
      <w:marLeft w:val="0"/>
      <w:marRight w:val="0"/>
      <w:marTop w:val="0"/>
      <w:marBottom w:val="0"/>
      <w:divBdr>
        <w:top w:val="none" w:sz="0" w:space="0" w:color="auto"/>
        <w:left w:val="none" w:sz="0" w:space="0" w:color="auto"/>
        <w:bottom w:val="none" w:sz="0" w:space="0" w:color="auto"/>
        <w:right w:val="none" w:sz="0" w:space="0" w:color="auto"/>
      </w:divBdr>
    </w:div>
    <w:div w:id="1774596109">
      <w:bodyDiv w:val="1"/>
      <w:marLeft w:val="0"/>
      <w:marRight w:val="0"/>
      <w:marTop w:val="0"/>
      <w:marBottom w:val="0"/>
      <w:divBdr>
        <w:top w:val="none" w:sz="0" w:space="0" w:color="auto"/>
        <w:left w:val="none" w:sz="0" w:space="0" w:color="auto"/>
        <w:bottom w:val="none" w:sz="0" w:space="0" w:color="auto"/>
        <w:right w:val="none" w:sz="0" w:space="0" w:color="auto"/>
      </w:divBdr>
    </w:div>
    <w:div w:id="1775204004">
      <w:bodyDiv w:val="1"/>
      <w:marLeft w:val="0"/>
      <w:marRight w:val="0"/>
      <w:marTop w:val="0"/>
      <w:marBottom w:val="0"/>
      <w:divBdr>
        <w:top w:val="none" w:sz="0" w:space="0" w:color="auto"/>
        <w:left w:val="none" w:sz="0" w:space="0" w:color="auto"/>
        <w:bottom w:val="none" w:sz="0" w:space="0" w:color="auto"/>
        <w:right w:val="none" w:sz="0" w:space="0" w:color="auto"/>
      </w:divBdr>
      <w:divsChild>
        <w:div w:id="1143695862">
          <w:marLeft w:val="0"/>
          <w:marRight w:val="0"/>
          <w:marTop w:val="0"/>
          <w:marBottom w:val="0"/>
          <w:divBdr>
            <w:top w:val="none" w:sz="0" w:space="0" w:color="auto"/>
            <w:left w:val="none" w:sz="0" w:space="0" w:color="auto"/>
            <w:bottom w:val="none" w:sz="0" w:space="0" w:color="auto"/>
            <w:right w:val="none" w:sz="0" w:space="0" w:color="auto"/>
          </w:divBdr>
        </w:div>
        <w:div w:id="455804074">
          <w:marLeft w:val="0"/>
          <w:marRight w:val="0"/>
          <w:marTop w:val="0"/>
          <w:marBottom w:val="0"/>
          <w:divBdr>
            <w:top w:val="none" w:sz="0" w:space="0" w:color="auto"/>
            <w:left w:val="none" w:sz="0" w:space="0" w:color="auto"/>
            <w:bottom w:val="none" w:sz="0" w:space="0" w:color="auto"/>
            <w:right w:val="none" w:sz="0" w:space="0" w:color="auto"/>
          </w:divBdr>
        </w:div>
      </w:divsChild>
    </w:div>
    <w:div w:id="1832981800">
      <w:bodyDiv w:val="1"/>
      <w:marLeft w:val="0"/>
      <w:marRight w:val="0"/>
      <w:marTop w:val="0"/>
      <w:marBottom w:val="0"/>
      <w:divBdr>
        <w:top w:val="none" w:sz="0" w:space="0" w:color="auto"/>
        <w:left w:val="none" w:sz="0" w:space="0" w:color="auto"/>
        <w:bottom w:val="none" w:sz="0" w:space="0" w:color="auto"/>
        <w:right w:val="none" w:sz="0" w:space="0" w:color="auto"/>
      </w:divBdr>
    </w:div>
    <w:div w:id="1994946278">
      <w:bodyDiv w:val="1"/>
      <w:marLeft w:val="0"/>
      <w:marRight w:val="0"/>
      <w:marTop w:val="0"/>
      <w:marBottom w:val="0"/>
      <w:divBdr>
        <w:top w:val="none" w:sz="0" w:space="0" w:color="auto"/>
        <w:left w:val="none" w:sz="0" w:space="0" w:color="auto"/>
        <w:bottom w:val="none" w:sz="0" w:space="0" w:color="auto"/>
        <w:right w:val="none" w:sz="0" w:space="0" w:color="auto"/>
      </w:divBdr>
      <w:divsChild>
        <w:div w:id="1499269420">
          <w:marLeft w:val="0"/>
          <w:marRight w:val="0"/>
          <w:marTop w:val="0"/>
          <w:marBottom w:val="0"/>
          <w:divBdr>
            <w:top w:val="none" w:sz="0" w:space="0" w:color="auto"/>
            <w:left w:val="none" w:sz="0" w:space="0" w:color="auto"/>
            <w:bottom w:val="none" w:sz="0" w:space="0" w:color="auto"/>
            <w:right w:val="none" w:sz="0" w:space="0" w:color="auto"/>
          </w:divBdr>
        </w:div>
      </w:divsChild>
    </w:div>
    <w:div w:id="2003853436">
      <w:bodyDiv w:val="1"/>
      <w:marLeft w:val="0"/>
      <w:marRight w:val="0"/>
      <w:marTop w:val="0"/>
      <w:marBottom w:val="0"/>
      <w:divBdr>
        <w:top w:val="none" w:sz="0" w:space="0" w:color="auto"/>
        <w:left w:val="none" w:sz="0" w:space="0" w:color="auto"/>
        <w:bottom w:val="none" w:sz="0" w:space="0" w:color="auto"/>
        <w:right w:val="none" w:sz="0" w:space="0" w:color="auto"/>
      </w:divBdr>
    </w:div>
    <w:div w:id="2072734188">
      <w:bodyDiv w:val="1"/>
      <w:marLeft w:val="0"/>
      <w:marRight w:val="0"/>
      <w:marTop w:val="0"/>
      <w:marBottom w:val="0"/>
      <w:divBdr>
        <w:top w:val="none" w:sz="0" w:space="0" w:color="auto"/>
        <w:left w:val="none" w:sz="0" w:space="0" w:color="auto"/>
        <w:bottom w:val="none" w:sz="0" w:space="0" w:color="auto"/>
        <w:right w:val="none" w:sz="0" w:space="0" w:color="auto"/>
      </w:divBdr>
    </w:div>
    <w:div w:id="2122989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401</TotalTime>
  <Pages>4</Pages>
  <Words>1424</Words>
  <Characters>8121</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javad yaghoubi</dc:creator>
  <cp:keywords/>
  <dc:description/>
  <cp:lastModifiedBy>Mohsen_Ba</cp:lastModifiedBy>
  <cp:revision>49</cp:revision>
  <dcterms:created xsi:type="dcterms:W3CDTF">2026-07-20T06:14:00Z</dcterms:created>
  <dcterms:modified xsi:type="dcterms:W3CDTF">2026-07-24T18:28:00Z</dcterms:modified>
</cp:coreProperties>
</file>