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jc w:val="center"/>
        <w:tblLook w:val="04A0" w:firstRow="1" w:lastRow="0" w:firstColumn="1" w:lastColumn="0" w:noHBand="0" w:noVBand="1"/>
      </w:tblPr>
      <w:tblGrid>
        <w:gridCol w:w="4675"/>
        <w:gridCol w:w="4675"/>
      </w:tblGrid>
      <w:tr w:rsidR="00E63686" w:rsidRPr="001959E3" w14:paraId="50367F9A" w14:textId="77777777" w:rsidTr="001959E3">
        <w:trPr>
          <w:jc w:val="center"/>
        </w:trPr>
        <w:tc>
          <w:tcPr>
            <w:tcW w:w="4675" w:type="dxa"/>
            <w:vAlign w:val="center"/>
          </w:tcPr>
          <w:p w14:paraId="302C16FE" w14:textId="51980EAC" w:rsidR="00E63686" w:rsidRPr="001959E3" w:rsidRDefault="00E63686" w:rsidP="001959E3">
            <w:pPr>
              <w:jc w:val="center"/>
              <w:rPr>
                <w:rFonts w:asciiTheme="majorBidi" w:eastAsia="Times New Roman" w:hAnsiTheme="majorBidi" w:cstheme="majorBidi"/>
                <w:b/>
                <w:bCs/>
                <w:sz w:val="24"/>
                <w:szCs w:val="24"/>
              </w:rPr>
            </w:pPr>
            <w:r w:rsidRPr="001959E3">
              <w:rPr>
                <w:rFonts w:asciiTheme="majorBidi" w:eastAsia="Times New Roman" w:hAnsiTheme="majorBidi" w:cstheme="majorBidi"/>
                <w:b/>
                <w:bCs/>
                <w:sz w:val="24"/>
                <w:szCs w:val="24"/>
              </w:rPr>
              <w:t>Reviewer Comment/question/suggestion</w:t>
            </w:r>
          </w:p>
        </w:tc>
        <w:tc>
          <w:tcPr>
            <w:tcW w:w="4675" w:type="dxa"/>
            <w:vAlign w:val="center"/>
          </w:tcPr>
          <w:p w14:paraId="267ACDD1" w14:textId="77777777" w:rsidR="00E63686" w:rsidRPr="001959E3" w:rsidRDefault="00E63686" w:rsidP="001959E3">
            <w:pPr>
              <w:jc w:val="center"/>
              <w:rPr>
                <w:rFonts w:asciiTheme="majorBidi" w:hAnsiTheme="majorBidi" w:cstheme="majorBidi"/>
                <w:b/>
                <w:bCs/>
                <w:sz w:val="24"/>
                <w:szCs w:val="24"/>
              </w:rPr>
            </w:pPr>
            <w:r w:rsidRPr="001959E3">
              <w:rPr>
                <w:rFonts w:asciiTheme="majorBidi" w:hAnsiTheme="majorBidi" w:cstheme="majorBidi"/>
                <w:b/>
                <w:bCs/>
                <w:sz w:val="24"/>
                <w:szCs w:val="24"/>
              </w:rPr>
              <w:t>Author’s Response</w:t>
            </w:r>
          </w:p>
        </w:tc>
      </w:tr>
      <w:tr w:rsidR="00E63686" w:rsidRPr="001959E3" w14:paraId="1C1A67B2" w14:textId="77777777" w:rsidTr="001959E3">
        <w:trPr>
          <w:jc w:val="center"/>
        </w:trPr>
        <w:tc>
          <w:tcPr>
            <w:tcW w:w="4675" w:type="dxa"/>
            <w:vAlign w:val="center"/>
          </w:tcPr>
          <w:p w14:paraId="55CA0505" w14:textId="77777777" w:rsidR="00435EA2" w:rsidRPr="001959E3" w:rsidRDefault="00435EA2"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Reviewer #3: Perhaps this can be a useful paper, but I am not qualified to judge its use of statistics.</w:t>
            </w:r>
          </w:p>
          <w:p w14:paraId="422F74FF" w14:textId="77777777" w:rsidR="00E63686" w:rsidRPr="001959E3" w:rsidRDefault="00E63686" w:rsidP="001959E3">
            <w:pPr>
              <w:jc w:val="center"/>
              <w:rPr>
                <w:rFonts w:asciiTheme="majorBidi" w:hAnsiTheme="majorBidi" w:cstheme="majorBidi"/>
                <w:color w:val="FF0000"/>
                <w:sz w:val="24"/>
                <w:szCs w:val="24"/>
              </w:rPr>
            </w:pPr>
          </w:p>
        </w:tc>
        <w:tc>
          <w:tcPr>
            <w:tcW w:w="4675" w:type="dxa"/>
            <w:vAlign w:val="center"/>
          </w:tcPr>
          <w:p w14:paraId="31A82EDB" w14:textId="2A00929D" w:rsidR="00E63686" w:rsidRPr="001959E3" w:rsidRDefault="00752C9E" w:rsidP="00752C9E">
            <w:pPr>
              <w:jc w:val="center"/>
              <w:rPr>
                <w:rFonts w:asciiTheme="majorBidi" w:hAnsiTheme="majorBidi" w:cstheme="majorBidi"/>
                <w:color w:val="2E74B5" w:themeColor="accent1" w:themeShade="BF"/>
                <w:sz w:val="24"/>
                <w:szCs w:val="24"/>
              </w:rPr>
            </w:pPr>
            <w:r w:rsidRPr="00752C9E">
              <w:rPr>
                <w:rFonts w:asciiTheme="majorBidi" w:hAnsiTheme="majorBidi" w:cstheme="majorBidi"/>
                <w:color w:val="2E74B5" w:themeColor="accent1" w:themeShade="BF"/>
                <w:sz w:val="24"/>
                <w:szCs w:val="24"/>
              </w:rPr>
              <w:t>We would also like thank the reviewer for his/her candid evaluation and time taken to review the other important parts of this Manuscript.</w:t>
            </w:r>
          </w:p>
        </w:tc>
      </w:tr>
      <w:tr w:rsidR="00E63686" w:rsidRPr="001959E3" w14:paraId="4B9487F7" w14:textId="77777777" w:rsidTr="001959E3">
        <w:trPr>
          <w:jc w:val="center"/>
        </w:trPr>
        <w:tc>
          <w:tcPr>
            <w:tcW w:w="4675" w:type="dxa"/>
            <w:vAlign w:val="center"/>
          </w:tcPr>
          <w:p w14:paraId="3C08CCDD" w14:textId="77777777" w:rsidR="00435EA2" w:rsidRPr="001959E3" w:rsidRDefault="00435EA2"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The quality of the English language needs to be improved in many places.</w:t>
            </w:r>
          </w:p>
          <w:p w14:paraId="38A812C7" w14:textId="77777777" w:rsidR="00E63686" w:rsidRPr="001959E3" w:rsidRDefault="00E63686" w:rsidP="001959E3">
            <w:pPr>
              <w:jc w:val="center"/>
              <w:rPr>
                <w:rFonts w:asciiTheme="majorBidi" w:hAnsiTheme="majorBidi" w:cstheme="majorBidi"/>
                <w:color w:val="FF0000"/>
                <w:sz w:val="24"/>
                <w:szCs w:val="24"/>
              </w:rPr>
            </w:pPr>
          </w:p>
        </w:tc>
        <w:tc>
          <w:tcPr>
            <w:tcW w:w="4675" w:type="dxa"/>
            <w:vAlign w:val="center"/>
          </w:tcPr>
          <w:p w14:paraId="22E523A0" w14:textId="13CC4703" w:rsidR="00E63686" w:rsidRPr="001959E3" w:rsidRDefault="00752C9E" w:rsidP="00752C9E">
            <w:pPr>
              <w:jc w:val="center"/>
              <w:rPr>
                <w:rFonts w:asciiTheme="majorBidi" w:hAnsiTheme="majorBidi" w:cstheme="majorBidi"/>
                <w:color w:val="2E74B5" w:themeColor="accent1" w:themeShade="BF"/>
                <w:sz w:val="24"/>
                <w:szCs w:val="24"/>
              </w:rPr>
            </w:pPr>
            <w:r w:rsidRPr="00752C9E">
              <w:rPr>
                <w:rFonts w:asciiTheme="majorBidi" w:hAnsiTheme="majorBidi" w:cstheme="majorBidi"/>
                <w:color w:val="2E74B5" w:themeColor="accent1" w:themeShade="BF"/>
                <w:sz w:val="24"/>
                <w:szCs w:val="24"/>
              </w:rPr>
              <w:t>Thank you to the reviewer for taking the time to read and evaluate the readability of the manuscript. A complete, final round of proof-reading and language editing has been made across all pages to catch any grammatical errors, refine the sentences and maintain the high writing quality.</w:t>
            </w:r>
          </w:p>
        </w:tc>
      </w:tr>
      <w:tr w:rsidR="00E63686" w:rsidRPr="001959E3" w14:paraId="46D58B7D" w14:textId="77777777" w:rsidTr="001959E3">
        <w:trPr>
          <w:jc w:val="center"/>
        </w:trPr>
        <w:tc>
          <w:tcPr>
            <w:tcW w:w="4675" w:type="dxa"/>
            <w:vAlign w:val="center"/>
          </w:tcPr>
          <w:p w14:paraId="1C30FC94" w14:textId="77777777" w:rsidR="00394347" w:rsidRPr="001959E3" w:rsidRDefault="0039434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I think the authors use of the word 'continuity' (as in continuity of dust storms) is misleading. Perhaps they mean duration.</w:t>
            </w:r>
          </w:p>
          <w:p w14:paraId="1E56782F" w14:textId="77777777" w:rsidR="00235890" w:rsidRPr="001959E3" w:rsidRDefault="00235890" w:rsidP="001959E3">
            <w:pPr>
              <w:shd w:val="clear" w:color="auto" w:fill="FFFFFF"/>
              <w:jc w:val="center"/>
              <w:rPr>
                <w:rFonts w:asciiTheme="majorBidi" w:eastAsia="Times New Roman" w:hAnsiTheme="majorBidi" w:cstheme="majorBidi"/>
                <w:color w:val="FF0000"/>
                <w:sz w:val="24"/>
                <w:szCs w:val="24"/>
              </w:rPr>
            </w:pPr>
          </w:p>
          <w:p w14:paraId="764D6250" w14:textId="77777777" w:rsidR="00E63686" w:rsidRPr="001959E3" w:rsidRDefault="00E63686" w:rsidP="001959E3">
            <w:pPr>
              <w:jc w:val="center"/>
              <w:rPr>
                <w:rFonts w:asciiTheme="majorBidi" w:hAnsiTheme="majorBidi" w:cstheme="majorBidi"/>
                <w:color w:val="FF0000"/>
                <w:sz w:val="24"/>
                <w:szCs w:val="24"/>
              </w:rPr>
            </w:pPr>
          </w:p>
        </w:tc>
        <w:tc>
          <w:tcPr>
            <w:tcW w:w="4675" w:type="dxa"/>
            <w:vAlign w:val="center"/>
          </w:tcPr>
          <w:p w14:paraId="11C17C98" w14:textId="6D9CA683" w:rsidR="00E63686" w:rsidRPr="001959E3" w:rsidRDefault="00752C9E" w:rsidP="00752C9E">
            <w:pPr>
              <w:jc w:val="center"/>
              <w:rPr>
                <w:rFonts w:asciiTheme="majorBidi" w:hAnsiTheme="majorBidi" w:cstheme="majorBidi"/>
                <w:color w:val="2E74B5" w:themeColor="accent1" w:themeShade="BF"/>
                <w:sz w:val="24"/>
                <w:szCs w:val="24"/>
              </w:rPr>
            </w:pPr>
            <w:r w:rsidRPr="00752C9E">
              <w:rPr>
                <w:rFonts w:asciiTheme="majorBidi" w:hAnsiTheme="majorBidi" w:cstheme="majorBidi"/>
                <w:color w:val="2E74B5" w:themeColor="accent1" w:themeShade="BF"/>
                <w:sz w:val="24"/>
                <w:szCs w:val="24"/>
              </w:rPr>
              <w:t>We fully endorse the reviewer's assessment. “Duration” is a significantly more common, accurate and widely accepted term in the field of meteorology. “Continuity” is not.</w:t>
            </w:r>
            <w:r w:rsidR="00D34D1B" w:rsidRPr="001959E3">
              <w:rPr>
                <w:rFonts w:asciiTheme="majorBidi" w:hAnsiTheme="majorBidi" w:cstheme="majorBidi"/>
                <w:color w:val="2E74B5" w:themeColor="accent1" w:themeShade="BF"/>
                <w:sz w:val="24"/>
                <w:szCs w:val="24"/>
              </w:rPr>
              <w:t xml:space="preserve"> We have updated this terminology throughout the entire manuscript, which also changes our "FIC" acronym to "FID" (Frequency, Intensity, Duration).</w:t>
            </w:r>
          </w:p>
        </w:tc>
      </w:tr>
      <w:tr w:rsidR="00E63686" w:rsidRPr="001959E3" w14:paraId="654EBBA2" w14:textId="77777777" w:rsidTr="001959E3">
        <w:trPr>
          <w:jc w:val="center"/>
        </w:trPr>
        <w:tc>
          <w:tcPr>
            <w:tcW w:w="4675" w:type="dxa"/>
            <w:vAlign w:val="center"/>
          </w:tcPr>
          <w:p w14:paraId="09552410" w14:textId="77777777" w:rsidR="00394347" w:rsidRPr="001959E3" w:rsidRDefault="0039434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L51-53 Better balance is needed here. 'Climate change and anthropogenic activities have escalated the dust storm event (DSE) frequencies and their impacts in many arid and semi-arid regions across the globe.' In SOME parts of the world, yes. But elsewhere frequencies have declined.</w:t>
            </w:r>
          </w:p>
          <w:p w14:paraId="225531A3" w14:textId="77777777" w:rsidR="00E63686" w:rsidRPr="001959E3" w:rsidRDefault="00E63686" w:rsidP="001959E3">
            <w:pPr>
              <w:jc w:val="center"/>
              <w:rPr>
                <w:rFonts w:asciiTheme="majorBidi" w:hAnsiTheme="majorBidi" w:cstheme="majorBidi"/>
                <w:color w:val="FF0000"/>
                <w:sz w:val="24"/>
                <w:szCs w:val="24"/>
              </w:rPr>
            </w:pPr>
          </w:p>
        </w:tc>
        <w:tc>
          <w:tcPr>
            <w:tcW w:w="4675" w:type="dxa"/>
            <w:vAlign w:val="center"/>
          </w:tcPr>
          <w:p w14:paraId="395DFA0E" w14:textId="409C63E8" w:rsidR="00E63686" w:rsidRPr="001959E3" w:rsidRDefault="00752C9E" w:rsidP="00124818">
            <w:pPr>
              <w:pStyle w:val="NormalWeb"/>
              <w:jc w:val="center"/>
              <w:rPr>
                <w:rFonts w:asciiTheme="majorBidi" w:hAnsiTheme="majorBidi" w:cstheme="majorBidi"/>
                <w:color w:val="2E74B5" w:themeColor="accent1" w:themeShade="BF"/>
              </w:rPr>
            </w:pPr>
            <w:r>
              <w:rPr>
                <w:rFonts w:asciiTheme="majorBidi" w:hAnsiTheme="majorBidi" w:cstheme="majorBidi"/>
                <w:color w:val="2E74B5" w:themeColor="accent1" w:themeShade="BF"/>
              </w:rPr>
              <w:t>Thanks a lot</w:t>
            </w:r>
            <w:r w:rsidR="00EA487B" w:rsidRPr="001959E3">
              <w:rPr>
                <w:rFonts w:asciiTheme="majorBidi" w:hAnsiTheme="majorBidi" w:cstheme="majorBidi"/>
                <w:color w:val="2E74B5" w:themeColor="accent1" w:themeShade="BF"/>
              </w:rPr>
              <w:t>. Dust storm trends are regionally highly variable, and an overarching statement of "escalation" ignores regions where frequencies have actually declined. We have nuanced this sentence to reflect a balanced global reality.</w:t>
            </w:r>
          </w:p>
        </w:tc>
      </w:tr>
      <w:tr w:rsidR="00E63686" w:rsidRPr="001959E3" w14:paraId="1D161D6F" w14:textId="77777777" w:rsidTr="001959E3">
        <w:trPr>
          <w:jc w:val="center"/>
        </w:trPr>
        <w:tc>
          <w:tcPr>
            <w:tcW w:w="4675" w:type="dxa"/>
            <w:vAlign w:val="center"/>
          </w:tcPr>
          <w:p w14:paraId="188119CF" w14:textId="77777777" w:rsidR="00394347" w:rsidRPr="001959E3" w:rsidRDefault="0039434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L54-58 Again, the authors need a more balanced appraisal. Dust particles have detrimental impacts on the environment, yes, but there are also positive benefits from the distribution of nutrients, for example.</w:t>
            </w:r>
          </w:p>
          <w:p w14:paraId="2BC7D984" w14:textId="77777777" w:rsidR="00E63686" w:rsidRPr="001959E3" w:rsidRDefault="00E63686" w:rsidP="001959E3">
            <w:pPr>
              <w:jc w:val="center"/>
              <w:rPr>
                <w:rFonts w:asciiTheme="majorBidi" w:hAnsiTheme="majorBidi" w:cstheme="majorBidi"/>
                <w:color w:val="FF0000"/>
                <w:sz w:val="24"/>
                <w:szCs w:val="24"/>
              </w:rPr>
            </w:pPr>
          </w:p>
        </w:tc>
        <w:tc>
          <w:tcPr>
            <w:tcW w:w="4675" w:type="dxa"/>
            <w:vAlign w:val="center"/>
          </w:tcPr>
          <w:p w14:paraId="2CF06316" w14:textId="4D6BC1FC" w:rsidR="00E63686" w:rsidRPr="001959E3" w:rsidRDefault="002F51E9" w:rsidP="002F51E9">
            <w:pPr>
              <w:jc w:val="center"/>
              <w:rPr>
                <w:rFonts w:asciiTheme="majorBidi" w:hAnsiTheme="majorBidi" w:cstheme="majorBidi"/>
                <w:color w:val="2E74B5" w:themeColor="accent1" w:themeShade="BF"/>
                <w:sz w:val="24"/>
                <w:szCs w:val="24"/>
              </w:rPr>
            </w:pPr>
            <w:r w:rsidRPr="002F51E9">
              <w:rPr>
                <w:rFonts w:asciiTheme="majorBidi" w:hAnsiTheme="majorBidi" w:cstheme="majorBidi"/>
                <w:color w:val="2E74B5" w:themeColor="accent1" w:themeShade="BF"/>
                <w:sz w:val="24"/>
                <w:szCs w:val="24"/>
              </w:rPr>
              <w:t xml:space="preserve">Thank you for pointing out this important ecological subtlety. The </w:t>
            </w:r>
            <w:r>
              <w:rPr>
                <w:rFonts w:asciiTheme="majorBidi" w:hAnsiTheme="majorBidi" w:cstheme="majorBidi"/>
                <w:color w:val="2E74B5" w:themeColor="accent1" w:themeShade="BF"/>
                <w:sz w:val="24"/>
                <w:szCs w:val="24"/>
              </w:rPr>
              <w:t>draft</w:t>
            </w:r>
            <w:r w:rsidRPr="002F51E9">
              <w:rPr>
                <w:rFonts w:asciiTheme="majorBidi" w:hAnsiTheme="majorBidi" w:cstheme="majorBidi"/>
                <w:color w:val="2E74B5" w:themeColor="accent1" w:themeShade="BF"/>
                <w:sz w:val="24"/>
                <w:szCs w:val="24"/>
              </w:rPr>
              <w:t xml:space="preserve"> has been amended to account for the fact that dust storms, despite presenting dangers, perform essential ecosystem functions via nutrient delivery.</w:t>
            </w:r>
          </w:p>
        </w:tc>
      </w:tr>
      <w:tr w:rsidR="00A8169A" w:rsidRPr="001959E3" w14:paraId="77252669" w14:textId="77777777" w:rsidTr="001959E3">
        <w:trPr>
          <w:jc w:val="center"/>
        </w:trPr>
        <w:tc>
          <w:tcPr>
            <w:tcW w:w="4675" w:type="dxa"/>
            <w:vAlign w:val="center"/>
          </w:tcPr>
          <w:p w14:paraId="7473E803" w14:textId="77777777" w:rsidR="0014265D" w:rsidRPr="001959E3" w:rsidRDefault="0014265D"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L64 meteorological station data, NOT meteorological stationary data.</w:t>
            </w:r>
          </w:p>
          <w:p w14:paraId="1D98C03D" w14:textId="77777777" w:rsidR="00A8169A" w:rsidRPr="001959E3" w:rsidRDefault="00A8169A" w:rsidP="001959E3">
            <w:pPr>
              <w:jc w:val="center"/>
              <w:rPr>
                <w:rFonts w:asciiTheme="majorBidi" w:eastAsia="Times New Roman" w:hAnsiTheme="majorBidi" w:cstheme="majorBidi"/>
                <w:color w:val="FF0000"/>
                <w:sz w:val="24"/>
                <w:szCs w:val="24"/>
              </w:rPr>
            </w:pPr>
          </w:p>
        </w:tc>
        <w:tc>
          <w:tcPr>
            <w:tcW w:w="4675" w:type="dxa"/>
            <w:vAlign w:val="center"/>
          </w:tcPr>
          <w:p w14:paraId="0813B576" w14:textId="04848D8A" w:rsidR="00A8169A" w:rsidRPr="001959E3" w:rsidRDefault="00B77B2D" w:rsidP="00B77B2D">
            <w:pPr>
              <w:jc w:val="center"/>
              <w:rPr>
                <w:rFonts w:asciiTheme="majorBidi" w:hAnsiTheme="majorBidi" w:cstheme="majorBidi"/>
                <w:color w:val="2E74B5" w:themeColor="accent1" w:themeShade="BF"/>
                <w:sz w:val="24"/>
                <w:szCs w:val="24"/>
              </w:rPr>
            </w:pPr>
            <w:r w:rsidRPr="00B77B2D">
              <w:rPr>
                <w:rFonts w:asciiTheme="majorBidi" w:hAnsiTheme="majorBidi" w:cstheme="majorBidi"/>
                <w:color w:val="2E74B5" w:themeColor="accent1" w:themeShade="BF"/>
                <w:sz w:val="24"/>
                <w:szCs w:val="24"/>
              </w:rPr>
              <w:t>Thank you for pointing this typographical error to our attention. It has been amended.</w:t>
            </w:r>
          </w:p>
        </w:tc>
      </w:tr>
      <w:tr w:rsidR="00A8169A" w:rsidRPr="001959E3" w14:paraId="2BE77990" w14:textId="77777777" w:rsidTr="00731A13">
        <w:trPr>
          <w:trHeight w:val="557"/>
          <w:jc w:val="center"/>
        </w:trPr>
        <w:tc>
          <w:tcPr>
            <w:tcW w:w="4675" w:type="dxa"/>
            <w:vAlign w:val="center"/>
          </w:tcPr>
          <w:p w14:paraId="673F9356" w14:textId="77777777" w:rsidR="0014265D" w:rsidRPr="001959E3" w:rsidRDefault="0014265D"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L80-81 global dust sources are…. mainly in HYPER-ARID, arid and semi-arid regions (If Darvishi Boloorani et al., 2025 does not show this, a better reference is needed).</w:t>
            </w:r>
          </w:p>
          <w:p w14:paraId="0D043A90" w14:textId="77777777" w:rsidR="00A8169A" w:rsidRPr="001959E3" w:rsidRDefault="00A8169A" w:rsidP="001959E3">
            <w:pPr>
              <w:jc w:val="center"/>
              <w:rPr>
                <w:rFonts w:asciiTheme="majorBidi" w:eastAsia="Times New Roman" w:hAnsiTheme="majorBidi" w:cstheme="majorBidi"/>
                <w:color w:val="FF0000"/>
                <w:sz w:val="24"/>
                <w:szCs w:val="24"/>
              </w:rPr>
            </w:pPr>
          </w:p>
        </w:tc>
        <w:tc>
          <w:tcPr>
            <w:tcW w:w="4675" w:type="dxa"/>
            <w:vAlign w:val="center"/>
          </w:tcPr>
          <w:p w14:paraId="59D07197" w14:textId="0FF3381E" w:rsidR="002D2F52" w:rsidRPr="001959E3" w:rsidRDefault="002D2F52"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 xml:space="preserve">We </w:t>
            </w:r>
            <w:r w:rsidR="00D2355F" w:rsidRPr="001959E3">
              <w:rPr>
                <w:rFonts w:asciiTheme="majorBidi" w:hAnsiTheme="majorBidi" w:cstheme="majorBidi"/>
                <w:color w:val="2E74B5" w:themeColor="accent1" w:themeShade="BF"/>
                <w:sz w:val="24"/>
                <w:szCs w:val="24"/>
              </w:rPr>
              <w:t>agree to take</w:t>
            </w:r>
            <w:r w:rsidRPr="001959E3">
              <w:rPr>
                <w:rFonts w:asciiTheme="majorBidi" w:hAnsiTheme="majorBidi" w:cstheme="majorBidi"/>
                <w:color w:val="2E74B5" w:themeColor="accent1" w:themeShade="BF"/>
                <w:sz w:val="24"/>
                <w:szCs w:val="24"/>
              </w:rPr>
              <w:t xml:space="preserve"> this correction. We have added "hyper-arid" to the text to accurately represent the full spectrum of dryland dust sources.</w:t>
            </w:r>
          </w:p>
          <w:p w14:paraId="76476480" w14:textId="77777777" w:rsidR="00A8169A" w:rsidRPr="001959E3" w:rsidRDefault="00A8169A" w:rsidP="001959E3">
            <w:pPr>
              <w:jc w:val="center"/>
              <w:rPr>
                <w:rFonts w:asciiTheme="majorBidi" w:hAnsiTheme="majorBidi" w:cstheme="majorBidi"/>
                <w:color w:val="2E74B5" w:themeColor="accent1" w:themeShade="BF"/>
                <w:sz w:val="24"/>
                <w:szCs w:val="24"/>
              </w:rPr>
            </w:pPr>
          </w:p>
        </w:tc>
      </w:tr>
      <w:tr w:rsidR="00A8169A" w:rsidRPr="001959E3" w14:paraId="09121CD7" w14:textId="77777777" w:rsidTr="001959E3">
        <w:trPr>
          <w:jc w:val="center"/>
        </w:trPr>
        <w:tc>
          <w:tcPr>
            <w:tcW w:w="4675" w:type="dxa"/>
            <w:vAlign w:val="center"/>
          </w:tcPr>
          <w:p w14:paraId="6A2F54EA" w14:textId="77777777" w:rsidR="0014265D" w:rsidRPr="001959E3" w:rsidRDefault="0014265D"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L103 Turkey is now more commonly known as Turkiye. Fig 1 shows part of the Tigris and Euphrates basin is in Saudi Arabia.</w:t>
            </w:r>
          </w:p>
          <w:p w14:paraId="34D9796A" w14:textId="77777777" w:rsidR="00A8169A" w:rsidRPr="001959E3" w:rsidRDefault="00A8169A" w:rsidP="001959E3">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16139A46" w14:textId="7D4E9D3D" w:rsidR="00A8169A" w:rsidRPr="001959E3" w:rsidRDefault="00B242DF" w:rsidP="00966FAB">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We updated the spelling to "</w:t>
            </w:r>
            <w:r w:rsidR="00966FAB" w:rsidRPr="00966FAB">
              <w:rPr>
                <w:rFonts w:asciiTheme="majorBidi" w:hAnsiTheme="majorBidi" w:cstheme="majorBidi"/>
                <w:color w:val="2E74B5" w:themeColor="accent1" w:themeShade="BF"/>
                <w:sz w:val="24"/>
                <w:szCs w:val="24"/>
              </w:rPr>
              <w:t>Turkiye</w:t>
            </w:r>
            <w:r w:rsidRPr="001959E3">
              <w:rPr>
                <w:rFonts w:asciiTheme="majorBidi" w:hAnsiTheme="majorBidi" w:cstheme="majorBidi"/>
                <w:color w:val="2E74B5" w:themeColor="accent1" w:themeShade="BF"/>
                <w:sz w:val="24"/>
                <w:szCs w:val="24"/>
              </w:rPr>
              <w:t xml:space="preserve">" in accordance with current international naming conventions. Additionally, we have updated the </w:t>
            </w:r>
            <w:r w:rsidR="00D2355F">
              <w:rPr>
                <w:rFonts w:asciiTheme="majorBidi" w:hAnsiTheme="majorBidi" w:cstheme="majorBidi"/>
                <w:color w:val="2E74B5" w:themeColor="accent1" w:themeShade="BF"/>
                <w:sz w:val="24"/>
                <w:szCs w:val="24"/>
              </w:rPr>
              <w:t>draft</w:t>
            </w:r>
            <w:r w:rsidRPr="001959E3">
              <w:rPr>
                <w:rFonts w:asciiTheme="majorBidi" w:hAnsiTheme="majorBidi" w:cstheme="majorBidi"/>
                <w:color w:val="2E74B5" w:themeColor="accent1" w:themeShade="BF"/>
                <w:sz w:val="24"/>
                <w:szCs w:val="24"/>
              </w:rPr>
              <w:t xml:space="preserve"> to acknowledge that a small portion </w:t>
            </w:r>
            <w:r w:rsidRPr="001959E3">
              <w:rPr>
                <w:rFonts w:asciiTheme="majorBidi" w:hAnsiTheme="majorBidi" w:cstheme="majorBidi"/>
                <w:color w:val="2E74B5" w:themeColor="accent1" w:themeShade="BF"/>
                <w:sz w:val="24"/>
                <w:szCs w:val="24"/>
              </w:rPr>
              <w:lastRenderedPageBreak/>
              <w:t>of the basin extends into Saudi Arabia, as correctly depicted in Figure 1.</w:t>
            </w:r>
          </w:p>
        </w:tc>
      </w:tr>
      <w:tr w:rsidR="00A8169A" w:rsidRPr="001959E3" w14:paraId="4C4A0137" w14:textId="77777777" w:rsidTr="001959E3">
        <w:trPr>
          <w:jc w:val="center"/>
        </w:trPr>
        <w:tc>
          <w:tcPr>
            <w:tcW w:w="4675" w:type="dxa"/>
            <w:vAlign w:val="center"/>
          </w:tcPr>
          <w:p w14:paraId="16E91A6E" w14:textId="77777777" w:rsidR="0014265D" w:rsidRPr="001959E3" w:rsidRDefault="0014265D"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lastRenderedPageBreak/>
              <w:t>L103-111 Much of this paragraph is unnecessary.</w:t>
            </w:r>
          </w:p>
          <w:p w14:paraId="07A7BBE4" w14:textId="77777777" w:rsidR="00A8169A" w:rsidRPr="001959E3" w:rsidRDefault="00A8169A" w:rsidP="001959E3">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1028DA1C" w14:textId="39C28E28" w:rsidR="0045176A" w:rsidRPr="001959E3" w:rsidRDefault="00966FAB" w:rsidP="00966FAB">
            <w:pPr>
              <w:jc w:val="center"/>
              <w:rPr>
                <w:rFonts w:asciiTheme="majorBidi" w:hAnsiTheme="majorBidi" w:cstheme="majorBidi"/>
                <w:color w:val="2E74B5" w:themeColor="accent1" w:themeShade="BF"/>
                <w:sz w:val="24"/>
                <w:szCs w:val="24"/>
              </w:rPr>
            </w:pPr>
            <w:r>
              <w:rPr>
                <w:rFonts w:asciiTheme="majorBidi" w:hAnsiTheme="majorBidi" w:cstheme="majorBidi"/>
                <w:color w:val="2E74B5" w:themeColor="accent1" w:themeShade="BF"/>
                <w:sz w:val="24"/>
                <w:szCs w:val="24"/>
              </w:rPr>
              <w:t>Thanks,</w:t>
            </w:r>
            <w:r w:rsidR="0045176A" w:rsidRPr="001959E3">
              <w:rPr>
                <w:rFonts w:asciiTheme="majorBidi" w:hAnsiTheme="majorBidi" w:cstheme="majorBidi"/>
                <w:color w:val="2E74B5" w:themeColor="accent1" w:themeShade="BF"/>
                <w:sz w:val="24"/>
                <w:szCs w:val="24"/>
              </w:rPr>
              <w:t xml:space="preserve"> the description of the study area was overly verbose. We have condensed this paragraph to focus strictly on the geographic sharing and the primary drivers of dust (hydrology and climate).</w:t>
            </w:r>
          </w:p>
          <w:p w14:paraId="48DFC9B5" w14:textId="77777777" w:rsidR="00A8169A" w:rsidRPr="001959E3" w:rsidRDefault="00A8169A" w:rsidP="001959E3">
            <w:pPr>
              <w:jc w:val="center"/>
              <w:rPr>
                <w:rFonts w:asciiTheme="majorBidi" w:hAnsiTheme="majorBidi" w:cstheme="majorBidi"/>
                <w:color w:val="2E74B5" w:themeColor="accent1" w:themeShade="BF"/>
                <w:sz w:val="24"/>
                <w:szCs w:val="24"/>
              </w:rPr>
            </w:pPr>
          </w:p>
        </w:tc>
      </w:tr>
      <w:tr w:rsidR="00A8169A" w:rsidRPr="001959E3" w14:paraId="76B6AA91" w14:textId="77777777" w:rsidTr="001959E3">
        <w:trPr>
          <w:trHeight w:val="1965"/>
          <w:jc w:val="center"/>
        </w:trPr>
        <w:tc>
          <w:tcPr>
            <w:tcW w:w="4675" w:type="dxa"/>
            <w:vAlign w:val="center"/>
          </w:tcPr>
          <w:p w14:paraId="4E1D7A5D" w14:textId="77777777" w:rsidR="0014265D" w:rsidRPr="001959E3" w:rsidRDefault="0014265D"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L113 Figure 1 some colours need to change - it is impossible to distinguish main cities and high elevations.</w:t>
            </w:r>
          </w:p>
          <w:p w14:paraId="7529C2B4" w14:textId="77777777" w:rsidR="00A8169A" w:rsidRPr="001959E3" w:rsidRDefault="00A8169A" w:rsidP="001959E3">
            <w:pPr>
              <w:jc w:val="center"/>
              <w:rPr>
                <w:rFonts w:asciiTheme="majorBidi" w:eastAsia="Times New Roman" w:hAnsiTheme="majorBidi" w:cstheme="majorBidi"/>
                <w:color w:val="FF0000"/>
                <w:sz w:val="24"/>
                <w:szCs w:val="24"/>
                <w:shd w:val="clear" w:color="auto" w:fill="FFFFFF"/>
              </w:rPr>
            </w:pPr>
          </w:p>
        </w:tc>
        <w:tc>
          <w:tcPr>
            <w:tcW w:w="4675" w:type="dxa"/>
            <w:vAlign w:val="center"/>
          </w:tcPr>
          <w:p w14:paraId="225525D0" w14:textId="3EFAFBDB" w:rsidR="00FD1EAC" w:rsidRPr="001959E3" w:rsidRDefault="00E31BCA" w:rsidP="00E31BCA">
            <w:pPr>
              <w:jc w:val="center"/>
              <w:rPr>
                <w:rFonts w:asciiTheme="majorBidi" w:hAnsiTheme="majorBidi" w:cstheme="majorBidi"/>
                <w:color w:val="2E74B5" w:themeColor="accent1" w:themeShade="BF"/>
                <w:sz w:val="24"/>
                <w:szCs w:val="24"/>
              </w:rPr>
            </w:pPr>
            <w:r w:rsidRPr="00E31BCA">
              <w:rPr>
                <w:rFonts w:asciiTheme="majorBidi" w:hAnsiTheme="majorBidi" w:cstheme="majorBidi"/>
                <w:color w:val="2E74B5" w:themeColor="accent1" w:themeShade="BF"/>
                <w:sz w:val="24"/>
                <w:szCs w:val="24"/>
              </w:rPr>
              <w:t>I have to concur that this palette clashes.</w:t>
            </w:r>
            <w:r>
              <w:rPr>
                <w:rFonts w:asciiTheme="majorBidi" w:hAnsiTheme="majorBidi" w:cstheme="majorBidi"/>
                <w:color w:val="2E74B5" w:themeColor="accent1" w:themeShade="BF"/>
                <w:sz w:val="24"/>
                <w:szCs w:val="24"/>
              </w:rPr>
              <w:t xml:space="preserve"> </w:t>
            </w:r>
            <w:r w:rsidR="00FD1EAC" w:rsidRPr="001959E3">
              <w:rPr>
                <w:rFonts w:asciiTheme="majorBidi" w:hAnsiTheme="majorBidi" w:cstheme="majorBidi"/>
                <w:color w:val="2E74B5" w:themeColor="accent1" w:themeShade="BF"/>
                <w:sz w:val="24"/>
                <w:szCs w:val="24"/>
              </w:rPr>
              <w:t xml:space="preserve">The map symbology in Figure 1 has been revised (e.g., city markers have been </w:t>
            </w:r>
            <w:r w:rsidR="00966FAB">
              <w:rPr>
                <w:rFonts w:asciiTheme="majorBidi" w:hAnsiTheme="majorBidi" w:cstheme="majorBidi"/>
                <w:color w:val="2E74B5" w:themeColor="accent1" w:themeShade="BF"/>
                <w:sz w:val="24"/>
                <w:szCs w:val="24"/>
              </w:rPr>
              <w:t xml:space="preserve">deleted, the smaller markers were used for DSEs </w:t>
            </w:r>
            <w:r>
              <w:rPr>
                <w:rFonts w:asciiTheme="majorBidi" w:hAnsiTheme="majorBidi" w:cstheme="majorBidi"/>
                <w:color w:val="2E74B5" w:themeColor="accent1" w:themeShade="BF"/>
                <w:sz w:val="24"/>
                <w:szCs w:val="24"/>
              </w:rPr>
              <w:t>markers)</w:t>
            </w:r>
            <w:r w:rsidR="00FD1EAC" w:rsidRPr="001959E3">
              <w:rPr>
                <w:rFonts w:asciiTheme="majorBidi" w:hAnsiTheme="majorBidi" w:cstheme="majorBidi"/>
                <w:color w:val="2E74B5" w:themeColor="accent1" w:themeShade="BF"/>
                <w:sz w:val="24"/>
                <w:szCs w:val="24"/>
              </w:rPr>
              <w:t xml:space="preserve"> to ensure they stand out clearly against the elevation gradient.</w:t>
            </w:r>
          </w:p>
          <w:p w14:paraId="5E1F6D73" w14:textId="77777777" w:rsidR="00A8169A" w:rsidRPr="001959E3" w:rsidRDefault="00A8169A" w:rsidP="001959E3">
            <w:pPr>
              <w:jc w:val="center"/>
              <w:rPr>
                <w:rFonts w:asciiTheme="majorBidi" w:hAnsiTheme="majorBidi" w:cstheme="majorBidi"/>
                <w:color w:val="2E74B5" w:themeColor="accent1" w:themeShade="BF"/>
                <w:sz w:val="24"/>
                <w:szCs w:val="24"/>
              </w:rPr>
            </w:pPr>
          </w:p>
        </w:tc>
      </w:tr>
      <w:tr w:rsidR="00FD1EAC" w:rsidRPr="001959E3" w14:paraId="3C796E59" w14:textId="77777777" w:rsidTr="001959E3">
        <w:trPr>
          <w:trHeight w:val="510"/>
          <w:jc w:val="center"/>
        </w:trPr>
        <w:tc>
          <w:tcPr>
            <w:tcW w:w="4675" w:type="dxa"/>
            <w:vAlign w:val="center"/>
          </w:tcPr>
          <w:p w14:paraId="7EB97926" w14:textId="77777777" w:rsidR="00FD1EAC" w:rsidRPr="001959E3" w:rsidRDefault="00FD1EAC"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L122 'To make a better choice, we compared both blue and green bands to select the more accurate AOD.' I do not understand this sentence - please reword.</w:t>
            </w:r>
          </w:p>
          <w:p w14:paraId="02B18717" w14:textId="77777777" w:rsidR="00FD1EAC" w:rsidRPr="001959E3" w:rsidRDefault="00FD1EAC" w:rsidP="001959E3">
            <w:pPr>
              <w:jc w:val="center"/>
              <w:rPr>
                <w:rFonts w:asciiTheme="majorBidi" w:eastAsia="Times New Roman" w:hAnsiTheme="majorBidi" w:cstheme="majorBidi"/>
                <w:color w:val="FF0000"/>
                <w:sz w:val="24"/>
                <w:szCs w:val="24"/>
              </w:rPr>
            </w:pPr>
          </w:p>
        </w:tc>
        <w:tc>
          <w:tcPr>
            <w:tcW w:w="4675" w:type="dxa"/>
            <w:vAlign w:val="center"/>
          </w:tcPr>
          <w:p w14:paraId="6C586820" w14:textId="187C0F84" w:rsidR="00FD1EAC" w:rsidRPr="001959E3" w:rsidRDefault="00F05088" w:rsidP="00F05088">
            <w:pPr>
              <w:jc w:val="center"/>
              <w:rPr>
                <w:rFonts w:asciiTheme="majorBidi" w:hAnsiTheme="majorBidi" w:cstheme="majorBidi"/>
                <w:color w:val="2E74B5" w:themeColor="accent1" w:themeShade="BF"/>
                <w:sz w:val="24"/>
                <w:szCs w:val="24"/>
              </w:rPr>
            </w:pPr>
            <w:r w:rsidRPr="00F05088">
              <w:rPr>
                <w:rFonts w:asciiTheme="majorBidi" w:hAnsiTheme="majorBidi" w:cstheme="majorBidi"/>
                <w:color w:val="2E74B5" w:themeColor="accent1" w:themeShade="BF"/>
                <w:sz w:val="24"/>
                <w:szCs w:val="24"/>
              </w:rPr>
              <w:t>Sorry about the wording. The sentence was reworded</w:t>
            </w:r>
            <w:r w:rsidR="00FD1EAC" w:rsidRPr="001959E3">
              <w:rPr>
                <w:rFonts w:asciiTheme="majorBidi" w:hAnsiTheme="majorBidi" w:cstheme="majorBidi"/>
                <w:color w:val="2E74B5" w:themeColor="accent1" w:themeShade="BF"/>
                <w:sz w:val="24"/>
                <w:szCs w:val="24"/>
              </w:rPr>
              <w:t xml:space="preserve"> to clarify that we empirically evaluated both spectral bands to determine which yielded higher accuracy for our specific thresholding application.</w:t>
            </w:r>
          </w:p>
          <w:p w14:paraId="6F983014" w14:textId="77777777" w:rsidR="00FD1EAC" w:rsidRPr="001959E3" w:rsidRDefault="00FD1EAC" w:rsidP="001959E3">
            <w:pPr>
              <w:jc w:val="center"/>
              <w:rPr>
                <w:rFonts w:asciiTheme="majorBidi" w:hAnsiTheme="majorBidi" w:cstheme="majorBidi"/>
                <w:color w:val="2E74B5" w:themeColor="accent1" w:themeShade="BF"/>
                <w:sz w:val="24"/>
                <w:szCs w:val="24"/>
              </w:rPr>
            </w:pPr>
          </w:p>
        </w:tc>
      </w:tr>
      <w:tr w:rsidR="00F26340" w:rsidRPr="001959E3" w14:paraId="188D01C4" w14:textId="77777777" w:rsidTr="001959E3">
        <w:trPr>
          <w:jc w:val="center"/>
        </w:trPr>
        <w:tc>
          <w:tcPr>
            <w:tcW w:w="4675" w:type="dxa"/>
            <w:vAlign w:val="center"/>
          </w:tcPr>
          <w:p w14:paraId="58BA7C0D" w14:textId="77777777" w:rsidR="00471DE7" w:rsidRPr="001959E3" w:rsidRDefault="00471DE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L142 What are Otsu's thresholding and weighting average (WA) methods? They need explaining. A reference would be helpful too.</w:t>
            </w:r>
          </w:p>
          <w:p w14:paraId="0535F6D6" w14:textId="77777777" w:rsidR="00F26340" w:rsidRPr="001959E3" w:rsidRDefault="00F26340" w:rsidP="001959E3">
            <w:pPr>
              <w:jc w:val="center"/>
              <w:rPr>
                <w:rFonts w:asciiTheme="majorBidi" w:eastAsia="Times New Roman" w:hAnsiTheme="majorBidi" w:cstheme="majorBidi"/>
                <w:color w:val="FF0000"/>
                <w:sz w:val="24"/>
                <w:szCs w:val="24"/>
              </w:rPr>
            </w:pPr>
          </w:p>
        </w:tc>
        <w:tc>
          <w:tcPr>
            <w:tcW w:w="4675" w:type="dxa"/>
            <w:vAlign w:val="center"/>
          </w:tcPr>
          <w:p w14:paraId="25E5B133" w14:textId="77777777" w:rsidR="00DE3C63" w:rsidRPr="001959E3" w:rsidRDefault="00DE3C63"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While these methods are explained in detail with references in the immediately following subsection ("AOD Threshold"), we recognize that introducing the terms abruptly in the preceding flowchart summary is confusing. We have added a brief directional note.</w:t>
            </w:r>
          </w:p>
          <w:p w14:paraId="024B29BE" w14:textId="77777777" w:rsidR="00F26340" w:rsidRPr="001959E3" w:rsidRDefault="00F26340" w:rsidP="001959E3">
            <w:pPr>
              <w:jc w:val="center"/>
              <w:rPr>
                <w:rFonts w:asciiTheme="majorBidi" w:hAnsiTheme="majorBidi" w:cstheme="majorBidi"/>
                <w:color w:val="2E74B5" w:themeColor="accent1" w:themeShade="BF"/>
                <w:sz w:val="24"/>
                <w:szCs w:val="24"/>
              </w:rPr>
            </w:pPr>
          </w:p>
        </w:tc>
      </w:tr>
      <w:tr w:rsidR="00F26340" w:rsidRPr="001959E3" w14:paraId="2C1028E3" w14:textId="77777777" w:rsidTr="001959E3">
        <w:trPr>
          <w:jc w:val="center"/>
        </w:trPr>
        <w:tc>
          <w:tcPr>
            <w:tcW w:w="4675" w:type="dxa"/>
            <w:vAlign w:val="center"/>
          </w:tcPr>
          <w:p w14:paraId="74898854" w14:textId="77777777" w:rsidR="00471DE7" w:rsidRPr="001959E3" w:rsidRDefault="00471DE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L231-232 Determining the appropriate threshold for AOD is always controversial - why? This also needs references.</w:t>
            </w:r>
          </w:p>
          <w:p w14:paraId="5B400456" w14:textId="77777777" w:rsidR="00F26340" w:rsidRPr="001959E3" w:rsidRDefault="00F26340" w:rsidP="001959E3">
            <w:pPr>
              <w:jc w:val="center"/>
              <w:rPr>
                <w:rFonts w:asciiTheme="majorBidi" w:eastAsia="Times New Roman" w:hAnsiTheme="majorBidi" w:cstheme="majorBidi"/>
                <w:color w:val="FF0000"/>
                <w:sz w:val="24"/>
                <w:szCs w:val="24"/>
              </w:rPr>
            </w:pPr>
          </w:p>
        </w:tc>
        <w:tc>
          <w:tcPr>
            <w:tcW w:w="4675" w:type="dxa"/>
            <w:vAlign w:val="center"/>
          </w:tcPr>
          <w:p w14:paraId="3A21A30E" w14:textId="378906F9" w:rsidR="00DE3C63" w:rsidRPr="001959E3" w:rsidRDefault="00DE3C63"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 xml:space="preserve">We appreciate the </w:t>
            </w:r>
            <w:r w:rsidR="007A7697" w:rsidRPr="001959E3">
              <w:rPr>
                <w:rFonts w:asciiTheme="majorBidi" w:hAnsiTheme="majorBidi" w:cstheme="majorBidi"/>
                <w:color w:val="2E74B5" w:themeColor="accent1" w:themeShade="BF"/>
                <w:sz w:val="24"/>
                <w:szCs w:val="24"/>
              </w:rPr>
              <w:t>demand</w:t>
            </w:r>
            <w:r w:rsidRPr="001959E3">
              <w:rPr>
                <w:rFonts w:asciiTheme="majorBidi" w:hAnsiTheme="majorBidi" w:cstheme="majorBidi"/>
                <w:color w:val="2E74B5" w:themeColor="accent1" w:themeShade="BF"/>
                <w:sz w:val="24"/>
                <w:szCs w:val="24"/>
              </w:rPr>
              <w:t xml:space="preserve"> for clarification. We have briefly explained that the controversy stems from the high spatial variability of background aerosols and the challenge of isolating natural dust from anthropogenic pollution, and provided a supporting reference.</w:t>
            </w:r>
          </w:p>
          <w:p w14:paraId="41F340F7" w14:textId="77777777" w:rsidR="00F26340" w:rsidRPr="001959E3" w:rsidRDefault="00F26340" w:rsidP="001959E3">
            <w:pPr>
              <w:jc w:val="center"/>
              <w:rPr>
                <w:rFonts w:asciiTheme="majorBidi" w:hAnsiTheme="majorBidi" w:cstheme="majorBidi"/>
                <w:color w:val="2E74B5" w:themeColor="accent1" w:themeShade="BF"/>
                <w:sz w:val="24"/>
                <w:szCs w:val="24"/>
              </w:rPr>
            </w:pPr>
          </w:p>
        </w:tc>
      </w:tr>
      <w:tr w:rsidR="004E3810" w:rsidRPr="001959E3" w14:paraId="2981509E" w14:textId="77777777" w:rsidTr="001959E3">
        <w:trPr>
          <w:jc w:val="center"/>
        </w:trPr>
        <w:tc>
          <w:tcPr>
            <w:tcW w:w="4675" w:type="dxa"/>
            <w:vAlign w:val="center"/>
          </w:tcPr>
          <w:p w14:paraId="02FD4830" w14:textId="77777777" w:rsidR="001F35A7" w:rsidRPr="001959E3" w:rsidRDefault="001F35A7"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L277 section 4.1. Dust clustering is confusing: poorly written and difficult to understand. Figure 6 has no legend to indicate what the colours mean. What is the relationship between Frequency, Intensity, and Continuity and clustering?</w:t>
            </w:r>
          </w:p>
          <w:p w14:paraId="49C703FF" w14:textId="77777777" w:rsidR="004E3810" w:rsidRPr="001959E3" w:rsidRDefault="004E3810" w:rsidP="001959E3">
            <w:pPr>
              <w:jc w:val="center"/>
              <w:rPr>
                <w:rFonts w:asciiTheme="majorBidi" w:eastAsia="Times New Roman" w:hAnsiTheme="majorBidi" w:cstheme="majorBidi"/>
                <w:color w:val="FF0000"/>
                <w:sz w:val="24"/>
                <w:szCs w:val="24"/>
              </w:rPr>
            </w:pPr>
          </w:p>
        </w:tc>
        <w:tc>
          <w:tcPr>
            <w:tcW w:w="4675" w:type="dxa"/>
            <w:vAlign w:val="center"/>
          </w:tcPr>
          <w:p w14:paraId="453C7C04" w14:textId="74F4B418" w:rsidR="00DE3C63" w:rsidRPr="001959E3" w:rsidRDefault="00F05088" w:rsidP="00F05088">
            <w:pPr>
              <w:jc w:val="center"/>
              <w:rPr>
                <w:rFonts w:asciiTheme="majorBidi" w:hAnsiTheme="majorBidi" w:cstheme="majorBidi"/>
                <w:color w:val="2E74B5" w:themeColor="accent1" w:themeShade="BF"/>
                <w:sz w:val="24"/>
                <w:szCs w:val="24"/>
              </w:rPr>
            </w:pPr>
            <w:r w:rsidRPr="00F05088">
              <w:rPr>
                <w:rFonts w:asciiTheme="majorBidi" w:hAnsiTheme="majorBidi" w:cstheme="majorBidi"/>
                <w:color w:val="2E74B5" w:themeColor="accent1" w:themeShade="BF"/>
                <w:sz w:val="24"/>
                <w:szCs w:val="24"/>
              </w:rPr>
              <w:t>We thank the reviewer for these comments. This feedback is similar to another reviewer in that we also question whether this particular</w:t>
            </w:r>
            <w:r w:rsidRPr="00F05088">
              <w:rPr>
                <w:rFonts w:asciiTheme="majorBidi" w:hAnsiTheme="majorBidi" w:cstheme="majorBidi"/>
                <w:color w:val="2E74B5" w:themeColor="accent1" w:themeShade="BF"/>
                <w:sz w:val="24"/>
                <w:szCs w:val="24"/>
              </w:rPr>
              <w:t xml:space="preserve"> </w:t>
            </w:r>
            <w:r w:rsidR="00DE3C63" w:rsidRPr="001959E3">
              <w:rPr>
                <w:rFonts w:asciiTheme="majorBidi" w:hAnsiTheme="majorBidi" w:cstheme="majorBidi"/>
                <w:color w:val="2E74B5" w:themeColor="accent1" w:themeShade="BF"/>
                <w:sz w:val="24"/>
                <w:szCs w:val="24"/>
              </w:rPr>
              <w:t>RGB clustering step to the overall FIC workflow, the text on RGB dust clustering and Figure 6 were entirely removed during the previous revision to streamline the manuscript.</w:t>
            </w:r>
          </w:p>
          <w:p w14:paraId="72F12E12" w14:textId="77777777" w:rsidR="004E3810" w:rsidRPr="001959E3" w:rsidRDefault="004E3810" w:rsidP="001959E3">
            <w:pPr>
              <w:jc w:val="center"/>
              <w:rPr>
                <w:rFonts w:asciiTheme="majorBidi" w:hAnsiTheme="majorBidi" w:cstheme="majorBidi"/>
                <w:color w:val="2E74B5" w:themeColor="accent1" w:themeShade="BF"/>
                <w:sz w:val="24"/>
                <w:szCs w:val="24"/>
              </w:rPr>
            </w:pPr>
          </w:p>
        </w:tc>
      </w:tr>
      <w:tr w:rsidR="004E3810" w:rsidRPr="001959E3" w14:paraId="07DCAF34" w14:textId="77777777" w:rsidTr="00124818">
        <w:trPr>
          <w:trHeight w:val="2553"/>
          <w:jc w:val="center"/>
        </w:trPr>
        <w:tc>
          <w:tcPr>
            <w:tcW w:w="4675" w:type="dxa"/>
            <w:vAlign w:val="center"/>
          </w:tcPr>
          <w:p w14:paraId="60FE7C69" w14:textId="77777777" w:rsidR="00371EAF" w:rsidRPr="001959E3" w:rsidRDefault="00371EAF"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lastRenderedPageBreak/>
              <w:t>L337 section 4.2. should begin by stating why the authors want to characterise Dust probability distributions. How do these distributions cope with aperiodic influences (e.g. droughts, ENSO events)?</w:t>
            </w:r>
          </w:p>
          <w:p w14:paraId="1DF7BF22" w14:textId="77777777" w:rsidR="004E3810" w:rsidRPr="001959E3" w:rsidRDefault="004E3810" w:rsidP="001959E3">
            <w:pPr>
              <w:jc w:val="center"/>
              <w:rPr>
                <w:rFonts w:asciiTheme="majorBidi" w:eastAsia="Times New Roman" w:hAnsiTheme="majorBidi" w:cstheme="majorBidi"/>
                <w:color w:val="FF0000"/>
                <w:sz w:val="24"/>
                <w:szCs w:val="24"/>
              </w:rPr>
            </w:pPr>
          </w:p>
        </w:tc>
        <w:tc>
          <w:tcPr>
            <w:tcW w:w="4675" w:type="dxa"/>
            <w:vAlign w:val="center"/>
          </w:tcPr>
          <w:p w14:paraId="352149CE" w14:textId="268373D0" w:rsidR="00181A1D" w:rsidRPr="001959E3" w:rsidRDefault="00BF7863" w:rsidP="001959E3">
            <w:pPr>
              <w:jc w:val="center"/>
              <w:rPr>
                <w:rFonts w:asciiTheme="majorBidi" w:hAnsiTheme="majorBidi" w:cstheme="majorBidi"/>
                <w:color w:val="2E74B5" w:themeColor="accent1" w:themeShade="BF"/>
                <w:sz w:val="24"/>
                <w:szCs w:val="24"/>
              </w:rPr>
            </w:pPr>
            <w:r>
              <w:rPr>
                <w:rFonts w:asciiTheme="majorBidi" w:hAnsiTheme="majorBidi" w:cstheme="majorBidi"/>
                <w:color w:val="2E74B5" w:themeColor="accent1" w:themeShade="BF"/>
                <w:sz w:val="24"/>
                <w:szCs w:val="24"/>
              </w:rPr>
              <w:t>Agreed</w:t>
            </w:r>
            <w:r w:rsidR="00181A1D" w:rsidRPr="001959E3">
              <w:rPr>
                <w:rFonts w:asciiTheme="majorBidi" w:hAnsiTheme="majorBidi" w:cstheme="majorBidi"/>
                <w:color w:val="2E74B5" w:themeColor="accent1" w:themeShade="BF"/>
                <w:sz w:val="24"/>
                <w:szCs w:val="24"/>
              </w:rPr>
              <w:t xml:space="preserve"> that context is needed</w:t>
            </w:r>
            <w:r>
              <w:rPr>
                <w:rFonts w:asciiTheme="majorBidi" w:hAnsiTheme="majorBidi" w:cstheme="majorBidi"/>
                <w:color w:val="2E74B5" w:themeColor="accent1" w:themeShade="BF"/>
                <w:sz w:val="24"/>
                <w:szCs w:val="24"/>
              </w:rPr>
              <w:t>. Hence,</w:t>
            </w:r>
            <w:r w:rsidR="00181A1D" w:rsidRPr="001959E3">
              <w:rPr>
                <w:rFonts w:asciiTheme="majorBidi" w:hAnsiTheme="majorBidi" w:cstheme="majorBidi"/>
                <w:color w:val="2E74B5" w:themeColor="accent1" w:themeShade="BF"/>
                <w:sz w:val="24"/>
                <w:szCs w:val="24"/>
              </w:rPr>
              <w:t xml:space="preserve"> </w:t>
            </w:r>
            <w:r>
              <w:rPr>
                <w:rFonts w:asciiTheme="majorBidi" w:hAnsiTheme="majorBidi" w:cstheme="majorBidi"/>
                <w:color w:val="2E74B5" w:themeColor="accent1" w:themeShade="BF"/>
                <w:sz w:val="24"/>
                <w:szCs w:val="24"/>
              </w:rPr>
              <w:t>w</w:t>
            </w:r>
            <w:r w:rsidR="00181A1D" w:rsidRPr="001959E3">
              <w:rPr>
                <w:rFonts w:asciiTheme="majorBidi" w:hAnsiTheme="majorBidi" w:cstheme="majorBidi"/>
                <w:color w:val="2E74B5" w:themeColor="accent1" w:themeShade="BF"/>
                <w:sz w:val="24"/>
                <w:szCs w:val="24"/>
              </w:rPr>
              <w:t>e have added an introductory sentence to explain that probability distributions are used for forecasting and risk management. We also added a caveat explaining that Poisson modeling provides a baseline but is inherently limited in capturing aperiodic interannual climate anomalies like ENSO or multi-year droughts.</w:t>
            </w:r>
          </w:p>
          <w:p w14:paraId="446C3FE9" w14:textId="77777777" w:rsidR="004E3810" w:rsidRPr="001959E3" w:rsidRDefault="004E3810" w:rsidP="001959E3">
            <w:pPr>
              <w:jc w:val="center"/>
              <w:rPr>
                <w:rFonts w:asciiTheme="majorBidi" w:hAnsiTheme="majorBidi" w:cstheme="majorBidi"/>
                <w:color w:val="2E74B5" w:themeColor="accent1" w:themeShade="BF"/>
                <w:sz w:val="24"/>
                <w:szCs w:val="24"/>
              </w:rPr>
            </w:pPr>
          </w:p>
        </w:tc>
      </w:tr>
      <w:tr w:rsidR="00371EAF" w:rsidRPr="001959E3" w14:paraId="4B1295F0" w14:textId="77777777" w:rsidTr="001959E3">
        <w:trPr>
          <w:jc w:val="center"/>
        </w:trPr>
        <w:tc>
          <w:tcPr>
            <w:tcW w:w="4675" w:type="dxa"/>
            <w:vAlign w:val="center"/>
          </w:tcPr>
          <w:p w14:paraId="383A2466" w14:textId="77777777" w:rsidR="00371EAF" w:rsidRPr="001959E3" w:rsidRDefault="00371EAF"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433 section 4.1. should be 4.3 Dust hazard index. I can see what dust hazard index (DHI) of zero indicates, but what does DHI = 1 mean?</w:t>
            </w:r>
          </w:p>
          <w:p w14:paraId="299333F9" w14:textId="77777777" w:rsidR="00371EAF" w:rsidRPr="001959E3" w:rsidRDefault="00371EAF" w:rsidP="001959E3">
            <w:pPr>
              <w:jc w:val="center"/>
              <w:rPr>
                <w:rFonts w:asciiTheme="majorBidi" w:eastAsia="Times New Roman" w:hAnsiTheme="majorBidi" w:cstheme="majorBidi"/>
                <w:color w:val="FF0000"/>
                <w:sz w:val="24"/>
                <w:szCs w:val="24"/>
              </w:rPr>
            </w:pPr>
          </w:p>
        </w:tc>
        <w:tc>
          <w:tcPr>
            <w:tcW w:w="4675" w:type="dxa"/>
            <w:vAlign w:val="center"/>
          </w:tcPr>
          <w:p w14:paraId="586B3EE8" w14:textId="1AEE3F3A" w:rsidR="00181A1D" w:rsidRPr="001959E3" w:rsidRDefault="00181A1D"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 xml:space="preserve">We have </w:t>
            </w:r>
            <w:r w:rsidR="00C125AD" w:rsidRPr="001959E3">
              <w:rPr>
                <w:rFonts w:asciiTheme="majorBidi" w:hAnsiTheme="majorBidi" w:cstheme="majorBidi"/>
                <w:color w:val="2E74B5" w:themeColor="accent1" w:themeShade="BF"/>
                <w:sz w:val="24"/>
                <w:szCs w:val="24"/>
              </w:rPr>
              <w:t>modified</w:t>
            </w:r>
            <w:r w:rsidRPr="001959E3">
              <w:rPr>
                <w:rFonts w:asciiTheme="majorBidi" w:hAnsiTheme="majorBidi" w:cstheme="majorBidi"/>
                <w:color w:val="2E74B5" w:themeColor="accent1" w:themeShade="BF"/>
                <w:sz w:val="24"/>
                <w:szCs w:val="24"/>
              </w:rPr>
              <w:t xml:space="preserve"> the section numbering. Furthermore, we have clarified the scale of the index: a value of 1 represents the maximum theoretical hazard based on the highest observed frequency, intensity, and duration parameters within the basin.</w:t>
            </w:r>
          </w:p>
          <w:p w14:paraId="0F3DA5E9" w14:textId="77777777" w:rsidR="00371EAF" w:rsidRPr="001959E3" w:rsidRDefault="00371EAF" w:rsidP="001959E3">
            <w:pPr>
              <w:jc w:val="center"/>
              <w:rPr>
                <w:rFonts w:asciiTheme="majorBidi" w:hAnsiTheme="majorBidi" w:cstheme="majorBidi"/>
                <w:color w:val="2E74B5" w:themeColor="accent1" w:themeShade="BF"/>
                <w:sz w:val="24"/>
                <w:szCs w:val="24"/>
              </w:rPr>
            </w:pPr>
          </w:p>
        </w:tc>
      </w:tr>
      <w:tr w:rsidR="00371EAF" w:rsidRPr="001959E3" w14:paraId="189D2E96" w14:textId="77777777" w:rsidTr="00124818">
        <w:trPr>
          <w:trHeight w:val="1403"/>
          <w:jc w:val="center"/>
        </w:trPr>
        <w:tc>
          <w:tcPr>
            <w:tcW w:w="4675" w:type="dxa"/>
            <w:vAlign w:val="center"/>
          </w:tcPr>
          <w:p w14:paraId="230EFE2B" w14:textId="77777777" w:rsidR="00C25D71" w:rsidRPr="001959E3" w:rsidRDefault="00C25D71"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L463 what do coloured dots mean in Figure 10?</w:t>
            </w:r>
          </w:p>
          <w:p w14:paraId="11397344" w14:textId="77777777" w:rsidR="00371EAF" w:rsidRPr="001959E3" w:rsidRDefault="00371EAF" w:rsidP="001959E3">
            <w:pPr>
              <w:jc w:val="center"/>
              <w:rPr>
                <w:rFonts w:asciiTheme="majorBidi" w:eastAsia="Times New Roman" w:hAnsiTheme="majorBidi" w:cstheme="majorBidi"/>
                <w:color w:val="FF0000"/>
                <w:sz w:val="24"/>
                <w:szCs w:val="24"/>
              </w:rPr>
            </w:pPr>
          </w:p>
        </w:tc>
        <w:tc>
          <w:tcPr>
            <w:tcW w:w="4675" w:type="dxa"/>
            <w:vAlign w:val="center"/>
          </w:tcPr>
          <w:p w14:paraId="6407C1A8" w14:textId="3BDCE1F5" w:rsidR="00371EAF" w:rsidRPr="001959E3" w:rsidRDefault="00181A1D"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We have updated the caption for the RSDHI map to explicitly state that the colored dots represent the locations of the six major cities analyzed throughout the text.</w:t>
            </w:r>
          </w:p>
        </w:tc>
      </w:tr>
      <w:tr w:rsidR="00C25D71" w:rsidRPr="001959E3" w14:paraId="79459E85" w14:textId="77777777" w:rsidTr="001959E3">
        <w:trPr>
          <w:jc w:val="center"/>
        </w:trPr>
        <w:tc>
          <w:tcPr>
            <w:tcW w:w="4675" w:type="dxa"/>
            <w:vAlign w:val="center"/>
          </w:tcPr>
          <w:p w14:paraId="61110130" w14:textId="77777777" w:rsidR="00C25D71" w:rsidRPr="001959E3" w:rsidRDefault="00C25D71"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L466 Conclusion: 'An increase in dust storms is evident across the TEB during years between 2001 and 2022.' Really? Where is this demonstrated? It seems at odds with the abstract statement that 'Time</w:t>
            </w:r>
            <w:r w:rsidRPr="001959E3">
              <w:rPr>
                <w:rFonts w:asciiTheme="majorBidi" w:eastAsia="Times New Roman" w:hAnsiTheme="majorBidi" w:cstheme="majorBidi"/>
                <w:color w:val="FF0000"/>
                <w:sz w:val="24"/>
                <w:szCs w:val="24"/>
              </w:rPr>
              <w:noBreakHyphen/>
              <w:t>series analysis reveals pronounced increases in DSEs during 2008, 2009, and 2022…, while minima occurred in 2002, 2014, 2019, and 2020.'</w:t>
            </w:r>
          </w:p>
          <w:p w14:paraId="64678054" w14:textId="77777777" w:rsidR="00C25D71" w:rsidRPr="001959E3" w:rsidRDefault="00C25D71" w:rsidP="001959E3">
            <w:pPr>
              <w:jc w:val="center"/>
              <w:rPr>
                <w:rFonts w:asciiTheme="majorBidi" w:eastAsia="Times New Roman" w:hAnsiTheme="majorBidi" w:cstheme="majorBidi"/>
                <w:color w:val="FF0000"/>
                <w:sz w:val="24"/>
                <w:szCs w:val="24"/>
              </w:rPr>
            </w:pPr>
          </w:p>
        </w:tc>
        <w:tc>
          <w:tcPr>
            <w:tcW w:w="4675" w:type="dxa"/>
            <w:vAlign w:val="center"/>
          </w:tcPr>
          <w:p w14:paraId="1354C5A0" w14:textId="2A516C06" w:rsidR="00181A1D" w:rsidRPr="001959E3" w:rsidRDefault="00181A1D"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 xml:space="preserve">The reviewer is completely </w:t>
            </w:r>
            <w:r w:rsidR="00C125AD" w:rsidRPr="001959E3">
              <w:rPr>
                <w:rFonts w:asciiTheme="majorBidi" w:hAnsiTheme="majorBidi" w:cstheme="majorBidi"/>
                <w:color w:val="2E74B5" w:themeColor="accent1" w:themeShade="BF"/>
                <w:sz w:val="24"/>
                <w:szCs w:val="24"/>
              </w:rPr>
              <w:t>right</w:t>
            </w:r>
            <w:r w:rsidRPr="001959E3">
              <w:rPr>
                <w:rFonts w:asciiTheme="majorBidi" w:hAnsiTheme="majorBidi" w:cstheme="majorBidi"/>
                <w:color w:val="2E74B5" w:themeColor="accent1" w:themeShade="BF"/>
                <w:sz w:val="24"/>
                <w:szCs w:val="24"/>
              </w:rPr>
              <w:t>; stating there is an "increase" implies a linear upward trend, which contradicts our own time-series data showing severe fluctuations. We have corrected the opening sentence of the conclusion to reflect this interannual variability accurately.</w:t>
            </w:r>
          </w:p>
          <w:p w14:paraId="71B2F3F3" w14:textId="77777777" w:rsidR="00C25D71" w:rsidRPr="001959E3" w:rsidRDefault="00C25D71" w:rsidP="001959E3">
            <w:pPr>
              <w:jc w:val="center"/>
              <w:rPr>
                <w:rFonts w:asciiTheme="majorBidi" w:hAnsiTheme="majorBidi" w:cstheme="majorBidi"/>
                <w:color w:val="2E74B5" w:themeColor="accent1" w:themeShade="BF"/>
                <w:sz w:val="24"/>
                <w:szCs w:val="24"/>
              </w:rPr>
            </w:pPr>
          </w:p>
        </w:tc>
      </w:tr>
      <w:tr w:rsidR="00E108DC" w:rsidRPr="001959E3" w14:paraId="096FC2EE" w14:textId="77777777" w:rsidTr="001959E3">
        <w:trPr>
          <w:jc w:val="center"/>
        </w:trPr>
        <w:tc>
          <w:tcPr>
            <w:tcW w:w="4675" w:type="dxa"/>
            <w:vAlign w:val="center"/>
          </w:tcPr>
          <w:p w14:paraId="7EDF4E39" w14:textId="77777777" w:rsidR="00E108DC" w:rsidRPr="001959E3" w:rsidRDefault="00E108DC" w:rsidP="001959E3">
            <w:pPr>
              <w:jc w:val="center"/>
              <w:rPr>
                <w:rFonts w:asciiTheme="majorBidi" w:eastAsia="Times New Roman" w:hAnsiTheme="majorBidi" w:cstheme="majorBidi"/>
                <w:color w:val="FF0000"/>
                <w:sz w:val="24"/>
                <w:szCs w:val="24"/>
              </w:rPr>
            </w:pPr>
            <w:r w:rsidRPr="001959E3">
              <w:rPr>
                <w:rFonts w:asciiTheme="majorBidi" w:eastAsia="Times New Roman" w:hAnsiTheme="majorBidi" w:cstheme="majorBidi"/>
                <w:color w:val="FF0000"/>
                <w:sz w:val="24"/>
                <w:szCs w:val="24"/>
              </w:rPr>
              <w:t>And much more is needed in the conclusion about the dust hazard index given that it is the focus of the paper!</w:t>
            </w:r>
          </w:p>
          <w:p w14:paraId="57C8CEED" w14:textId="77777777" w:rsidR="00E108DC" w:rsidRPr="001959E3" w:rsidRDefault="00E108DC" w:rsidP="001959E3">
            <w:pPr>
              <w:jc w:val="center"/>
              <w:rPr>
                <w:rFonts w:asciiTheme="majorBidi" w:eastAsia="Times New Roman" w:hAnsiTheme="majorBidi" w:cstheme="majorBidi"/>
                <w:color w:val="FF0000"/>
                <w:sz w:val="24"/>
                <w:szCs w:val="24"/>
              </w:rPr>
            </w:pPr>
          </w:p>
        </w:tc>
        <w:tc>
          <w:tcPr>
            <w:tcW w:w="4675" w:type="dxa"/>
            <w:vAlign w:val="center"/>
          </w:tcPr>
          <w:p w14:paraId="6D35AA8A" w14:textId="10A9E611" w:rsidR="00181A1D" w:rsidRPr="001959E3" w:rsidRDefault="00181A1D" w:rsidP="001959E3">
            <w:pPr>
              <w:jc w:val="center"/>
              <w:rPr>
                <w:rFonts w:asciiTheme="majorBidi" w:hAnsiTheme="majorBidi" w:cstheme="majorBidi"/>
                <w:color w:val="2E74B5" w:themeColor="accent1" w:themeShade="BF"/>
                <w:sz w:val="24"/>
                <w:szCs w:val="24"/>
              </w:rPr>
            </w:pPr>
            <w:r w:rsidRPr="001959E3">
              <w:rPr>
                <w:rFonts w:asciiTheme="majorBidi" w:hAnsiTheme="majorBidi" w:cstheme="majorBidi"/>
                <w:color w:val="2E74B5" w:themeColor="accent1" w:themeShade="BF"/>
                <w:sz w:val="24"/>
                <w:szCs w:val="24"/>
              </w:rPr>
              <w:t>We have expanded the conclusion to summarize the findings specifically derived from the new Remote Sensing Dust Haphazardness Index (RSDHI)</w:t>
            </w:r>
            <w:r w:rsidR="00D25825">
              <w:rPr>
                <w:rFonts w:asciiTheme="majorBidi" w:hAnsiTheme="majorBidi" w:cstheme="majorBidi"/>
                <w:color w:val="2E74B5" w:themeColor="accent1" w:themeShade="BF"/>
                <w:sz w:val="24"/>
                <w:szCs w:val="24"/>
              </w:rPr>
              <w:t xml:space="preserve"> instead of DHI</w:t>
            </w:r>
            <w:r w:rsidRPr="001959E3">
              <w:rPr>
                <w:rFonts w:asciiTheme="majorBidi" w:hAnsiTheme="majorBidi" w:cstheme="majorBidi"/>
                <w:color w:val="2E74B5" w:themeColor="accent1" w:themeShade="BF"/>
                <w:sz w:val="24"/>
                <w:szCs w:val="24"/>
              </w:rPr>
              <w:t>.</w:t>
            </w:r>
          </w:p>
          <w:p w14:paraId="4DB73B6E" w14:textId="77777777" w:rsidR="00E108DC" w:rsidRPr="001959E3" w:rsidRDefault="00E108DC" w:rsidP="001959E3">
            <w:pPr>
              <w:jc w:val="center"/>
              <w:rPr>
                <w:rFonts w:asciiTheme="majorBidi" w:hAnsiTheme="majorBidi" w:cstheme="majorBidi"/>
                <w:color w:val="2E74B5" w:themeColor="accent1" w:themeShade="BF"/>
                <w:sz w:val="24"/>
                <w:szCs w:val="24"/>
              </w:rPr>
            </w:pPr>
          </w:p>
        </w:tc>
      </w:tr>
    </w:tbl>
    <w:p w14:paraId="1F95E161" w14:textId="77777777" w:rsidR="009508AD" w:rsidRDefault="009508AD"/>
    <w:sectPr w:rsidR="009508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686"/>
    <w:rsid w:val="00124818"/>
    <w:rsid w:val="0014265D"/>
    <w:rsid w:val="00181A1D"/>
    <w:rsid w:val="001959E3"/>
    <w:rsid w:val="001F35A7"/>
    <w:rsid w:val="0020117C"/>
    <w:rsid w:val="002268E8"/>
    <w:rsid w:val="00235890"/>
    <w:rsid w:val="002D2F52"/>
    <w:rsid w:val="002E1B01"/>
    <w:rsid w:val="002F51E9"/>
    <w:rsid w:val="00371EAF"/>
    <w:rsid w:val="00394347"/>
    <w:rsid w:val="00435EA2"/>
    <w:rsid w:val="004429AB"/>
    <w:rsid w:val="0045176A"/>
    <w:rsid w:val="00471DE7"/>
    <w:rsid w:val="004E3810"/>
    <w:rsid w:val="00554785"/>
    <w:rsid w:val="005A1006"/>
    <w:rsid w:val="00731A13"/>
    <w:rsid w:val="00752C9E"/>
    <w:rsid w:val="00782FC3"/>
    <w:rsid w:val="007A7697"/>
    <w:rsid w:val="0082194B"/>
    <w:rsid w:val="008320B8"/>
    <w:rsid w:val="009508AD"/>
    <w:rsid w:val="00955DE1"/>
    <w:rsid w:val="00966FAB"/>
    <w:rsid w:val="00967965"/>
    <w:rsid w:val="009D092B"/>
    <w:rsid w:val="009F22F5"/>
    <w:rsid w:val="00A8169A"/>
    <w:rsid w:val="00B242DF"/>
    <w:rsid w:val="00B77B2D"/>
    <w:rsid w:val="00B85FD4"/>
    <w:rsid w:val="00BB4DFE"/>
    <w:rsid w:val="00BF6761"/>
    <w:rsid w:val="00BF7863"/>
    <w:rsid w:val="00C125AD"/>
    <w:rsid w:val="00C25D71"/>
    <w:rsid w:val="00C81540"/>
    <w:rsid w:val="00D2355F"/>
    <w:rsid w:val="00D25825"/>
    <w:rsid w:val="00D34D1B"/>
    <w:rsid w:val="00DE3C63"/>
    <w:rsid w:val="00E108DC"/>
    <w:rsid w:val="00E31BCA"/>
    <w:rsid w:val="00E61803"/>
    <w:rsid w:val="00E63686"/>
    <w:rsid w:val="00EA487B"/>
    <w:rsid w:val="00EC0700"/>
    <w:rsid w:val="00EC4DD0"/>
    <w:rsid w:val="00F05088"/>
    <w:rsid w:val="00F26340"/>
    <w:rsid w:val="00F53C8D"/>
    <w:rsid w:val="00FD1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D6CD6"/>
  <w15:chartTrackingRefBased/>
  <w15:docId w15:val="{3A93CFB9-1B7A-4C4B-9D03-0B2049D3B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636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487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6157">
      <w:bodyDiv w:val="1"/>
      <w:marLeft w:val="0"/>
      <w:marRight w:val="0"/>
      <w:marTop w:val="0"/>
      <w:marBottom w:val="0"/>
      <w:divBdr>
        <w:top w:val="none" w:sz="0" w:space="0" w:color="auto"/>
        <w:left w:val="none" w:sz="0" w:space="0" w:color="auto"/>
        <w:bottom w:val="none" w:sz="0" w:space="0" w:color="auto"/>
        <w:right w:val="none" w:sz="0" w:space="0" w:color="auto"/>
      </w:divBdr>
    </w:div>
    <w:div w:id="50928320">
      <w:bodyDiv w:val="1"/>
      <w:marLeft w:val="0"/>
      <w:marRight w:val="0"/>
      <w:marTop w:val="0"/>
      <w:marBottom w:val="0"/>
      <w:divBdr>
        <w:top w:val="none" w:sz="0" w:space="0" w:color="auto"/>
        <w:left w:val="none" w:sz="0" w:space="0" w:color="auto"/>
        <w:bottom w:val="none" w:sz="0" w:space="0" w:color="auto"/>
        <w:right w:val="none" w:sz="0" w:space="0" w:color="auto"/>
      </w:divBdr>
    </w:div>
    <w:div w:id="80611477">
      <w:bodyDiv w:val="1"/>
      <w:marLeft w:val="0"/>
      <w:marRight w:val="0"/>
      <w:marTop w:val="0"/>
      <w:marBottom w:val="0"/>
      <w:divBdr>
        <w:top w:val="none" w:sz="0" w:space="0" w:color="auto"/>
        <w:left w:val="none" w:sz="0" w:space="0" w:color="auto"/>
        <w:bottom w:val="none" w:sz="0" w:space="0" w:color="auto"/>
        <w:right w:val="none" w:sz="0" w:space="0" w:color="auto"/>
      </w:divBdr>
    </w:div>
    <w:div w:id="109860428">
      <w:bodyDiv w:val="1"/>
      <w:marLeft w:val="0"/>
      <w:marRight w:val="0"/>
      <w:marTop w:val="0"/>
      <w:marBottom w:val="0"/>
      <w:divBdr>
        <w:top w:val="none" w:sz="0" w:space="0" w:color="auto"/>
        <w:left w:val="none" w:sz="0" w:space="0" w:color="auto"/>
        <w:bottom w:val="none" w:sz="0" w:space="0" w:color="auto"/>
        <w:right w:val="none" w:sz="0" w:space="0" w:color="auto"/>
      </w:divBdr>
    </w:div>
    <w:div w:id="218707869">
      <w:bodyDiv w:val="1"/>
      <w:marLeft w:val="0"/>
      <w:marRight w:val="0"/>
      <w:marTop w:val="0"/>
      <w:marBottom w:val="0"/>
      <w:divBdr>
        <w:top w:val="none" w:sz="0" w:space="0" w:color="auto"/>
        <w:left w:val="none" w:sz="0" w:space="0" w:color="auto"/>
        <w:bottom w:val="none" w:sz="0" w:space="0" w:color="auto"/>
        <w:right w:val="none" w:sz="0" w:space="0" w:color="auto"/>
      </w:divBdr>
    </w:div>
    <w:div w:id="262610961">
      <w:bodyDiv w:val="1"/>
      <w:marLeft w:val="0"/>
      <w:marRight w:val="0"/>
      <w:marTop w:val="0"/>
      <w:marBottom w:val="0"/>
      <w:divBdr>
        <w:top w:val="none" w:sz="0" w:space="0" w:color="auto"/>
        <w:left w:val="none" w:sz="0" w:space="0" w:color="auto"/>
        <w:bottom w:val="none" w:sz="0" w:space="0" w:color="auto"/>
        <w:right w:val="none" w:sz="0" w:space="0" w:color="auto"/>
      </w:divBdr>
    </w:div>
    <w:div w:id="267350053">
      <w:bodyDiv w:val="1"/>
      <w:marLeft w:val="0"/>
      <w:marRight w:val="0"/>
      <w:marTop w:val="0"/>
      <w:marBottom w:val="0"/>
      <w:divBdr>
        <w:top w:val="none" w:sz="0" w:space="0" w:color="auto"/>
        <w:left w:val="none" w:sz="0" w:space="0" w:color="auto"/>
        <w:bottom w:val="none" w:sz="0" w:space="0" w:color="auto"/>
        <w:right w:val="none" w:sz="0" w:space="0" w:color="auto"/>
      </w:divBdr>
    </w:div>
    <w:div w:id="280848649">
      <w:bodyDiv w:val="1"/>
      <w:marLeft w:val="0"/>
      <w:marRight w:val="0"/>
      <w:marTop w:val="0"/>
      <w:marBottom w:val="0"/>
      <w:divBdr>
        <w:top w:val="none" w:sz="0" w:space="0" w:color="auto"/>
        <w:left w:val="none" w:sz="0" w:space="0" w:color="auto"/>
        <w:bottom w:val="none" w:sz="0" w:space="0" w:color="auto"/>
        <w:right w:val="none" w:sz="0" w:space="0" w:color="auto"/>
      </w:divBdr>
    </w:div>
    <w:div w:id="321737967">
      <w:bodyDiv w:val="1"/>
      <w:marLeft w:val="0"/>
      <w:marRight w:val="0"/>
      <w:marTop w:val="0"/>
      <w:marBottom w:val="0"/>
      <w:divBdr>
        <w:top w:val="none" w:sz="0" w:space="0" w:color="auto"/>
        <w:left w:val="none" w:sz="0" w:space="0" w:color="auto"/>
        <w:bottom w:val="none" w:sz="0" w:space="0" w:color="auto"/>
        <w:right w:val="none" w:sz="0" w:space="0" w:color="auto"/>
      </w:divBdr>
    </w:div>
    <w:div w:id="371880001">
      <w:bodyDiv w:val="1"/>
      <w:marLeft w:val="0"/>
      <w:marRight w:val="0"/>
      <w:marTop w:val="0"/>
      <w:marBottom w:val="0"/>
      <w:divBdr>
        <w:top w:val="none" w:sz="0" w:space="0" w:color="auto"/>
        <w:left w:val="none" w:sz="0" w:space="0" w:color="auto"/>
        <w:bottom w:val="none" w:sz="0" w:space="0" w:color="auto"/>
        <w:right w:val="none" w:sz="0" w:space="0" w:color="auto"/>
      </w:divBdr>
    </w:div>
    <w:div w:id="408309127">
      <w:bodyDiv w:val="1"/>
      <w:marLeft w:val="0"/>
      <w:marRight w:val="0"/>
      <w:marTop w:val="0"/>
      <w:marBottom w:val="0"/>
      <w:divBdr>
        <w:top w:val="none" w:sz="0" w:space="0" w:color="auto"/>
        <w:left w:val="none" w:sz="0" w:space="0" w:color="auto"/>
        <w:bottom w:val="none" w:sz="0" w:space="0" w:color="auto"/>
        <w:right w:val="none" w:sz="0" w:space="0" w:color="auto"/>
      </w:divBdr>
    </w:div>
    <w:div w:id="411506808">
      <w:bodyDiv w:val="1"/>
      <w:marLeft w:val="0"/>
      <w:marRight w:val="0"/>
      <w:marTop w:val="0"/>
      <w:marBottom w:val="0"/>
      <w:divBdr>
        <w:top w:val="none" w:sz="0" w:space="0" w:color="auto"/>
        <w:left w:val="none" w:sz="0" w:space="0" w:color="auto"/>
        <w:bottom w:val="none" w:sz="0" w:space="0" w:color="auto"/>
        <w:right w:val="none" w:sz="0" w:space="0" w:color="auto"/>
      </w:divBdr>
    </w:div>
    <w:div w:id="434592313">
      <w:bodyDiv w:val="1"/>
      <w:marLeft w:val="0"/>
      <w:marRight w:val="0"/>
      <w:marTop w:val="0"/>
      <w:marBottom w:val="0"/>
      <w:divBdr>
        <w:top w:val="none" w:sz="0" w:space="0" w:color="auto"/>
        <w:left w:val="none" w:sz="0" w:space="0" w:color="auto"/>
        <w:bottom w:val="none" w:sz="0" w:space="0" w:color="auto"/>
        <w:right w:val="none" w:sz="0" w:space="0" w:color="auto"/>
      </w:divBdr>
    </w:div>
    <w:div w:id="453450733">
      <w:bodyDiv w:val="1"/>
      <w:marLeft w:val="0"/>
      <w:marRight w:val="0"/>
      <w:marTop w:val="0"/>
      <w:marBottom w:val="0"/>
      <w:divBdr>
        <w:top w:val="none" w:sz="0" w:space="0" w:color="auto"/>
        <w:left w:val="none" w:sz="0" w:space="0" w:color="auto"/>
        <w:bottom w:val="none" w:sz="0" w:space="0" w:color="auto"/>
        <w:right w:val="none" w:sz="0" w:space="0" w:color="auto"/>
      </w:divBdr>
    </w:div>
    <w:div w:id="550069876">
      <w:bodyDiv w:val="1"/>
      <w:marLeft w:val="0"/>
      <w:marRight w:val="0"/>
      <w:marTop w:val="0"/>
      <w:marBottom w:val="0"/>
      <w:divBdr>
        <w:top w:val="none" w:sz="0" w:space="0" w:color="auto"/>
        <w:left w:val="none" w:sz="0" w:space="0" w:color="auto"/>
        <w:bottom w:val="none" w:sz="0" w:space="0" w:color="auto"/>
        <w:right w:val="none" w:sz="0" w:space="0" w:color="auto"/>
      </w:divBdr>
    </w:div>
    <w:div w:id="626543825">
      <w:bodyDiv w:val="1"/>
      <w:marLeft w:val="0"/>
      <w:marRight w:val="0"/>
      <w:marTop w:val="0"/>
      <w:marBottom w:val="0"/>
      <w:divBdr>
        <w:top w:val="none" w:sz="0" w:space="0" w:color="auto"/>
        <w:left w:val="none" w:sz="0" w:space="0" w:color="auto"/>
        <w:bottom w:val="none" w:sz="0" w:space="0" w:color="auto"/>
        <w:right w:val="none" w:sz="0" w:space="0" w:color="auto"/>
      </w:divBdr>
    </w:div>
    <w:div w:id="723874823">
      <w:bodyDiv w:val="1"/>
      <w:marLeft w:val="0"/>
      <w:marRight w:val="0"/>
      <w:marTop w:val="0"/>
      <w:marBottom w:val="0"/>
      <w:divBdr>
        <w:top w:val="none" w:sz="0" w:space="0" w:color="auto"/>
        <w:left w:val="none" w:sz="0" w:space="0" w:color="auto"/>
        <w:bottom w:val="none" w:sz="0" w:space="0" w:color="auto"/>
        <w:right w:val="none" w:sz="0" w:space="0" w:color="auto"/>
      </w:divBdr>
    </w:div>
    <w:div w:id="738670103">
      <w:bodyDiv w:val="1"/>
      <w:marLeft w:val="0"/>
      <w:marRight w:val="0"/>
      <w:marTop w:val="0"/>
      <w:marBottom w:val="0"/>
      <w:divBdr>
        <w:top w:val="none" w:sz="0" w:space="0" w:color="auto"/>
        <w:left w:val="none" w:sz="0" w:space="0" w:color="auto"/>
        <w:bottom w:val="none" w:sz="0" w:space="0" w:color="auto"/>
        <w:right w:val="none" w:sz="0" w:space="0" w:color="auto"/>
      </w:divBdr>
    </w:div>
    <w:div w:id="796527453">
      <w:bodyDiv w:val="1"/>
      <w:marLeft w:val="0"/>
      <w:marRight w:val="0"/>
      <w:marTop w:val="0"/>
      <w:marBottom w:val="0"/>
      <w:divBdr>
        <w:top w:val="none" w:sz="0" w:space="0" w:color="auto"/>
        <w:left w:val="none" w:sz="0" w:space="0" w:color="auto"/>
        <w:bottom w:val="none" w:sz="0" w:space="0" w:color="auto"/>
        <w:right w:val="none" w:sz="0" w:space="0" w:color="auto"/>
      </w:divBdr>
    </w:div>
    <w:div w:id="862937107">
      <w:bodyDiv w:val="1"/>
      <w:marLeft w:val="0"/>
      <w:marRight w:val="0"/>
      <w:marTop w:val="0"/>
      <w:marBottom w:val="0"/>
      <w:divBdr>
        <w:top w:val="none" w:sz="0" w:space="0" w:color="auto"/>
        <w:left w:val="none" w:sz="0" w:space="0" w:color="auto"/>
        <w:bottom w:val="none" w:sz="0" w:space="0" w:color="auto"/>
        <w:right w:val="none" w:sz="0" w:space="0" w:color="auto"/>
      </w:divBdr>
    </w:div>
    <w:div w:id="877012699">
      <w:bodyDiv w:val="1"/>
      <w:marLeft w:val="0"/>
      <w:marRight w:val="0"/>
      <w:marTop w:val="0"/>
      <w:marBottom w:val="0"/>
      <w:divBdr>
        <w:top w:val="none" w:sz="0" w:space="0" w:color="auto"/>
        <w:left w:val="none" w:sz="0" w:space="0" w:color="auto"/>
        <w:bottom w:val="none" w:sz="0" w:space="0" w:color="auto"/>
        <w:right w:val="none" w:sz="0" w:space="0" w:color="auto"/>
      </w:divBdr>
    </w:div>
    <w:div w:id="881477311">
      <w:bodyDiv w:val="1"/>
      <w:marLeft w:val="0"/>
      <w:marRight w:val="0"/>
      <w:marTop w:val="0"/>
      <w:marBottom w:val="0"/>
      <w:divBdr>
        <w:top w:val="none" w:sz="0" w:space="0" w:color="auto"/>
        <w:left w:val="none" w:sz="0" w:space="0" w:color="auto"/>
        <w:bottom w:val="none" w:sz="0" w:space="0" w:color="auto"/>
        <w:right w:val="none" w:sz="0" w:space="0" w:color="auto"/>
      </w:divBdr>
    </w:div>
    <w:div w:id="939095997">
      <w:bodyDiv w:val="1"/>
      <w:marLeft w:val="0"/>
      <w:marRight w:val="0"/>
      <w:marTop w:val="0"/>
      <w:marBottom w:val="0"/>
      <w:divBdr>
        <w:top w:val="none" w:sz="0" w:space="0" w:color="auto"/>
        <w:left w:val="none" w:sz="0" w:space="0" w:color="auto"/>
        <w:bottom w:val="none" w:sz="0" w:space="0" w:color="auto"/>
        <w:right w:val="none" w:sz="0" w:space="0" w:color="auto"/>
      </w:divBdr>
    </w:div>
    <w:div w:id="943997113">
      <w:bodyDiv w:val="1"/>
      <w:marLeft w:val="0"/>
      <w:marRight w:val="0"/>
      <w:marTop w:val="0"/>
      <w:marBottom w:val="0"/>
      <w:divBdr>
        <w:top w:val="none" w:sz="0" w:space="0" w:color="auto"/>
        <w:left w:val="none" w:sz="0" w:space="0" w:color="auto"/>
        <w:bottom w:val="none" w:sz="0" w:space="0" w:color="auto"/>
        <w:right w:val="none" w:sz="0" w:space="0" w:color="auto"/>
      </w:divBdr>
    </w:div>
    <w:div w:id="959720718">
      <w:bodyDiv w:val="1"/>
      <w:marLeft w:val="0"/>
      <w:marRight w:val="0"/>
      <w:marTop w:val="0"/>
      <w:marBottom w:val="0"/>
      <w:divBdr>
        <w:top w:val="none" w:sz="0" w:space="0" w:color="auto"/>
        <w:left w:val="none" w:sz="0" w:space="0" w:color="auto"/>
        <w:bottom w:val="none" w:sz="0" w:space="0" w:color="auto"/>
        <w:right w:val="none" w:sz="0" w:space="0" w:color="auto"/>
      </w:divBdr>
    </w:div>
    <w:div w:id="965702726">
      <w:bodyDiv w:val="1"/>
      <w:marLeft w:val="0"/>
      <w:marRight w:val="0"/>
      <w:marTop w:val="0"/>
      <w:marBottom w:val="0"/>
      <w:divBdr>
        <w:top w:val="none" w:sz="0" w:space="0" w:color="auto"/>
        <w:left w:val="none" w:sz="0" w:space="0" w:color="auto"/>
        <w:bottom w:val="none" w:sz="0" w:space="0" w:color="auto"/>
        <w:right w:val="none" w:sz="0" w:space="0" w:color="auto"/>
      </w:divBdr>
    </w:div>
    <w:div w:id="1065298698">
      <w:bodyDiv w:val="1"/>
      <w:marLeft w:val="0"/>
      <w:marRight w:val="0"/>
      <w:marTop w:val="0"/>
      <w:marBottom w:val="0"/>
      <w:divBdr>
        <w:top w:val="none" w:sz="0" w:space="0" w:color="auto"/>
        <w:left w:val="none" w:sz="0" w:space="0" w:color="auto"/>
        <w:bottom w:val="none" w:sz="0" w:space="0" w:color="auto"/>
        <w:right w:val="none" w:sz="0" w:space="0" w:color="auto"/>
      </w:divBdr>
    </w:div>
    <w:div w:id="1078331510">
      <w:bodyDiv w:val="1"/>
      <w:marLeft w:val="0"/>
      <w:marRight w:val="0"/>
      <w:marTop w:val="0"/>
      <w:marBottom w:val="0"/>
      <w:divBdr>
        <w:top w:val="none" w:sz="0" w:space="0" w:color="auto"/>
        <w:left w:val="none" w:sz="0" w:space="0" w:color="auto"/>
        <w:bottom w:val="none" w:sz="0" w:space="0" w:color="auto"/>
        <w:right w:val="none" w:sz="0" w:space="0" w:color="auto"/>
      </w:divBdr>
    </w:div>
    <w:div w:id="1137918697">
      <w:bodyDiv w:val="1"/>
      <w:marLeft w:val="0"/>
      <w:marRight w:val="0"/>
      <w:marTop w:val="0"/>
      <w:marBottom w:val="0"/>
      <w:divBdr>
        <w:top w:val="none" w:sz="0" w:space="0" w:color="auto"/>
        <w:left w:val="none" w:sz="0" w:space="0" w:color="auto"/>
        <w:bottom w:val="none" w:sz="0" w:space="0" w:color="auto"/>
        <w:right w:val="none" w:sz="0" w:space="0" w:color="auto"/>
      </w:divBdr>
      <w:divsChild>
        <w:div w:id="1500540350">
          <w:marLeft w:val="0"/>
          <w:marRight w:val="0"/>
          <w:marTop w:val="0"/>
          <w:marBottom w:val="0"/>
          <w:divBdr>
            <w:top w:val="none" w:sz="0" w:space="0" w:color="auto"/>
            <w:left w:val="none" w:sz="0" w:space="0" w:color="auto"/>
            <w:bottom w:val="none" w:sz="0" w:space="0" w:color="auto"/>
            <w:right w:val="none" w:sz="0" w:space="0" w:color="auto"/>
          </w:divBdr>
        </w:div>
      </w:divsChild>
    </w:div>
    <w:div w:id="1237783393">
      <w:bodyDiv w:val="1"/>
      <w:marLeft w:val="0"/>
      <w:marRight w:val="0"/>
      <w:marTop w:val="0"/>
      <w:marBottom w:val="0"/>
      <w:divBdr>
        <w:top w:val="none" w:sz="0" w:space="0" w:color="auto"/>
        <w:left w:val="none" w:sz="0" w:space="0" w:color="auto"/>
        <w:bottom w:val="none" w:sz="0" w:space="0" w:color="auto"/>
        <w:right w:val="none" w:sz="0" w:space="0" w:color="auto"/>
      </w:divBdr>
    </w:div>
    <w:div w:id="1250190792">
      <w:bodyDiv w:val="1"/>
      <w:marLeft w:val="0"/>
      <w:marRight w:val="0"/>
      <w:marTop w:val="0"/>
      <w:marBottom w:val="0"/>
      <w:divBdr>
        <w:top w:val="none" w:sz="0" w:space="0" w:color="auto"/>
        <w:left w:val="none" w:sz="0" w:space="0" w:color="auto"/>
        <w:bottom w:val="none" w:sz="0" w:space="0" w:color="auto"/>
        <w:right w:val="none" w:sz="0" w:space="0" w:color="auto"/>
      </w:divBdr>
    </w:div>
    <w:div w:id="1266032928">
      <w:bodyDiv w:val="1"/>
      <w:marLeft w:val="0"/>
      <w:marRight w:val="0"/>
      <w:marTop w:val="0"/>
      <w:marBottom w:val="0"/>
      <w:divBdr>
        <w:top w:val="none" w:sz="0" w:space="0" w:color="auto"/>
        <w:left w:val="none" w:sz="0" w:space="0" w:color="auto"/>
        <w:bottom w:val="none" w:sz="0" w:space="0" w:color="auto"/>
        <w:right w:val="none" w:sz="0" w:space="0" w:color="auto"/>
      </w:divBdr>
    </w:div>
    <w:div w:id="1280529258">
      <w:bodyDiv w:val="1"/>
      <w:marLeft w:val="0"/>
      <w:marRight w:val="0"/>
      <w:marTop w:val="0"/>
      <w:marBottom w:val="0"/>
      <w:divBdr>
        <w:top w:val="none" w:sz="0" w:space="0" w:color="auto"/>
        <w:left w:val="none" w:sz="0" w:space="0" w:color="auto"/>
        <w:bottom w:val="none" w:sz="0" w:space="0" w:color="auto"/>
        <w:right w:val="none" w:sz="0" w:space="0" w:color="auto"/>
      </w:divBdr>
    </w:div>
    <w:div w:id="1282876654">
      <w:bodyDiv w:val="1"/>
      <w:marLeft w:val="0"/>
      <w:marRight w:val="0"/>
      <w:marTop w:val="0"/>
      <w:marBottom w:val="0"/>
      <w:divBdr>
        <w:top w:val="none" w:sz="0" w:space="0" w:color="auto"/>
        <w:left w:val="none" w:sz="0" w:space="0" w:color="auto"/>
        <w:bottom w:val="none" w:sz="0" w:space="0" w:color="auto"/>
        <w:right w:val="none" w:sz="0" w:space="0" w:color="auto"/>
      </w:divBdr>
    </w:div>
    <w:div w:id="1335108436">
      <w:bodyDiv w:val="1"/>
      <w:marLeft w:val="0"/>
      <w:marRight w:val="0"/>
      <w:marTop w:val="0"/>
      <w:marBottom w:val="0"/>
      <w:divBdr>
        <w:top w:val="none" w:sz="0" w:space="0" w:color="auto"/>
        <w:left w:val="none" w:sz="0" w:space="0" w:color="auto"/>
        <w:bottom w:val="none" w:sz="0" w:space="0" w:color="auto"/>
        <w:right w:val="none" w:sz="0" w:space="0" w:color="auto"/>
      </w:divBdr>
    </w:div>
    <w:div w:id="1358659418">
      <w:bodyDiv w:val="1"/>
      <w:marLeft w:val="0"/>
      <w:marRight w:val="0"/>
      <w:marTop w:val="0"/>
      <w:marBottom w:val="0"/>
      <w:divBdr>
        <w:top w:val="none" w:sz="0" w:space="0" w:color="auto"/>
        <w:left w:val="none" w:sz="0" w:space="0" w:color="auto"/>
        <w:bottom w:val="none" w:sz="0" w:space="0" w:color="auto"/>
        <w:right w:val="none" w:sz="0" w:space="0" w:color="auto"/>
      </w:divBdr>
    </w:div>
    <w:div w:id="1392457655">
      <w:bodyDiv w:val="1"/>
      <w:marLeft w:val="0"/>
      <w:marRight w:val="0"/>
      <w:marTop w:val="0"/>
      <w:marBottom w:val="0"/>
      <w:divBdr>
        <w:top w:val="none" w:sz="0" w:space="0" w:color="auto"/>
        <w:left w:val="none" w:sz="0" w:space="0" w:color="auto"/>
        <w:bottom w:val="none" w:sz="0" w:space="0" w:color="auto"/>
        <w:right w:val="none" w:sz="0" w:space="0" w:color="auto"/>
      </w:divBdr>
    </w:div>
    <w:div w:id="1446925225">
      <w:bodyDiv w:val="1"/>
      <w:marLeft w:val="0"/>
      <w:marRight w:val="0"/>
      <w:marTop w:val="0"/>
      <w:marBottom w:val="0"/>
      <w:divBdr>
        <w:top w:val="none" w:sz="0" w:space="0" w:color="auto"/>
        <w:left w:val="none" w:sz="0" w:space="0" w:color="auto"/>
        <w:bottom w:val="none" w:sz="0" w:space="0" w:color="auto"/>
        <w:right w:val="none" w:sz="0" w:space="0" w:color="auto"/>
      </w:divBdr>
    </w:div>
    <w:div w:id="1558972782">
      <w:bodyDiv w:val="1"/>
      <w:marLeft w:val="0"/>
      <w:marRight w:val="0"/>
      <w:marTop w:val="0"/>
      <w:marBottom w:val="0"/>
      <w:divBdr>
        <w:top w:val="none" w:sz="0" w:space="0" w:color="auto"/>
        <w:left w:val="none" w:sz="0" w:space="0" w:color="auto"/>
        <w:bottom w:val="none" w:sz="0" w:space="0" w:color="auto"/>
        <w:right w:val="none" w:sz="0" w:space="0" w:color="auto"/>
      </w:divBdr>
    </w:div>
    <w:div w:id="1658728770">
      <w:bodyDiv w:val="1"/>
      <w:marLeft w:val="0"/>
      <w:marRight w:val="0"/>
      <w:marTop w:val="0"/>
      <w:marBottom w:val="0"/>
      <w:divBdr>
        <w:top w:val="none" w:sz="0" w:space="0" w:color="auto"/>
        <w:left w:val="none" w:sz="0" w:space="0" w:color="auto"/>
        <w:bottom w:val="none" w:sz="0" w:space="0" w:color="auto"/>
        <w:right w:val="none" w:sz="0" w:space="0" w:color="auto"/>
      </w:divBdr>
    </w:div>
    <w:div w:id="1732580090">
      <w:bodyDiv w:val="1"/>
      <w:marLeft w:val="0"/>
      <w:marRight w:val="0"/>
      <w:marTop w:val="0"/>
      <w:marBottom w:val="0"/>
      <w:divBdr>
        <w:top w:val="none" w:sz="0" w:space="0" w:color="auto"/>
        <w:left w:val="none" w:sz="0" w:space="0" w:color="auto"/>
        <w:bottom w:val="none" w:sz="0" w:space="0" w:color="auto"/>
        <w:right w:val="none" w:sz="0" w:space="0" w:color="auto"/>
      </w:divBdr>
    </w:div>
    <w:div w:id="1743092270">
      <w:bodyDiv w:val="1"/>
      <w:marLeft w:val="0"/>
      <w:marRight w:val="0"/>
      <w:marTop w:val="0"/>
      <w:marBottom w:val="0"/>
      <w:divBdr>
        <w:top w:val="none" w:sz="0" w:space="0" w:color="auto"/>
        <w:left w:val="none" w:sz="0" w:space="0" w:color="auto"/>
        <w:bottom w:val="none" w:sz="0" w:space="0" w:color="auto"/>
        <w:right w:val="none" w:sz="0" w:space="0" w:color="auto"/>
      </w:divBdr>
    </w:div>
    <w:div w:id="1774596109">
      <w:bodyDiv w:val="1"/>
      <w:marLeft w:val="0"/>
      <w:marRight w:val="0"/>
      <w:marTop w:val="0"/>
      <w:marBottom w:val="0"/>
      <w:divBdr>
        <w:top w:val="none" w:sz="0" w:space="0" w:color="auto"/>
        <w:left w:val="none" w:sz="0" w:space="0" w:color="auto"/>
        <w:bottom w:val="none" w:sz="0" w:space="0" w:color="auto"/>
        <w:right w:val="none" w:sz="0" w:space="0" w:color="auto"/>
      </w:divBdr>
    </w:div>
    <w:div w:id="1775204004">
      <w:bodyDiv w:val="1"/>
      <w:marLeft w:val="0"/>
      <w:marRight w:val="0"/>
      <w:marTop w:val="0"/>
      <w:marBottom w:val="0"/>
      <w:divBdr>
        <w:top w:val="none" w:sz="0" w:space="0" w:color="auto"/>
        <w:left w:val="none" w:sz="0" w:space="0" w:color="auto"/>
        <w:bottom w:val="none" w:sz="0" w:space="0" w:color="auto"/>
        <w:right w:val="none" w:sz="0" w:space="0" w:color="auto"/>
      </w:divBdr>
      <w:divsChild>
        <w:div w:id="1143695862">
          <w:marLeft w:val="0"/>
          <w:marRight w:val="0"/>
          <w:marTop w:val="0"/>
          <w:marBottom w:val="0"/>
          <w:divBdr>
            <w:top w:val="none" w:sz="0" w:space="0" w:color="auto"/>
            <w:left w:val="none" w:sz="0" w:space="0" w:color="auto"/>
            <w:bottom w:val="none" w:sz="0" w:space="0" w:color="auto"/>
            <w:right w:val="none" w:sz="0" w:space="0" w:color="auto"/>
          </w:divBdr>
        </w:div>
        <w:div w:id="455804074">
          <w:marLeft w:val="0"/>
          <w:marRight w:val="0"/>
          <w:marTop w:val="0"/>
          <w:marBottom w:val="0"/>
          <w:divBdr>
            <w:top w:val="none" w:sz="0" w:space="0" w:color="auto"/>
            <w:left w:val="none" w:sz="0" w:space="0" w:color="auto"/>
            <w:bottom w:val="none" w:sz="0" w:space="0" w:color="auto"/>
            <w:right w:val="none" w:sz="0" w:space="0" w:color="auto"/>
          </w:divBdr>
        </w:div>
      </w:divsChild>
    </w:div>
    <w:div w:id="1813785574">
      <w:bodyDiv w:val="1"/>
      <w:marLeft w:val="0"/>
      <w:marRight w:val="0"/>
      <w:marTop w:val="0"/>
      <w:marBottom w:val="0"/>
      <w:divBdr>
        <w:top w:val="none" w:sz="0" w:space="0" w:color="auto"/>
        <w:left w:val="none" w:sz="0" w:space="0" w:color="auto"/>
        <w:bottom w:val="none" w:sz="0" w:space="0" w:color="auto"/>
        <w:right w:val="none" w:sz="0" w:space="0" w:color="auto"/>
      </w:divBdr>
    </w:div>
    <w:div w:id="1848590059">
      <w:bodyDiv w:val="1"/>
      <w:marLeft w:val="0"/>
      <w:marRight w:val="0"/>
      <w:marTop w:val="0"/>
      <w:marBottom w:val="0"/>
      <w:divBdr>
        <w:top w:val="none" w:sz="0" w:space="0" w:color="auto"/>
        <w:left w:val="none" w:sz="0" w:space="0" w:color="auto"/>
        <w:bottom w:val="none" w:sz="0" w:space="0" w:color="auto"/>
        <w:right w:val="none" w:sz="0" w:space="0" w:color="auto"/>
      </w:divBdr>
    </w:div>
    <w:div w:id="1970352760">
      <w:bodyDiv w:val="1"/>
      <w:marLeft w:val="0"/>
      <w:marRight w:val="0"/>
      <w:marTop w:val="0"/>
      <w:marBottom w:val="0"/>
      <w:divBdr>
        <w:top w:val="none" w:sz="0" w:space="0" w:color="auto"/>
        <w:left w:val="none" w:sz="0" w:space="0" w:color="auto"/>
        <w:bottom w:val="none" w:sz="0" w:space="0" w:color="auto"/>
        <w:right w:val="none" w:sz="0" w:space="0" w:color="auto"/>
      </w:divBdr>
    </w:div>
    <w:div w:id="1994946278">
      <w:bodyDiv w:val="1"/>
      <w:marLeft w:val="0"/>
      <w:marRight w:val="0"/>
      <w:marTop w:val="0"/>
      <w:marBottom w:val="0"/>
      <w:divBdr>
        <w:top w:val="none" w:sz="0" w:space="0" w:color="auto"/>
        <w:left w:val="none" w:sz="0" w:space="0" w:color="auto"/>
        <w:bottom w:val="none" w:sz="0" w:space="0" w:color="auto"/>
        <w:right w:val="none" w:sz="0" w:space="0" w:color="auto"/>
      </w:divBdr>
      <w:divsChild>
        <w:div w:id="1499269420">
          <w:marLeft w:val="0"/>
          <w:marRight w:val="0"/>
          <w:marTop w:val="0"/>
          <w:marBottom w:val="0"/>
          <w:divBdr>
            <w:top w:val="none" w:sz="0" w:space="0" w:color="auto"/>
            <w:left w:val="none" w:sz="0" w:space="0" w:color="auto"/>
            <w:bottom w:val="none" w:sz="0" w:space="0" w:color="auto"/>
            <w:right w:val="none" w:sz="0" w:space="0" w:color="auto"/>
          </w:divBdr>
        </w:div>
      </w:divsChild>
    </w:div>
    <w:div w:id="2003853436">
      <w:bodyDiv w:val="1"/>
      <w:marLeft w:val="0"/>
      <w:marRight w:val="0"/>
      <w:marTop w:val="0"/>
      <w:marBottom w:val="0"/>
      <w:divBdr>
        <w:top w:val="none" w:sz="0" w:space="0" w:color="auto"/>
        <w:left w:val="none" w:sz="0" w:space="0" w:color="auto"/>
        <w:bottom w:val="none" w:sz="0" w:space="0" w:color="auto"/>
        <w:right w:val="none" w:sz="0" w:space="0" w:color="auto"/>
      </w:divBdr>
    </w:div>
    <w:div w:id="2026125178">
      <w:bodyDiv w:val="1"/>
      <w:marLeft w:val="0"/>
      <w:marRight w:val="0"/>
      <w:marTop w:val="0"/>
      <w:marBottom w:val="0"/>
      <w:divBdr>
        <w:top w:val="none" w:sz="0" w:space="0" w:color="auto"/>
        <w:left w:val="none" w:sz="0" w:space="0" w:color="auto"/>
        <w:bottom w:val="none" w:sz="0" w:space="0" w:color="auto"/>
        <w:right w:val="none" w:sz="0" w:space="0" w:color="auto"/>
      </w:divBdr>
    </w:div>
    <w:div w:id="2037348354">
      <w:bodyDiv w:val="1"/>
      <w:marLeft w:val="0"/>
      <w:marRight w:val="0"/>
      <w:marTop w:val="0"/>
      <w:marBottom w:val="0"/>
      <w:divBdr>
        <w:top w:val="none" w:sz="0" w:space="0" w:color="auto"/>
        <w:left w:val="none" w:sz="0" w:space="0" w:color="auto"/>
        <w:bottom w:val="none" w:sz="0" w:space="0" w:color="auto"/>
        <w:right w:val="none" w:sz="0" w:space="0" w:color="auto"/>
      </w:divBdr>
    </w:div>
    <w:div w:id="2122989235">
      <w:bodyDiv w:val="1"/>
      <w:marLeft w:val="0"/>
      <w:marRight w:val="0"/>
      <w:marTop w:val="0"/>
      <w:marBottom w:val="0"/>
      <w:divBdr>
        <w:top w:val="none" w:sz="0" w:space="0" w:color="auto"/>
        <w:left w:val="none" w:sz="0" w:space="0" w:color="auto"/>
        <w:bottom w:val="none" w:sz="0" w:space="0" w:color="auto"/>
        <w:right w:val="none" w:sz="0" w:space="0" w:color="auto"/>
      </w:divBdr>
    </w:div>
    <w:div w:id="2142071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TotalTime>
  <Pages>3</Pages>
  <Words>1077</Words>
  <Characters>6145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javad yaghoubi</dc:creator>
  <cp:keywords/>
  <dc:description/>
  <cp:lastModifiedBy>Mohsen_Ba</cp:lastModifiedBy>
  <cp:revision>49</cp:revision>
  <dcterms:created xsi:type="dcterms:W3CDTF">2026-07-20T06:14:00Z</dcterms:created>
  <dcterms:modified xsi:type="dcterms:W3CDTF">2026-07-24T18:40:00Z</dcterms:modified>
</cp:coreProperties>
</file>