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13B7" w14:textId="5796F338" w:rsidR="00E87E41" w:rsidRDefault="00D37986" w:rsidP="0057598A">
      <w:pPr>
        <w:spacing w:after="0" w:line="480" w:lineRule="auto"/>
        <w:jc w:val="center"/>
        <w:rPr>
          <w:rFonts w:asciiTheme="majorBidi" w:eastAsia="Google Sans" w:hAnsiTheme="majorBidi" w:cstheme="majorBidi"/>
          <w:b/>
          <w:color w:val="1B1C1D"/>
          <w:sz w:val="24"/>
          <w:szCs w:val="24"/>
        </w:rPr>
      </w:pPr>
      <w:r w:rsidRPr="00D37986">
        <w:rPr>
          <w:rFonts w:asciiTheme="majorBidi" w:eastAsia="Google Sans" w:hAnsiTheme="majorBidi" w:cstheme="majorBidi"/>
          <w:b/>
          <w:color w:val="1B1C1D"/>
          <w:sz w:val="24"/>
          <w:szCs w:val="24"/>
        </w:rPr>
        <w:t>Assessing the Impacts of Damming and Drought on Discharge Variability of the Tigris and Euphrates Rivers (1979–2022)</w:t>
      </w:r>
    </w:p>
    <w:p w14:paraId="4C492FF2" w14:textId="3D4230DC" w:rsidR="003B549B" w:rsidRDefault="003B549B" w:rsidP="003B549B">
      <w:pPr>
        <w:spacing w:line="276" w:lineRule="auto"/>
        <w:jc w:val="center"/>
        <w:rPr>
          <w:rFonts w:ascii="Georgia" w:hAnsi="Georgia"/>
          <w:sz w:val="24"/>
          <w:szCs w:val="24"/>
        </w:rPr>
      </w:pPr>
      <w:r>
        <w:rPr>
          <w:rFonts w:ascii="Georgia" w:hAnsi="Georgia"/>
          <w:sz w:val="24"/>
          <w:szCs w:val="24"/>
        </w:rPr>
        <w:t xml:space="preserve">Mohsen Bakhtiari </w:t>
      </w:r>
      <w:r>
        <w:rPr>
          <w:rFonts w:ascii="Georgia" w:hAnsi="Georgia"/>
          <w:sz w:val="24"/>
          <w:szCs w:val="24"/>
          <w:vertAlign w:val="superscript"/>
        </w:rPr>
        <w:t>a, b</w:t>
      </w:r>
      <w:r>
        <w:rPr>
          <w:rFonts w:ascii="Georgia" w:hAnsi="Georgia"/>
          <w:sz w:val="24"/>
          <w:szCs w:val="24"/>
        </w:rPr>
        <w:t xml:space="preserve">, </w:t>
      </w:r>
      <w:proofErr w:type="spellStart"/>
      <w:r>
        <w:rPr>
          <w:rFonts w:ascii="Georgia" w:hAnsi="Georgia"/>
          <w:sz w:val="24"/>
          <w:szCs w:val="24"/>
        </w:rPr>
        <w:t>Najmeh</w:t>
      </w:r>
      <w:proofErr w:type="spellEnd"/>
      <w:r>
        <w:rPr>
          <w:rFonts w:ascii="Georgia" w:hAnsi="Georgia"/>
          <w:sz w:val="24"/>
          <w:szCs w:val="24"/>
        </w:rPr>
        <w:t xml:space="preserve"> Neysani </w:t>
      </w:r>
      <w:proofErr w:type="spellStart"/>
      <w:r>
        <w:rPr>
          <w:rFonts w:ascii="Georgia" w:hAnsi="Georgia"/>
          <w:sz w:val="24"/>
          <w:szCs w:val="24"/>
        </w:rPr>
        <w:t>Samany</w:t>
      </w:r>
      <w:proofErr w:type="spellEnd"/>
      <w:r>
        <w:rPr>
          <w:rFonts w:ascii="Georgia" w:hAnsi="Georgia"/>
          <w:sz w:val="24"/>
          <w:szCs w:val="24"/>
        </w:rPr>
        <w:t xml:space="preserve"> </w:t>
      </w:r>
      <w:r>
        <w:rPr>
          <w:rFonts w:ascii="Georgia" w:hAnsi="Georgia"/>
          <w:sz w:val="24"/>
          <w:szCs w:val="24"/>
          <w:vertAlign w:val="superscript"/>
        </w:rPr>
        <w:t>a</w:t>
      </w:r>
      <w:r>
        <w:rPr>
          <w:rFonts w:ascii="Georgia" w:hAnsi="Georgia"/>
          <w:sz w:val="24"/>
          <w:szCs w:val="24"/>
        </w:rPr>
        <w:t xml:space="preserve">, </w:t>
      </w:r>
      <w:r w:rsidR="00B134D3">
        <w:rPr>
          <w:rFonts w:ascii="Georgia" w:hAnsi="Georgia"/>
          <w:sz w:val="24"/>
          <w:szCs w:val="24"/>
        </w:rPr>
        <w:t xml:space="preserve">Sarmad Dashti Latif </w:t>
      </w:r>
      <w:r w:rsidR="00B134D3" w:rsidRPr="00B134D3">
        <w:rPr>
          <w:rFonts w:ascii="Georgia" w:hAnsi="Georgia"/>
          <w:sz w:val="24"/>
          <w:szCs w:val="24"/>
          <w:vertAlign w:val="superscript"/>
        </w:rPr>
        <w:t>c</w:t>
      </w:r>
      <w:r w:rsidR="00B134D3">
        <w:rPr>
          <w:rFonts w:ascii="Georgia" w:hAnsi="Georgia"/>
          <w:sz w:val="24"/>
          <w:szCs w:val="24"/>
        </w:rPr>
        <w:t xml:space="preserve">, </w:t>
      </w:r>
      <w:r>
        <w:rPr>
          <w:rFonts w:ascii="Georgia" w:hAnsi="Georgia"/>
          <w:sz w:val="24"/>
          <w:szCs w:val="24"/>
        </w:rPr>
        <w:t xml:space="preserve">Ali Darvishi Boloorani </w:t>
      </w:r>
      <w:r>
        <w:rPr>
          <w:rFonts w:ascii="Georgia" w:hAnsi="Georgia"/>
          <w:sz w:val="24"/>
          <w:szCs w:val="24"/>
          <w:vertAlign w:val="superscript"/>
        </w:rPr>
        <w:t>a*</w:t>
      </w:r>
    </w:p>
    <w:p w14:paraId="1AD8908C" w14:textId="77777777" w:rsidR="003B549B" w:rsidRDefault="003B549B" w:rsidP="003B549B">
      <w:pPr>
        <w:spacing w:line="276" w:lineRule="auto"/>
        <w:jc w:val="center"/>
        <w:rPr>
          <w:rFonts w:ascii="Georgia" w:hAnsi="Georgia" w:cs="CharisSIL-Italic"/>
          <w:i/>
          <w:iCs/>
          <w:sz w:val="13"/>
          <w:szCs w:val="13"/>
        </w:rPr>
      </w:pPr>
      <w:r>
        <w:rPr>
          <w:rFonts w:ascii="Georgia" w:hAnsi="Georgia" w:cs="CharisSIL-Italic"/>
          <w:i/>
          <w:iCs/>
          <w:sz w:val="13"/>
          <w:szCs w:val="13"/>
          <w:vertAlign w:val="superscript"/>
        </w:rPr>
        <w:t xml:space="preserve">a </w:t>
      </w:r>
      <w:r>
        <w:rPr>
          <w:rFonts w:ascii="Georgia" w:hAnsi="Georgia" w:cs="CharisSIL-Italic"/>
          <w:i/>
          <w:iCs/>
          <w:sz w:val="13"/>
          <w:szCs w:val="13"/>
        </w:rPr>
        <w:t>Department of Remote Sensing and GIS, Faculty of Geography, University of Tehran, Tehran, Iran</w:t>
      </w:r>
    </w:p>
    <w:p w14:paraId="012DFD4A" w14:textId="77777777" w:rsidR="003B549B" w:rsidRDefault="003B549B" w:rsidP="003B549B">
      <w:pPr>
        <w:spacing w:line="276" w:lineRule="auto"/>
        <w:jc w:val="center"/>
        <w:rPr>
          <w:rFonts w:ascii="Georgia" w:hAnsi="Georgia" w:cs="CharisSIL-Italic"/>
          <w:i/>
          <w:iCs/>
          <w:sz w:val="13"/>
          <w:szCs w:val="13"/>
        </w:rPr>
      </w:pPr>
      <w:r>
        <w:rPr>
          <w:rFonts w:ascii="Georgia" w:hAnsi="Georgia" w:cs="CharisSIL-Italic"/>
          <w:i/>
          <w:iCs/>
          <w:sz w:val="13"/>
          <w:szCs w:val="13"/>
          <w:vertAlign w:val="superscript"/>
        </w:rPr>
        <w:t xml:space="preserve">b </w:t>
      </w:r>
      <w:bookmarkStart w:id="0" w:name="_Hlk211537999"/>
      <w:r>
        <w:rPr>
          <w:rFonts w:ascii="Georgia" w:hAnsi="Georgia" w:cs="CharisSIL-Italic"/>
          <w:i/>
          <w:iCs/>
          <w:sz w:val="13"/>
          <w:szCs w:val="13"/>
        </w:rPr>
        <w:t>General Department of Natural Resources and Watershed Management of Alborz Province</w:t>
      </w:r>
      <w:bookmarkEnd w:id="0"/>
      <w:r>
        <w:rPr>
          <w:rFonts w:ascii="Georgia" w:hAnsi="Georgia" w:cs="CharisSIL-Italic"/>
          <w:i/>
          <w:iCs/>
          <w:sz w:val="13"/>
          <w:szCs w:val="13"/>
        </w:rPr>
        <w:t>, Karaj, Iran</w:t>
      </w:r>
    </w:p>
    <w:p w14:paraId="0ED500A9" w14:textId="72849181" w:rsidR="00B134D3" w:rsidRDefault="00B134D3" w:rsidP="003B549B">
      <w:pPr>
        <w:spacing w:line="276" w:lineRule="auto"/>
        <w:jc w:val="center"/>
        <w:rPr>
          <w:rFonts w:ascii="Georgia" w:hAnsi="Georgia" w:cs="CharisSIL-Italic"/>
          <w:i/>
          <w:iCs/>
          <w:sz w:val="13"/>
          <w:szCs w:val="13"/>
        </w:rPr>
      </w:pPr>
      <w:r w:rsidRPr="00B134D3">
        <w:rPr>
          <w:rFonts w:ascii="Georgia" w:hAnsi="Georgia" w:cs="CharisSIL-Italic"/>
          <w:i/>
          <w:iCs/>
          <w:sz w:val="13"/>
          <w:szCs w:val="13"/>
          <w:vertAlign w:val="superscript"/>
        </w:rPr>
        <w:t>c</w:t>
      </w:r>
      <w:r>
        <w:rPr>
          <w:rFonts w:ascii="Georgia" w:hAnsi="Georgia" w:cs="CharisSIL-Italic"/>
          <w:i/>
          <w:iCs/>
          <w:sz w:val="13"/>
          <w:szCs w:val="13"/>
        </w:rPr>
        <w:t xml:space="preserve"> </w:t>
      </w:r>
      <w:r w:rsidRPr="00B134D3">
        <w:rPr>
          <w:rFonts w:ascii="Georgia" w:hAnsi="Georgia" w:cs="CharisSIL-Italic"/>
          <w:i/>
          <w:iCs/>
          <w:sz w:val="13"/>
          <w:szCs w:val="13"/>
        </w:rPr>
        <w:t xml:space="preserve">Civil Engineering Department, College of Engineering, Komar University of Science and Technology, </w:t>
      </w:r>
      <w:proofErr w:type="spellStart"/>
      <w:r w:rsidRPr="00B134D3">
        <w:rPr>
          <w:rFonts w:ascii="Georgia" w:hAnsi="Georgia" w:cs="CharisSIL-Italic"/>
          <w:i/>
          <w:iCs/>
          <w:sz w:val="13"/>
          <w:szCs w:val="13"/>
        </w:rPr>
        <w:t>Sulaimany</w:t>
      </w:r>
      <w:proofErr w:type="spellEnd"/>
      <w:r w:rsidRPr="00B134D3">
        <w:rPr>
          <w:rFonts w:ascii="Georgia" w:hAnsi="Georgia" w:cs="CharisSIL-Italic"/>
          <w:i/>
          <w:iCs/>
          <w:sz w:val="13"/>
          <w:szCs w:val="13"/>
        </w:rPr>
        <w:t>, Kurdistan Region, Iraq</w:t>
      </w:r>
    </w:p>
    <w:p w14:paraId="0A0C985B" w14:textId="06C2BEA5" w:rsidR="003B549B" w:rsidRDefault="003B549B" w:rsidP="003B549B">
      <w:pPr>
        <w:spacing w:line="360" w:lineRule="auto"/>
        <w:jc w:val="center"/>
        <w:rPr>
          <w:rFonts w:ascii="Georgia" w:hAnsi="Georgia" w:cs="CharisSIL-Italic"/>
          <w:i/>
          <w:iCs/>
          <w:sz w:val="13"/>
          <w:szCs w:val="13"/>
        </w:rPr>
      </w:pPr>
      <w:r>
        <w:rPr>
          <w:rFonts w:ascii="Georgia" w:hAnsi="Georgia" w:cs="CharisSIL-Italic"/>
          <w:i/>
          <w:iCs/>
          <w:sz w:val="13"/>
          <w:szCs w:val="13"/>
        </w:rPr>
        <w:t>*</w:t>
      </w:r>
      <w:proofErr w:type="gramStart"/>
      <w:r>
        <w:rPr>
          <w:rFonts w:ascii="Georgia" w:hAnsi="Georgia" w:cs="CharisSIL-Italic"/>
          <w:i/>
          <w:iCs/>
          <w:sz w:val="13"/>
          <w:szCs w:val="13"/>
        </w:rPr>
        <w:t>corresponding</w:t>
      </w:r>
      <w:proofErr w:type="gramEnd"/>
      <w:r>
        <w:rPr>
          <w:rFonts w:ascii="Georgia" w:hAnsi="Georgia" w:cs="CharisSIL-Italic"/>
          <w:i/>
          <w:iCs/>
          <w:sz w:val="13"/>
          <w:szCs w:val="13"/>
        </w:rPr>
        <w:t xml:space="preserve"> author (</w:t>
      </w:r>
      <w:hyperlink r:id="rId8" w:history="1">
        <w:r w:rsidRPr="00187CCE">
          <w:rPr>
            <w:rStyle w:val="Hyperlink"/>
            <w:rFonts w:ascii="Georgia" w:hAnsi="Georgia" w:cs="CharisSIL-Italic"/>
            <w:i/>
            <w:iCs/>
            <w:sz w:val="13"/>
            <w:szCs w:val="13"/>
          </w:rPr>
          <w:t>ali.darvishi@ut.ac.ir</w:t>
        </w:r>
      </w:hyperlink>
      <w:r>
        <w:rPr>
          <w:rFonts w:ascii="Georgia" w:hAnsi="Georgia" w:cs="CharisSIL-Italic"/>
          <w:i/>
          <w:iCs/>
          <w:sz w:val="13"/>
          <w:szCs w:val="13"/>
        </w:rPr>
        <w:t>)</w:t>
      </w:r>
    </w:p>
    <w:p w14:paraId="54FD90CC" w14:textId="77777777" w:rsidR="00D37986" w:rsidRPr="004E5347" w:rsidRDefault="00D37986" w:rsidP="0057598A">
      <w:pPr>
        <w:spacing w:after="0" w:line="480" w:lineRule="auto"/>
        <w:jc w:val="center"/>
        <w:rPr>
          <w:rFonts w:asciiTheme="majorBidi" w:hAnsiTheme="majorBidi" w:cstheme="majorBidi"/>
          <w:i/>
          <w:iCs/>
          <w:sz w:val="24"/>
          <w:szCs w:val="24"/>
          <w:rtl/>
          <w:lang w:bidi="fa-IR"/>
        </w:rPr>
      </w:pPr>
    </w:p>
    <w:p w14:paraId="789605BD" w14:textId="691BE93C" w:rsidR="00C738C2" w:rsidRPr="004E5347" w:rsidRDefault="00E54E17" w:rsidP="005A63B2">
      <w:pPr>
        <w:pBdr>
          <w:top w:val="nil"/>
          <w:left w:val="nil"/>
          <w:bottom w:val="nil"/>
          <w:right w:val="nil"/>
          <w:between w:val="nil"/>
        </w:pBdr>
        <w:spacing w:after="120" w:line="480" w:lineRule="auto"/>
        <w:jc w:val="both"/>
        <w:rPr>
          <w:rFonts w:asciiTheme="majorBidi" w:hAnsiTheme="majorBidi" w:cstheme="majorBidi"/>
          <w:sz w:val="24"/>
          <w:szCs w:val="24"/>
          <w:shd w:val="clear" w:color="auto" w:fill="FFFFFF"/>
        </w:rPr>
      </w:pPr>
      <w:r w:rsidRPr="004E5347">
        <w:rPr>
          <w:rFonts w:asciiTheme="majorBidi" w:eastAsia="Google Sans Text" w:hAnsiTheme="majorBidi" w:cstheme="majorBidi"/>
          <w:b/>
          <w:color w:val="1B1C1D"/>
          <w:sz w:val="24"/>
          <w:szCs w:val="24"/>
        </w:rPr>
        <w:t>Abstract</w:t>
      </w:r>
      <w:r w:rsidR="00E87E41" w:rsidRPr="004E5347">
        <w:rPr>
          <w:rFonts w:asciiTheme="majorBidi" w:eastAsia="Google Sans Text" w:hAnsiTheme="majorBidi" w:cstheme="majorBidi"/>
          <w:b/>
          <w:color w:val="1B1C1D"/>
          <w:sz w:val="24"/>
          <w:szCs w:val="24"/>
        </w:rPr>
        <w:t xml:space="preserve">: </w:t>
      </w:r>
      <w:r w:rsidR="00651E64" w:rsidRPr="004E5347">
        <w:rPr>
          <w:rFonts w:asciiTheme="majorBidi" w:hAnsiTheme="majorBidi" w:cstheme="majorBidi"/>
          <w:sz w:val="24"/>
          <w:szCs w:val="24"/>
          <w:shd w:val="clear" w:color="auto" w:fill="FFFFFF"/>
        </w:rPr>
        <w:t xml:space="preserve">The Tigris and </w:t>
      </w:r>
      <w:r w:rsidR="00B760EF" w:rsidRPr="004E5347">
        <w:rPr>
          <w:rFonts w:asciiTheme="majorBidi" w:hAnsiTheme="majorBidi" w:cstheme="majorBidi"/>
          <w:sz w:val="24"/>
          <w:szCs w:val="24"/>
          <w:shd w:val="clear" w:color="auto" w:fill="FFFFFF"/>
        </w:rPr>
        <w:t xml:space="preserve">Euphrates Basin (TEB) </w:t>
      </w:r>
      <w:r w:rsidR="006155C8" w:rsidRPr="004E5347">
        <w:rPr>
          <w:rFonts w:asciiTheme="majorBidi" w:hAnsiTheme="majorBidi" w:cstheme="majorBidi"/>
          <w:sz w:val="24"/>
          <w:szCs w:val="24"/>
          <w:shd w:val="clear" w:color="auto" w:fill="FFFFFF"/>
        </w:rPr>
        <w:t>face</w:t>
      </w:r>
      <w:r w:rsidR="00B760EF" w:rsidRPr="004E5347">
        <w:rPr>
          <w:rFonts w:asciiTheme="majorBidi" w:hAnsiTheme="majorBidi" w:cstheme="majorBidi"/>
          <w:sz w:val="24"/>
          <w:szCs w:val="24"/>
          <w:shd w:val="clear" w:color="auto" w:fill="FFFFFF"/>
        </w:rPr>
        <w:t xml:space="preserve"> severe water challenges driven by</w:t>
      </w:r>
      <w:r w:rsidR="00C674ED" w:rsidRPr="004E5347">
        <w:rPr>
          <w:rFonts w:asciiTheme="majorBidi" w:hAnsiTheme="majorBidi" w:cstheme="majorBidi"/>
          <w:sz w:val="24"/>
          <w:szCs w:val="24"/>
          <w:shd w:val="clear" w:color="auto" w:fill="FFFFFF"/>
        </w:rPr>
        <w:t xml:space="preserve"> extensive dam construction, prolonged droughts, and </w:t>
      </w:r>
      <w:r w:rsidR="00B760EF" w:rsidRPr="004E5347">
        <w:rPr>
          <w:rFonts w:asciiTheme="majorBidi" w:hAnsiTheme="majorBidi" w:cstheme="majorBidi"/>
          <w:sz w:val="24"/>
          <w:szCs w:val="24"/>
          <w:shd w:val="clear" w:color="auto" w:fill="FFFFFF"/>
        </w:rPr>
        <w:t xml:space="preserve">intensifying climate change. This study analyzes river discharge variations from 1979 to 2022 to identify the relative effects of damming and prolonged droughts. Using daily discharge data from 24 sites (12 proximal and 12 distal to major dams) and monthly </w:t>
      </w:r>
      <w:r w:rsidR="005A63B2">
        <w:rPr>
          <w:rFonts w:asciiTheme="majorBidi" w:hAnsiTheme="majorBidi" w:cstheme="majorBidi"/>
          <w:sz w:val="24"/>
          <w:szCs w:val="24"/>
          <w:shd w:val="clear" w:color="auto" w:fill="FFFFFF"/>
        </w:rPr>
        <w:t>Palmer Drought Severity Index (</w:t>
      </w:r>
      <w:r w:rsidR="00B760EF" w:rsidRPr="004E5347">
        <w:rPr>
          <w:rFonts w:asciiTheme="majorBidi" w:hAnsiTheme="majorBidi" w:cstheme="majorBidi"/>
          <w:sz w:val="24"/>
          <w:szCs w:val="24"/>
          <w:shd w:val="clear" w:color="auto" w:fill="FFFFFF"/>
        </w:rPr>
        <w:t>PDSI</w:t>
      </w:r>
      <w:r w:rsidR="005A63B2">
        <w:rPr>
          <w:rFonts w:asciiTheme="majorBidi" w:hAnsiTheme="majorBidi" w:cstheme="majorBidi"/>
          <w:sz w:val="24"/>
          <w:szCs w:val="24"/>
          <w:shd w:val="clear" w:color="auto" w:fill="FFFFFF"/>
        </w:rPr>
        <w:t>)</w:t>
      </w:r>
      <w:r w:rsidR="00B760EF" w:rsidRPr="004E5347">
        <w:rPr>
          <w:rFonts w:asciiTheme="majorBidi" w:hAnsiTheme="majorBidi" w:cstheme="majorBidi"/>
          <w:sz w:val="24"/>
          <w:szCs w:val="24"/>
          <w:shd w:val="clear" w:color="auto" w:fill="FFFFFF"/>
        </w:rPr>
        <w:t>, we applied time series</w:t>
      </w:r>
      <w:r w:rsidR="00CF65E3" w:rsidRPr="004E5347">
        <w:rPr>
          <w:rFonts w:asciiTheme="majorBidi" w:hAnsiTheme="majorBidi" w:cstheme="majorBidi"/>
          <w:sz w:val="24"/>
          <w:szCs w:val="24"/>
          <w:shd w:val="clear" w:color="auto" w:fill="FFFFFF"/>
        </w:rPr>
        <w:t xml:space="preserve"> and statistical analysis</w:t>
      </w:r>
      <w:r w:rsidR="00B760EF" w:rsidRPr="004E5347">
        <w:rPr>
          <w:rFonts w:asciiTheme="majorBidi" w:hAnsiTheme="majorBidi" w:cstheme="majorBidi"/>
          <w:sz w:val="24"/>
          <w:szCs w:val="24"/>
          <w:shd w:val="clear" w:color="auto" w:fill="FFFFFF"/>
        </w:rPr>
        <w:t xml:space="preserve"> and change point </w:t>
      </w:r>
      <w:r w:rsidR="00CF65E3" w:rsidRPr="004E5347">
        <w:rPr>
          <w:rFonts w:asciiTheme="majorBidi" w:hAnsiTheme="majorBidi" w:cstheme="majorBidi"/>
          <w:sz w:val="24"/>
          <w:szCs w:val="24"/>
          <w:shd w:val="clear" w:color="auto" w:fill="FFFFFF"/>
        </w:rPr>
        <w:t>studies</w:t>
      </w:r>
      <w:r w:rsidR="00B760EF" w:rsidRPr="004E5347">
        <w:rPr>
          <w:rFonts w:asciiTheme="majorBidi" w:hAnsiTheme="majorBidi" w:cstheme="majorBidi"/>
          <w:sz w:val="24"/>
          <w:szCs w:val="24"/>
          <w:shd w:val="clear" w:color="auto" w:fill="FFFFFF"/>
        </w:rPr>
        <w:t xml:space="preserve"> for pre‑ and post‑damming periods. Results indicate substantial discharge </w:t>
      </w:r>
      <w:r w:rsidR="00C8112D">
        <w:rPr>
          <w:rFonts w:asciiTheme="majorBidi" w:hAnsiTheme="majorBidi" w:cstheme="majorBidi"/>
          <w:sz w:val="24"/>
          <w:szCs w:val="24"/>
          <w:shd w:val="clear" w:color="auto" w:fill="FFFFFF"/>
        </w:rPr>
        <w:t>reductions, altered flow regime in both Tigris and Euphrates rivers</w:t>
      </w:r>
      <w:r w:rsidR="00B760EF" w:rsidRPr="004E5347">
        <w:rPr>
          <w:rFonts w:asciiTheme="majorBidi" w:hAnsiTheme="majorBidi" w:cstheme="majorBidi"/>
          <w:sz w:val="24"/>
          <w:szCs w:val="24"/>
          <w:shd w:val="clear" w:color="auto" w:fill="FFFFFF"/>
        </w:rPr>
        <w:t>, and strong discharge–drought correlations</w:t>
      </w:r>
      <w:r w:rsidR="00FC484F">
        <w:rPr>
          <w:rFonts w:asciiTheme="majorBidi" w:hAnsiTheme="majorBidi" w:cstheme="majorBidi"/>
          <w:sz w:val="24"/>
          <w:szCs w:val="24"/>
          <w:shd w:val="clear" w:color="auto" w:fill="FFFFFF"/>
        </w:rPr>
        <w:t xml:space="preserve"> was observed</w:t>
      </w:r>
      <w:r w:rsidR="00B760EF" w:rsidRPr="004E5347">
        <w:rPr>
          <w:rFonts w:asciiTheme="majorBidi" w:hAnsiTheme="majorBidi" w:cstheme="majorBidi"/>
          <w:sz w:val="24"/>
          <w:szCs w:val="24"/>
          <w:shd w:val="clear" w:color="auto" w:fill="FFFFFF"/>
        </w:rPr>
        <w:t>. Proximal sites show abrupt decreases linked to dam operations, while distal ones reveal gradual declines shaped by both factors. Lower discharge correlations at proximal sites reflect dam regulation, whereas stronger seasonal correlations at distal points relate to precipitation patterns. Overall, damming creates immediate localized impacts, while drought drives broader basin‑wide decline</w:t>
      </w:r>
      <w:r w:rsidR="001D07DE">
        <w:rPr>
          <w:rFonts w:asciiTheme="majorBidi" w:hAnsiTheme="majorBidi" w:cstheme="majorBidi"/>
          <w:sz w:val="24"/>
          <w:szCs w:val="24"/>
          <w:shd w:val="clear" w:color="auto" w:fill="FFFFFF"/>
        </w:rPr>
        <w:t xml:space="preserve"> of water flow</w:t>
      </w:r>
      <w:r w:rsidR="00B760EF" w:rsidRPr="004E5347">
        <w:rPr>
          <w:rFonts w:asciiTheme="majorBidi" w:hAnsiTheme="majorBidi" w:cstheme="majorBidi"/>
          <w:sz w:val="24"/>
          <w:szCs w:val="24"/>
          <w:shd w:val="clear" w:color="auto" w:fill="FFFFFF"/>
        </w:rPr>
        <w:t xml:space="preserve">. These findings highlight the need for integrated water </w:t>
      </w:r>
      <w:r w:rsidR="001D07DE">
        <w:rPr>
          <w:rFonts w:asciiTheme="majorBidi" w:hAnsiTheme="majorBidi" w:cstheme="majorBidi"/>
          <w:sz w:val="24"/>
          <w:szCs w:val="24"/>
          <w:shd w:val="clear" w:color="auto" w:fill="FFFFFF"/>
        </w:rPr>
        <w:t xml:space="preserve">resources </w:t>
      </w:r>
      <w:r w:rsidR="00B760EF" w:rsidRPr="004E5347">
        <w:rPr>
          <w:rFonts w:asciiTheme="majorBidi" w:hAnsiTheme="majorBidi" w:cstheme="majorBidi"/>
          <w:sz w:val="24"/>
          <w:szCs w:val="24"/>
          <w:shd w:val="clear" w:color="auto" w:fill="FFFFFF"/>
        </w:rPr>
        <w:t xml:space="preserve">management that accounts for both </w:t>
      </w:r>
      <w:r w:rsidR="00651E64" w:rsidRPr="004E5347">
        <w:rPr>
          <w:rFonts w:asciiTheme="majorBidi" w:hAnsiTheme="majorBidi" w:cstheme="majorBidi"/>
          <w:sz w:val="24"/>
          <w:szCs w:val="24"/>
          <w:shd w:val="clear" w:color="auto" w:fill="FFFFFF"/>
        </w:rPr>
        <w:t xml:space="preserve">water resources </w:t>
      </w:r>
      <w:r w:rsidR="00841A40" w:rsidRPr="004E5347">
        <w:rPr>
          <w:rFonts w:asciiTheme="majorBidi" w:hAnsiTheme="majorBidi" w:cstheme="majorBidi"/>
          <w:sz w:val="24"/>
          <w:szCs w:val="24"/>
          <w:shd w:val="clear" w:color="auto" w:fill="FFFFFF"/>
        </w:rPr>
        <w:t>management</w:t>
      </w:r>
      <w:r w:rsidR="00B760EF" w:rsidRPr="004E5347">
        <w:rPr>
          <w:rFonts w:asciiTheme="majorBidi" w:hAnsiTheme="majorBidi" w:cstheme="majorBidi"/>
          <w:sz w:val="24"/>
          <w:szCs w:val="24"/>
          <w:shd w:val="clear" w:color="auto" w:fill="FFFFFF"/>
        </w:rPr>
        <w:t xml:space="preserve"> and climate variability </w:t>
      </w:r>
      <w:r w:rsidR="00477F1D" w:rsidRPr="00477F1D">
        <w:rPr>
          <w:rFonts w:asciiTheme="majorBidi" w:hAnsiTheme="majorBidi" w:cstheme="majorBidi"/>
          <w:sz w:val="24"/>
          <w:szCs w:val="24"/>
          <w:highlight w:val="yellow"/>
          <w:shd w:val="clear" w:color="auto" w:fill="FFFFFF"/>
        </w:rPr>
        <w:t>between riparian countries (Türkiye, Iraq, Syria, and Iran)</w:t>
      </w:r>
      <w:r w:rsidR="00477F1D">
        <w:rPr>
          <w:rFonts w:asciiTheme="majorBidi" w:hAnsiTheme="majorBidi" w:cstheme="majorBidi"/>
          <w:sz w:val="24"/>
          <w:szCs w:val="24"/>
          <w:shd w:val="clear" w:color="auto" w:fill="FFFFFF"/>
        </w:rPr>
        <w:t xml:space="preserve"> </w:t>
      </w:r>
      <w:r w:rsidR="00B760EF" w:rsidRPr="004E5347">
        <w:rPr>
          <w:rFonts w:asciiTheme="majorBidi" w:hAnsiTheme="majorBidi" w:cstheme="majorBidi"/>
          <w:sz w:val="24"/>
          <w:szCs w:val="24"/>
          <w:shd w:val="clear" w:color="auto" w:fill="FFFFFF"/>
        </w:rPr>
        <w:t xml:space="preserve">to sustain future water security in </w:t>
      </w:r>
      <w:r w:rsidR="001D07DE">
        <w:rPr>
          <w:rFonts w:asciiTheme="majorBidi" w:hAnsiTheme="majorBidi" w:cstheme="majorBidi"/>
          <w:sz w:val="24"/>
          <w:szCs w:val="24"/>
          <w:shd w:val="clear" w:color="auto" w:fill="FFFFFF"/>
        </w:rPr>
        <w:t xml:space="preserve">the </w:t>
      </w:r>
      <w:r w:rsidR="00B760EF" w:rsidRPr="004E5347">
        <w:rPr>
          <w:rFonts w:asciiTheme="majorBidi" w:hAnsiTheme="majorBidi" w:cstheme="majorBidi"/>
          <w:sz w:val="24"/>
          <w:szCs w:val="24"/>
          <w:shd w:val="clear" w:color="auto" w:fill="FFFFFF"/>
        </w:rPr>
        <w:t>TEB.</w:t>
      </w:r>
    </w:p>
    <w:p w14:paraId="0D337B84" w14:textId="25B8583D" w:rsidR="00050BC6" w:rsidRPr="004F5817" w:rsidRDefault="000D0689" w:rsidP="004F5817">
      <w:pPr>
        <w:pStyle w:val="a"/>
        <w:rPr>
          <w:rFonts w:asciiTheme="majorBidi" w:eastAsia="Google Sans Text" w:hAnsiTheme="majorBidi" w:cstheme="majorBidi"/>
          <w:sz w:val="24"/>
        </w:rPr>
      </w:pPr>
      <w:r w:rsidRPr="004E5347">
        <w:rPr>
          <w:rFonts w:asciiTheme="majorBidi" w:eastAsia="Google Sans Text" w:hAnsiTheme="majorBidi" w:cstheme="majorBidi"/>
          <w:b/>
          <w:bCs/>
          <w:sz w:val="24"/>
        </w:rPr>
        <w:t>Key words</w:t>
      </w:r>
      <w:r w:rsidRPr="004E5347">
        <w:rPr>
          <w:rFonts w:asciiTheme="majorBidi" w:eastAsia="Google Sans Text" w:hAnsiTheme="majorBidi" w:cstheme="majorBidi"/>
          <w:sz w:val="24"/>
        </w:rPr>
        <w:t xml:space="preserve">: </w:t>
      </w:r>
      <w:r w:rsidRPr="004E5347">
        <w:rPr>
          <w:rFonts w:asciiTheme="majorBidi" w:hAnsiTheme="majorBidi" w:cstheme="majorBidi"/>
          <w:sz w:val="24"/>
        </w:rPr>
        <w:t xml:space="preserve">Tigris and Euphrates </w:t>
      </w:r>
      <w:r w:rsidR="00050BC6" w:rsidRPr="004E5347">
        <w:rPr>
          <w:rFonts w:asciiTheme="majorBidi" w:hAnsiTheme="majorBidi" w:cstheme="majorBidi"/>
          <w:sz w:val="24"/>
        </w:rPr>
        <w:t>Basin (TEB)</w:t>
      </w:r>
      <w:r w:rsidRPr="004E5347">
        <w:rPr>
          <w:rFonts w:asciiTheme="majorBidi" w:hAnsiTheme="majorBidi" w:cstheme="majorBidi"/>
          <w:sz w:val="24"/>
        </w:rPr>
        <w:t xml:space="preserve">, discharge, drought, </w:t>
      </w:r>
      <w:r w:rsidR="00C738C2" w:rsidRPr="004E5347">
        <w:rPr>
          <w:rFonts w:asciiTheme="majorBidi" w:eastAsia="Google Sans Text" w:hAnsiTheme="majorBidi" w:cstheme="majorBidi"/>
          <w:sz w:val="24"/>
        </w:rPr>
        <w:t>damming, climate</w:t>
      </w:r>
      <w:r w:rsidR="00192F23" w:rsidRPr="004E5347">
        <w:rPr>
          <w:rFonts w:asciiTheme="majorBidi" w:eastAsia="Google Sans Text" w:hAnsiTheme="majorBidi" w:cstheme="majorBidi"/>
          <w:sz w:val="24"/>
        </w:rPr>
        <w:t xml:space="preserve"> change</w:t>
      </w:r>
      <w:r w:rsidR="00C738C2" w:rsidRPr="004E5347">
        <w:rPr>
          <w:rFonts w:asciiTheme="majorBidi" w:eastAsia="Google Sans Text" w:hAnsiTheme="majorBidi" w:cstheme="majorBidi"/>
          <w:sz w:val="24"/>
        </w:rPr>
        <w:t>.</w:t>
      </w:r>
    </w:p>
    <w:p w14:paraId="7570953A" w14:textId="19E1B4FC" w:rsidR="00E54E17" w:rsidRPr="004E5347" w:rsidRDefault="00E54E17" w:rsidP="0057598A">
      <w:pPr>
        <w:pStyle w:val="ListParagraph"/>
        <w:numPr>
          <w:ilvl w:val="0"/>
          <w:numId w:val="13"/>
        </w:numPr>
        <w:pBdr>
          <w:top w:val="nil"/>
          <w:left w:val="nil"/>
          <w:bottom w:val="nil"/>
          <w:right w:val="nil"/>
          <w:between w:val="nil"/>
        </w:pBdr>
        <w:spacing w:after="120" w:line="480" w:lineRule="auto"/>
        <w:rPr>
          <w:rFonts w:asciiTheme="majorBidi" w:eastAsia="Google Sans Text" w:hAnsiTheme="majorBidi" w:cstheme="majorBidi"/>
          <w:b/>
          <w:color w:val="1B1C1D"/>
          <w:sz w:val="24"/>
          <w:szCs w:val="24"/>
        </w:rPr>
      </w:pPr>
      <w:r w:rsidRPr="004E5347">
        <w:rPr>
          <w:rFonts w:asciiTheme="majorBidi" w:eastAsia="Google Sans Text" w:hAnsiTheme="majorBidi" w:cstheme="majorBidi"/>
          <w:b/>
          <w:color w:val="1B1C1D"/>
          <w:sz w:val="24"/>
          <w:szCs w:val="24"/>
        </w:rPr>
        <w:lastRenderedPageBreak/>
        <w:t>Introduction</w:t>
      </w:r>
    </w:p>
    <w:p w14:paraId="19381E8F" w14:textId="4AA9F899" w:rsidR="00F73278" w:rsidRPr="004E5347" w:rsidRDefault="00F73278" w:rsidP="00AD41AB">
      <w:pPr>
        <w:pStyle w:val="a"/>
        <w:rPr>
          <w:rFonts w:asciiTheme="majorBidi" w:hAnsiTheme="majorBidi" w:cstheme="majorBidi"/>
          <w:sz w:val="24"/>
        </w:rPr>
      </w:pPr>
      <w:r w:rsidRPr="004E5347">
        <w:rPr>
          <w:rFonts w:asciiTheme="majorBidi" w:hAnsiTheme="majorBidi" w:cstheme="majorBidi"/>
          <w:sz w:val="24"/>
        </w:rPr>
        <w:t>Dams fundamentally alter the natural flow regime of rivers by acting as physical barriers that impound water, thereby creating reservoirs (</w:t>
      </w:r>
      <w:r w:rsidRPr="004E5347">
        <w:rPr>
          <w:rFonts w:asciiTheme="majorBidi" w:hAnsiTheme="majorBidi" w:cstheme="majorBidi"/>
          <w:color w:val="00B0F0"/>
          <w:sz w:val="24"/>
        </w:rPr>
        <w:t>Petts, 1984</w:t>
      </w:r>
      <w:r w:rsidRPr="004E5347">
        <w:rPr>
          <w:rFonts w:asciiTheme="majorBidi" w:hAnsiTheme="majorBidi" w:cstheme="majorBidi"/>
          <w:sz w:val="24"/>
        </w:rPr>
        <w:t xml:space="preserve">; </w:t>
      </w:r>
      <w:proofErr w:type="spellStart"/>
      <w:r w:rsidR="00127141" w:rsidRPr="004E5347">
        <w:rPr>
          <w:rFonts w:asciiTheme="majorBidi" w:hAnsiTheme="majorBidi" w:cstheme="majorBidi"/>
          <w:color w:val="00B0F0"/>
          <w:sz w:val="24"/>
        </w:rPr>
        <w:t>Shiklomanov</w:t>
      </w:r>
      <w:proofErr w:type="spellEnd"/>
      <w:r w:rsidR="00127141" w:rsidRPr="004E5347">
        <w:rPr>
          <w:rFonts w:asciiTheme="majorBidi" w:hAnsiTheme="majorBidi" w:cstheme="majorBidi"/>
          <w:color w:val="00B0F0"/>
          <w:sz w:val="24"/>
        </w:rPr>
        <w:t>, 1997</w:t>
      </w:r>
      <w:r w:rsidR="00192F23" w:rsidRPr="004E5347">
        <w:rPr>
          <w:rFonts w:asciiTheme="majorBidi" w:hAnsiTheme="majorBidi" w:cstheme="majorBidi"/>
          <w:sz w:val="24"/>
        </w:rPr>
        <w:t xml:space="preserve">; </w:t>
      </w:r>
      <w:r w:rsidR="00192F23" w:rsidRPr="004E5347">
        <w:rPr>
          <w:rFonts w:asciiTheme="majorBidi" w:hAnsiTheme="majorBidi" w:cstheme="majorBidi"/>
          <w:color w:val="00B0F0"/>
          <w:sz w:val="24"/>
        </w:rPr>
        <w:t>Graf, 2006</w:t>
      </w:r>
      <w:r w:rsidR="00B00B29">
        <w:rPr>
          <w:rFonts w:asciiTheme="majorBidi" w:hAnsiTheme="majorBidi" w:cstheme="majorBidi"/>
          <w:color w:val="00B0F0"/>
          <w:sz w:val="24"/>
        </w:rPr>
        <w:t xml:space="preserve">; </w:t>
      </w:r>
      <w:r w:rsidR="00B00B29" w:rsidRPr="00B00B29">
        <w:rPr>
          <w:rFonts w:asciiTheme="majorBidi" w:hAnsiTheme="majorBidi" w:cstheme="majorBidi"/>
          <w:color w:val="00B0F0"/>
          <w:sz w:val="24"/>
          <w:highlight w:val="yellow"/>
        </w:rPr>
        <w:t>Kim, 2026</w:t>
      </w:r>
      <w:r w:rsidR="00464B27">
        <w:rPr>
          <w:rFonts w:asciiTheme="majorBidi" w:hAnsiTheme="majorBidi" w:cstheme="majorBidi"/>
          <w:color w:val="00B0F0"/>
          <w:sz w:val="24"/>
        </w:rPr>
        <w:t xml:space="preserve">; </w:t>
      </w:r>
      <w:r w:rsidR="00464B27" w:rsidRPr="00464B27">
        <w:rPr>
          <w:rFonts w:asciiTheme="majorBidi" w:hAnsiTheme="majorBidi" w:cstheme="majorBidi"/>
          <w:color w:val="00B0F0"/>
          <w:sz w:val="24"/>
          <w:highlight w:val="yellow"/>
        </w:rPr>
        <w:t>González-Cao et al., 2026</w:t>
      </w:r>
      <w:r w:rsidRPr="004E5347">
        <w:rPr>
          <w:rFonts w:asciiTheme="majorBidi" w:hAnsiTheme="majorBidi" w:cstheme="majorBidi"/>
          <w:sz w:val="24"/>
        </w:rPr>
        <w:t>).</w:t>
      </w:r>
      <w:r w:rsidR="00910705">
        <w:rPr>
          <w:rFonts w:asciiTheme="majorBidi" w:hAnsiTheme="majorBidi" w:cstheme="majorBidi"/>
          <w:sz w:val="24"/>
        </w:rPr>
        <w:t xml:space="preserve"> </w:t>
      </w:r>
      <w:r w:rsidR="00910705" w:rsidRPr="00910705">
        <w:rPr>
          <w:rFonts w:asciiTheme="majorBidi" w:hAnsiTheme="majorBidi" w:cstheme="majorBidi"/>
          <w:sz w:val="24"/>
          <w:highlight w:val="yellow"/>
        </w:rPr>
        <w:t>Globally, there are more than 2.8 million medium-</w:t>
      </w:r>
      <w:r w:rsidR="00910705" w:rsidRPr="00AD41AB">
        <w:rPr>
          <w:rFonts w:asciiTheme="majorBidi" w:hAnsiTheme="majorBidi" w:cstheme="majorBidi"/>
          <w:sz w:val="24"/>
          <w:highlight w:val="yellow"/>
        </w:rPr>
        <w:t xml:space="preserve">sized and large dams which altered flow regime and longitudinal connectivity on </w:t>
      </w:r>
      <w:proofErr w:type="gramStart"/>
      <w:r w:rsidR="00910705" w:rsidRPr="00AD41AB">
        <w:rPr>
          <w:rFonts w:asciiTheme="majorBidi" w:hAnsiTheme="majorBidi" w:cstheme="majorBidi"/>
          <w:sz w:val="24"/>
          <w:highlight w:val="yellow"/>
        </w:rPr>
        <w:t>the majority of</w:t>
      </w:r>
      <w:proofErr w:type="gramEnd"/>
      <w:r w:rsidR="00910705" w:rsidRPr="00AD41AB">
        <w:rPr>
          <w:rFonts w:asciiTheme="majorBidi" w:hAnsiTheme="majorBidi" w:cstheme="majorBidi"/>
          <w:sz w:val="24"/>
          <w:highlight w:val="yellow"/>
        </w:rPr>
        <w:t xml:space="preserve"> the rivers (</w:t>
      </w:r>
      <w:proofErr w:type="spellStart"/>
      <w:r w:rsidR="00910705" w:rsidRPr="00AD41AB">
        <w:rPr>
          <w:rFonts w:asciiTheme="majorBidi" w:hAnsiTheme="majorBidi" w:cstheme="majorBidi"/>
          <w:color w:val="00B0F0"/>
          <w:sz w:val="24"/>
          <w:highlight w:val="yellow"/>
        </w:rPr>
        <w:t>Kondolf</w:t>
      </w:r>
      <w:proofErr w:type="spellEnd"/>
      <w:r w:rsidR="00910705" w:rsidRPr="00AD41AB">
        <w:rPr>
          <w:rFonts w:asciiTheme="majorBidi" w:hAnsiTheme="majorBidi" w:cstheme="majorBidi"/>
          <w:color w:val="00B0F0"/>
          <w:sz w:val="24"/>
          <w:highlight w:val="yellow"/>
        </w:rPr>
        <w:t xml:space="preserve"> &amp; Yi, 2022</w:t>
      </w:r>
      <w:r w:rsidR="00910705" w:rsidRPr="00AD41AB">
        <w:rPr>
          <w:rFonts w:asciiTheme="majorBidi" w:hAnsiTheme="majorBidi" w:cstheme="majorBidi"/>
          <w:sz w:val="24"/>
          <w:highlight w:val="yellow"/>
        </w:rPr>
        <w:t xml:space="preserve">). </w:t>
      </w:r>
      <w:r w:rsidR="00AD41AB" w:rsidRPr="00AD41AB">
        <w:rPr>
          <w:rFonts w:asciiTheme="majorBidi" w:hAnsiTheme="majorBidi" w:cstheme="majorBidi"/>
          <w:sz w:val="24"/>
          <w:highlight w:val="yellow"/>
        </w:rPr>
        <w:t>Only 23% of rivers longer than 1,000 kilometres flow continuously to the ocean, and only 37% of rivers continue to flow freely over their whole course. This statistic was reported based on an assessment of the connection status of 12 million kilometres of rivers worldwide (</w:t>
      </w:r>
      <w:r w:rsidR="00AD41AB" w:rsidRPr="00AD41AB">
        <w:rPr>
          <w:rFonts w:asciiTheme="majorBidi" w:hAnsiTheme="majorBidi" w:cstheme="majorBidi"/>
          <w:color w:val="00B0F0"/>
          <w:sz w:val="24"/>
          <w:highlight w:val="yellow"/>
        </w:rPr>
        <w:t>Grill et al., 2019</w:t>
      </w:r>
      <w:r w:rsidR="00AD41AB" w:rsidRPr="00AD41AB">
        <w:rPr>
          <w:rFonts w:asciiTheme="majorBidi" w:hAnsiTheme="majorBidi" w:cstheme="majorBidi"/>
          <w:sz w:val="24"/>
          <w:highlight w:val="yellow"/>
        </w:rPr>
        <w:t>).</w:t>
      </w:r>
      <w:r w:rsidR="00AD41AB">
        <w:rPr>
          <w:rFonts w:asciiTheme="majorBidi" w:hAnsiTheme="majorBidi" w:cstheme="majorBidi"/>
          <w:sz w:val="24"/>
        </w:rPr>
        <w:t xml:space="preserve"> </w:t>
      </w:r>
      <w:r w:rsidRPr="004E5347">
        <w:rPr>
          <w:rFonts w:asciiTheme="majorBidi" w:hAnsiTheme="majorBidi" w:cstheme="majorBidi"/>
          <w:sz w:val="24"/>
        </w:rPr>
        <w:t>This impoundment inherently disrupts the natural patterns of river flow, leading to what is known as flow regulation (</w:t>
      </w:r>
      <w:r w:rsidRPr="004E5347">
        <w:rPr>
          <w:rFonts w:asciiTheme="majorBidi" w:hAnsiTheme="majorBidi" w:cstheme="majorBidi"/>
          <w:color w:val="00B0F0"/>
          <w:sz w:val="24"/>
        </w:rPr>
        <w:t>Ward &amp; Stanford, 1995</w:t>
      </w:r>
      <w:r w:rsidR="000B37E8">
        <w:rPr>
          <w:rFonts w:asciiTheme="majorBidi" w:hAnsiTheme="majorBidi" w:cstheme="majorBidi"/>
          <w:color w:val="00B0F0"/>
          <w:sz w:val="24"/>
        </w:rPr>
        <w:t xml:space="preserve">; </w:t>
      </w:r>
      <w:r w:rsidR="000B37E8" w:rsidRPr="000B37E8">
        <w:rPr>
          <w:rFonts w:asciiTheme="majorBidi" w:hAnsiTheme="majorBidi" w:cstheme="majorBidi"/>
          <w:color w:val="00B0F0"/>
          <w:sz w:val="24"/>
          <w:highlight w:val="yellow"/>
        </w:rPr>
        <w:t>Stoffers et al., 2026</w:t>
      </w:r>
      <w:r w:rsidRPr="004E5347">
        <w:rPr>
          <w:rFonts w:asciiTheme="majorBidi" w:hAnsiTheme="majorBidi" w:cstheme="majorBidi"/>
          <w:sz w:val="24"/>
        </w:rPr>
        <w:t xml:space="preserve">). Flow regulation involves the storage of water during periods of high discharge, such as wet seasons or flood events, and the subsequent release of </w:t>
      </w:r>
      <w:r w:rsidR="002F7D00" w:rsidRPr="004E5347">
        <w:rPr>
          <w:rFonts w:asciiTheme="majorBidi" w:hAnsiTheme="majorBidi" w:cstheme="majorBidi"/>
          <w:sz w:val="24"/>
        </w:rPr>
        <w:t xml:space="preserve">the </w:t>
      </w:r>
      <w:r w:rsidRPr="004E5347">
        <w:rPr>
          <w:rFonts w:asciiTheme="majorBidi" w:hAnsiTheme="majorBidi" w:cstheme="majorBidi"/>
          <w:sz w:val="24"/>
        </w:rPr>
        <w:t>stored water during periods of low discharge, such as dry seasons or droughts</w:t>
      </w:r>
      <w:r w:rsidR="004A41EB" w:rsidRPr="004E5347">
        <w:rPr>
          <w:rFonts w:asciiTheme="majorBidi" w:hAnsiTheme="majorBidi" w:cstheme="majorBidi"/>
          <w:sz w:val="24"/>
        </w:rPr>
        <w:t xml:space="preserve"> (</w:t>
      </w:r>
      <w:r w:rsidR="004A41EB" w:rsidRPr="004E5347">
        <w:rPr>
          <w:rFonts w:asciiTheme="majorBidi" w:hAnsiTheme="majorBidi" w:cstheme="majorBidi"/>
          <w:color w:val="00B0F0"/>
          <w:sz w:val="24"/>
        </w:rPr>
        <w:t>Wen et al., 2011</w:t>
      </w:r>
      <w:r w:rsidR="004A41EB" w:rsidRPr="004E5347">
        <w:rPr>
          <w:rFonts w:asciiTheme="majorBidi" w:hAnsiTheme="majorBidi" w:cstheme="majorBidi"/>
          <w:sz w:val="24"/>
        </w:rPr>
        <w:t>;</w:t>
      </w:r>
      <w:r w:rsidR="004A41EB" w:rsidRPr="004E5347">
        <w:rPr>
          <w:rFonts w:asciiTheme="majorBidi" w:hAnsiTheme="majorBidi" w:cstheme="majorBidi"/>
          <w:color w:val="00B0F0"/>
          <w:sz w:val="24"/>
        </w:rPr>
        <w:t xml:space="preserve"> Lu et al., 2021</w:t>
      </w:r>
      <w:r w:rsidR="004A41EB" w:rsidRPr="004E5347">
        <w:rPr>
          <w:rFonts w:asciiTheme="majorBidi" w:hAnsiTheme="majorBidi" w:cstheme="majorBidi"/>
          <w:sz w:val="24"/>
        </w:rPr>
        <w:t>)</w:t>
      </w:r>
      <w:r w:rsidRPr="004E5347">
        <w:rPr>
          <w:rFonts w:asciiTheme="majorBidi" w:hAnsiTheme="majorBidi" w:cstheme="majorBidi"/>
          <w:sz w:val="24"/>
        </w:rPr>
        <w:t xml:space="preserve">. </w:t>
      </w:r>
      <w:r w:rsidR="001A7D8D" w:rsidRPr="004E5347">
        <w:rPr>
          <w:rFonts w:asciiTheme="majorBidi" w:hAnsiTheme="majorBidi" w:cstheme="majorBidi"/>
          <w:sz w:val="24"/>
        </w:rPr>
        <w:t>The primary aim of this regulation is to meet various human demands, including water supply for domestic and industrial uses</w:t>
      </w:r>
      <w:r w:rsidR="001A7D8D" w:rsidRPr="004E5347">
        <w:rPr>
          <w:rFonts w:asciiTheme="majorBidi" w:hAnsiTheme="majorBidi" w:cstheme="majorBidi"/>
          <w:sz w:val="24"/>
          <w:rtl/>
        </w:rPr>
        <w:t xml:space="preserve"> </w:t>
      </w:r>
      <w:r w:rsidR="00A472DC" w:rsidRPr="004E5347">
        <w:rPr>
          <w:rFonts w:asciiTheme="majorBidi" w:hAnsiTheme="majorBidi" w:cstheme="majorBidi"/>
          <w:sz w:val="24"/>
        </w:rPr>
        <w:t>(</w:t>
      </w:r>
      <w:r w:rsidR="00A472DC" w:rsidRPr="004E5347">
        <w:rPr>
          <w:rFonts w:asciiTheme="majorBidi" w:hAnsiTheme="majorBidi" w:cstheme="majorBidi"/>
          <w:color w:val="00B0F0"/>
          <w:sz w:val="24"/>
        </w:rPr>
        <w:t>Adamo et al., 2020</w:t>
      </w:r>
      <w:r w:rsidR="00A472DC" w:rsidRPr="004E5347">
        <w:rPr>
          <w:rFonts w:asciiTheme="majorBidi" w:hAnsiTheme="majorBidi" w:cstheme="majorBidi"/>
          <w:sz w:val="24"/>
        </w:rPr>
        <w:t>)</w:t>
      </w:r>
      <w:r w:rsidRPr="004E5347">
        <w:rPr>
          <w:rFonts w:asciiTheme="majorBidi" w:hAnsiTheme="majorBidi" w:cstheme="majorBidi"/>
          <w:sz w:val="24"/>
        </w:rPr>
        <w:t>, irrigation for agriculture, the generation of hydroelectric power, and the mitigation of flood risks (</w:t>
      </w:r>
      <w:proofErr w:type="spellStart"/>
      <w:r w:rsidRPr="004E5347">
        <w:rPr>
          <w:rFonts w:asciiTheme="majorBidi" w:hAnsiTheme="majorBidi" w:cstheme="majorBidi"/>
          <w:color w:val="00B0F0"/>
          <w:sz w:val="24"/>
        </w:rPr>
        <w:t>Kibaroglu</w:t>
      </w:r>
      <w:proofErr w:type="spellEnd"/>
      <w:r w:rsidRPr="004E5347">
        <w:rPr>
          <w:rFonts w:asciiTheme="majorBidi" w:hAnsiTheme="majorBidi" w:cstheme="majorBidi"/>
          <w:color w:val="00B0F0"/>
          <w:sz w:val="24"/>
        </w:rPr>
        <w:t xml:space="preserve"> &amp; Scheumann, 2013</w:t>
      </w:r>
      <w:r w:rsidRPr="004E5347">
        <w:rPr>
          <w:rFonts w:asciiTheme="majorBidi" w:hAnsiTheme="majorBidi" w:cstheme="majorBidi"/>
          <w:sz w:val="24"/>
        </w:rPr>
        <w:t>).</w:t>
      </w:r>
      <w:r w:rsidRPr="004E5347">
        <w:rPr>
          <w:rFonts w:asciiTheme="majorBidi" w:hAnsiTheme="majorBidi" w:cstheme="majorBidi"/>
          <w:sz w:val="24"/>
          <w:rtl/>
        </w:rPr>
        <w:t xml:space="preserve"> </w:t>
      </w:r>
      <w:r w:rsidRPr="004E5347">
        <w:rPr>
          <w:rFonts w:asciiTheme="majorBidi" w:hAnsiTheme="majorBidi" w:cstheme="majorBidi"/>
          <w:sz w:val="24"/>
        </w:rPr>
        <w:t xml:space="preserve">Dams typically reduce the peak flood discharge downstream by effectively storing a portion of the floodwaters within the reservoir. Conversely, during dry seasons, dams can increase the discharge downstream by releasing the water that was stored during wetter periods, which can lead to a more homogenized flow regime throughout the year. </w:t>
      </w:r>
      <w:r w:rsidR="00BA51B4" w:rsidRPr="004E5347">
        <w:rPr>
          <w:rFonts w:asciiTheme="majorBidi" w:hAnsiTheme="majorBidi" w:cstheme="majorBidi"/>
          <w:sz w:val="24"/>
        </w:rPr>
        <w:t>However, the extent of these changes depends largely on several factors, including the dam size and reservoir capacity, the operational rules that prioritize objectives such as hydropower generation or irrigation supply, and the broader water management strategy adopted within the river basin</w:t>
      </w:r>
      <w:r w:rsidRPr="004E5347">
        <w:rPr>
          <w:rFonts w:asciiTheme="majorBidi" w:hAnsiTheme="majorBidi" w:cstheme="majorBidi"/>
          <w:sz w:val="24"/>
        </w:rPr>
        <w:t xml:space="preserve"> (</w:t>
      </w:r>
      <w:r w:rsidRPr="004E5347">
        <w:rPr>
          <w:rFonts w:asciiTheme="majorBidi" w:hAnsiTheme="majorBidi" w:cstheme="majorBidi"/>
          <w:color w:val="00B0F0"/>
          <w:sz w:val="24"/>
        </w:rPr>
        <w:t>Graf, 2006</w:t>
      </w:r>
      <w:r w:rsidR="006B4D31" w:rsidRPr="004E5347">
        <w:rPr>
          <w:rFonts w:asciiTheme="majorBidi" w:hAnsiTheme="majorBidi" w:cstheme="majorBidi"/>
          <w:color w:val="00B0F0"/>
          <w:sz w:val="24"/>
        </w:rPr>
        <w:t>, Voss et al., 2013</w:t>
      </w:r>
      <w:r w:rsidR="00284D84">
        <w:rPr>
          <w:rFonts w:asciiTheme="majorBidi" w:hAnsiTheme="majorBidi" w:cstheme="majorBidi"/>
          <w:color w:val="00B0F0"/>
          <w:sz w:val="24"/>
        </w:rPr>
        <w:t xml:space="preserve">; </w:t>
      </w:r>
      <w:r w:rsidR="00284D84" w:rsidRPr="00284D84">
        <w:rPr>
          <w:rFonts w:asciiTheme="majorBidi" w:hAnsiTheme="majorBidi" w:cstheme="majorBidi"/>
          <w:color w:val="00B0F0"/>
          <w:sz w:val="24"/>
          <w:highlight w:val="yellow"/>
        </w:rPr>
        <w:t>Sun et al., 2025</w:t>
      </w:r>
      <w:r w:rsidRPr="004E5347">
        <w:rPr>
          <w:rFonts w:asciiTheme="majorBidi" w:hAnsiTheme="majorBidi" w:cstheme="majorBidi"/>
          <w:sz w:val="24"/>
        </w:rPr>
        <w:t>).</w:t>
      </w:r>
      <w:r w:rsidRPr="004E5347">
        <w:rPr>
          <w:rFonts w:asciiTheme="majorBidi" w:hAnsiTheme="majorBidi" w:cstheme="majorBidi"/>
          <w:sz w:val="24"/>
          <w:rtl/>
        </w:rPr>
        <w:t xml:space="preserve"> </w:t>
      </w:r>
      <w:r w:rsidRPr="004E5347">
        <w:rPr>
          <w:rFonts w:asciiTheme="majorBidi" w:hAnsiTheme="majorBidi" w:cstheme="majorBidi"/>
          <w:sz w:val="24"/>
        </w:rPr>
        <w:t xml:space="preserve">Furthermore, dams tend to </w:t>
      </w:r>
      <w:r w:rsidRPr="004E5347">
        <w:rPr>
          <w:rFonts w:asciiTheme="majorBidi" w:hAnsiTheme="majorBidi" w:cstheme="majorBidi"/>
          <w:sz w:val="24"/>
        </w:rPr>
        <w:lastRenderedPageBreak/>
        <w:t>flatten the natural variability of river discharge over time (</w:t>
      </w:r>
      <w:r w:rsidR="00127141" w:rsidRPr="004E5347">
        <w:rPr>
          <w:rFonts w:asciiTheme="majorBidi" w:hAnsiTheme="majorBidi" w:cstheme="majorBidi"/>
          <w:color w:val="00B0F0"/>
          <w:sz w:val="24"/>
        </w:rPr>
        <w:t>Shiklomanov, 1997</w:t>
      </w:r>
      <w:r w:rsidRPr="004E5347">
        <w:rPr>
          <w:rFonts w:asciiTheme="majorBidi" w:hAnsiTheme="majorBidi" w:cstheme="majorBidi"/>
          <w:sz w:val="24"/>
        </w:rPr>
        <w:t xml:space="preserve">). In addition to these seasonal or event-based changes, dams can also introduce unnatural short-term fluctuations in discharge. </w:t>
      </w:r>
      <w:r w:rsidR="00C738C2" w:rsidRPr="004E5347">
        <w:rPr>
          <w:rFonts w:asciiTheme="majorBidi" w:hAnsiTheme="majorBidi" w:cstheme="majorBidi"/>
          <w:sz w:val="24"/>
          <w:shd w:val="clear" w:color="auto" w:fill="FFFFFF"/>
        </w:rPr>
        <w:t>These rapid changes in river flow are frequently driven by operational needs, especially in the case of hydroelectric dams, where water releases are adjusted to meet peak electricity demands. Such modifications can significantly alter the timing of naturally occurring high and low flow periods. These shifts can have profound implications for the ecological cues that many aquatic and riparian species rely upon for critical life cycle events, including migration, spawning, and germination</w:t>
      </w:r>
      <w:r w:rsidRPr="004E5347">
        <w:rPr>
          <w:rFonts w:asciiTheme="majorBidi" w:hAnsiTheme="majorBidi" w:cstheme="majorBidi"/>
          <w:sz w:val="24"/>
        </w:rPr>
        <w:t xml:space="preserve"> (</w:t>
      </w:r>
      <w:r w:rsidRPr="004E5347">
        <w:rPr>
          <w:rFonts w:asciiTheme="majorBidi" w:hAnsiTheme="majorBidi" w:cstheme="majorBidi"/>
          <w:color w:val="00B0F0"/>
          <w:sz w:val="24"/>
        </w:rPr>
        <w:t>Ward &amp; Stanford, 1995</w:t>
      </w:r>
      <w:r w:rsidR="0023628C" w:rsidRPr="004E5347">
        <w:rPr>
          <w:rFonts w:asciiTheme="majorBidi" w:hAnsiTheme="majorBidi" w:cstheme="majorBidi"/>
          <w:sz w:val="24"/>
          <w:shd w:val="clear" w:color="auto" w:fill="FFFFFF"/>
        </w:rPr>
        <w:t>;</w:t>
      </w:r>
      <w:r w:rsidR="0023628C" w:rsidRPr="004E5347">
        <w:rPr>
          <w:rFonts w:asciiTheme="majorBidi" w:hAnsiTheme="majorBidi" w:cstheme="majorBidi"/>
          <w:color w:val="00B0F0"/>
          <w:sz w:val="24"/>
        </w:rPr>
        <w:t xml:space="preserve"> Eiriksdottir et al., 2017</w:t>
      </w:r>
      <w:r w:rsidR="00323EDE" w:rsidRPr="004E5347">
        <w:rPr>
          <w:rFonts w:asciiTheme="majorBidi" w:hAnsiTheme="majorBidi" w:cstheme="majorBidi"/>
          <w:sz w:val="24"/>
          <w:shd w:val="clear" w:color="auto" w:fill="FFFFFF"/>
        </w:rPr>
        <w:t>;</w:t>
      </w:r>
      <w:r w:rsidR="00323EDE" w:rsidRPr="004E5347">
        <w:rPr>
          <w:rFonts w:asciiTheme="majorBidi" w:hAnsiTheme="majorBidi" w:cstheme="majorBidi"/>
          <w:color w:val="00B0F0"/>
          <w:sz w:val="24"/>
        </w:rPr>
        <w:t xml:space="preserve"> </w:t>
      </w:r>
      <w:proofErr w:type="spellStart"/>
      <w:r w:rsidR="00323EDE" w:rsidRPr="004E5347">
        <w:rPr>
          <w:rFonts w:asciiTheme="majorBidi" w:hAnsiTheme="majorBidi" w:cstheme="majorBidi"/>
          <w:color w:val="00B0F0"/>
          <w:sz w:val="24"/>
        </w:rPr>
        <w:t>Kamidis</w:t>
      </w:r>
      <w:proofErr w:type="spellEnd"/>
      <w:r w:rsidR="00323EDE" w:rsidRPr="004E5347">
        <w:rPr>
          <w:rFonts w:asciiTheme="majorBidi" w:hAnsiTheme="majorBidi" w:cstheme="majorBidi"/>
          <w:color w:val="00B0F0"/>
          <w:sz w:val="24"/>
        </w:rPr>
        <w:t xml:space="preserve"> et al., 2021</w:t>
      </w:r>
      <w:r w:rsidRPr="004E5347">
        <w:rPr>
          <w:rFonts w:asciiTheme="majorBidi" w:hAnsiTheme="majorBidi" w:cstheme="majorBidi"/>
          <w:sz w:val="24"/>
        </w:rPr>
        <w:t xml:space="preserve">). </w:t>
      </w:r>
    </w:p>
    <w:p w14:paraId="55F3DC4F" w14:textId="3606BA46" w:rsidR="003D2FC7" w:rsidRPr="005D5863" w:rsidRDefault="00E54E17" w:rsidP="005D5863">
      <w:pPr>
        <w:pStyle w:val="a"/>
        <w:rPr>
          <w:rFonts w:asciiTheme="majorBidi" w:hAnsiTheme="majorBidi" w:cstheme="majorBidi"/>
          <w:sz w:val="24"/>
        </w:rPr>
      </w:pPr>
      <w:r w:rsidRPr="004E5347">
        <w:rPr>
          <w:rFonts w:asciiTheme="majorBidi" w:hAnsiTheme="majorBidi" w:cstheme="majorBidi"/>
          <w:sz w:val="24"/>
        </w:rPr>
        <w:t xml:space="preserve">The Tigris and </w:t>
      </w:r>
      <w:r w:rsidR="00C46F19" w:rsidRPr="004E5347">
        <w:rPr>
          <w:rFonts w:asciiTheme="majorBidi" w:hAnsiTheme="majorBidi" w:cstheme="majorBidi"/>
          <w:sz w:val="24"/>
        </w:rPr>
        <w:t xml:space="preserve">Euphrates </w:t>
      </w:r>
      <w:r w:rsidR="00AE3B30" w:rsidRPr="004E5347">
        <w:rPr>
          <w:rFonts w:asciiTheme="majorBidi" w:hAnsiTheme="majorBidi" w:cstheme="majorBidi"/>
          <w:sz w:val="24"/>
        </w:rPr>
        <w:t>B</w:t>
      </w:r>
      <w:r w:rsidRPr="004E5347">
        <w:rPr>
          <w:rFonts w:asciiTheme="majorBidi" w:hAnsiTheme="majorBidi" w:cstheme="majorBidi"/>
          <w:sz w:val="24"/>
        </w:rPr>
        <w:t>asin</w:t>
      </w:r>
      <w:r w:rsidR="00C46F19" w:rsidRPr="004E5347">
        <w:rPr>
          <w:rFonts w:asciiTheme="majorBidi" w:hAnsiTheme="majorBidi" w:cstheme="majorBidi"/>
          <w:sz w:val="24"/>
        </w:rPr>
        <w:t xml:space="preserve"> (TEB)</w:t>
      </w:r>
      <w:r w:rsidRPr="004E5347">
        <w:rPr>
          <w:rFonts w:asciiTheme="majorBidi" w:hAnsiTheme="majorBidi" w:cstheme="majorBidi"/>
          <w:sz w:val="24"/>
        </w:rPr>
        <w:t>, a region of immense historical and ecological significance in the Middle East, have sustained human civilizations for millennia (</w:t>
      </w:r>
      <w:proofErr w:type="spellStart"/>
      <w:r w:rsidR="003053F6" w:rsidRPr="004E5347">
        <w:rPr>
          <w:rFonts w:asciiTheme="majorBidi" w:hAnsiTheme="majorBidi" w:cstheme="majorBidi"/>
          <w:color w:val="00B0F0"/>
          <w:sz w:val="24"/>
        </w:rPr>
        <w:t>Altinbilek</w:t>
      </w:r>
      <w:proofErr w:type="spellEnd"/>
      <w:r w:rsidR="003053F6" w:rsidRPr="004E5347">
        <w:rPr>
          <w:rFonts w:asciiTheme="majorBidi" w:hAnsiTheme="majorBidi" w:cstheme="majorBidi"/>
          <w:color w:val="00B0F0"/>
          <w:sz w:val="24"/>
        </w:rPr>
        <w:t>, 200</w:t>
      </w:r>
      <w:r w:rsidR="00F27136" w:rsidRPr="004E5347">
        <w:rPr>
          <w:rFonts w:asciiTheme="majorBidi" w:hAnsiTheme="majorBidi" w:cstheme="majorBidi"/>
          <w:color w:val="00B0F0"/>
          <w:sz w:val="24"/>
        </w:rPr>
        <w:t>4</w:t>
      </w:r>
      <w:r w:rsidRPr="004E5347">
        <w:rPr>
          <w:rFonts w:asciiTheme="majorBidi" w:hAnsiTheme="majorBidi" w:cstheme="majorBidi"/>
          <w:sz w:val="24"/>
        </w:rPr>
        <w:t>;</w:t>
      </w:r>
      <w:r w:rsidR="008B113A" w:rsidRPr="004E5347">
        <w:rPr>
          <w:rFonts w:asciiTheme="majorBidi" w:hAnsiTheme="majorBidi" w:cstheme="majorBidi"/>
          <w:color w:val="00B0F0"/>
          <w:sz w:val="24"/>
        </w:rPr>
        <w:t xml:space="preserve"> </w:t>
      </w:r>
      <w:r w:rsidRPr="004E5347">
        <w:rPr>
          <w:rFonts w:asciiTheme="majorBidi" w:hAnsiTheme="majorBidi" w:cstheme="majorBidi"/>
          <w:color w:val="00B0F0"/>
          <w:sz w:val="24"/>
        </w:rPr>
        <w:t>Zargar &amp; Abbasi Alamooti, 2023</w:t>
      </w:r>
      <w:r w:rsidRPr="004E5347">
        <w:rPr>
          <w:rFonts w:asciiTheme="majorBidi" w:hAnsiTheme="majorBidi" w:cstheme="majorBidi"/>
          <w:sz w:val="24"/>
        </w:rPr>
        <w:t>). These rivers, originating in Turkey and flowing through Syria and Iraq to the Persian Gulf, are the lifeblood of an arid and semi-arid landscape, supporting agriculture, providing essential water supplies, and sustaining diverse ecosystems (</w:t>
      </w:r>
      <w:r w:rsidR="006A524E" w:rsidRPr="004E5347">
        <w:rPr>
          <w:rFonts w:asciiTheme="majorBidi" w:hAnsiTheme="majorBidi" w:cstheme="majorBidi"/>
          <w:color w:val="00B0F0"/>
          <w:sz w:val="24"/>
        </w:rPr>
        <w:t>Issa et al., 2013</w:t>
      </w:r>
      <w:r w:rsidRPr="004E5347">
        <w:rPr>
          <w:rFonts w:asciiTheme="majorBidi" w:hAnsiTheme="majorBidi" w:cstheme="majorBidi"/>
          <w:sz w:val="24"/>
        </w:rPr>
        <w:t xml:space="preserve">). In recent decades, however, the basin </w:t>
      </w:r>
      <w:r w:rsidR="004E39EB" w:rsidRPr="004E5347">
        <w:rPr>
          <w:rFonts w:asciiTheme="majorBidi" w:hAnsiTheme="majorBidi" w:cstheme="majorBidi"/>
          <w:sz w:val="24"/>
        </w:rPr>
        <w:t>has</w:t>
      </w:r>
      <w:r w:rsidRPr="004E5347">
        <w:rPr>
          <w:rFonts w:asciiTheme="majorBidi" w:hAnsiTheme="majorBidi" w:cstheme="majorBidi"/>
          <w:sz w:val="24"/>
        </w:rPr>
        <w:t xml:space="preserve"> experienced increasing water stress due to large-scale damming projects, particularly within Turkey, and the growing threat of climate change manifested as prolonged and intensified droughts (</w:t>
      </w:r>
      <w:r w:rsidR="0056623A" w:rsidRPr="004E5347">
        <w:rPr>
          <w:rFonts w:asciiTheme="majorBidi" w:hAnsiTheme="majorBidi" w:cstheme="majorBidi"/>
          <w:color w:val="00B0F0"/>
          <w:sz w:val="24"/>
        </w:rPr>
        <w:t>UN-ESCWA</w:t>
      </w:r>
      <w:r w:rsidRPr="004E5347">
        <w:rPr>
          <w:rFonts w:asciiTheme="majorBidi" w:hAnsiTheme="majorBidi" w:cstheme="majorBidi"/>
          <w:color w:val="00B0F0"/>
          <w:sz w:val="24"/>
        </w:rPr>
        <w:t>, 2013</w:t>
      </w:r>
      <w:r w:rsidR="008740ED" w:rsidRPr="004E5347">
        <w:rPr>
          <w:rFonts w:asciiTheme="majorBidi" w:hAnsiTheme="majorBidi" w:cstheme="majorBidi"/>
          <w:sz w:val="24"/>
        </w:rPr>
        <w:t>;</w:t>
      </w:r>
      <w:r w:rsidR="008740ED" w:rsidRPr="004E5347">
        <w:rPr>
          <w:rFonts w:asciiTheme="majorBidi" w:hAnsiTheme="majorBidi" w:cstheme="majorBidi"/>
          <w:color w:val="00B0F0"/>
          <w:sz w:val="24"/>
        </w:rPr>
        <w:t xml:space="preserve"> </w:t>
      </w:r>
      <w:proofErr w:type="spellStart"/>
      <w:r w:rsidR="008740ED" w:rsidRPr="004E5347">
        <w:rPr>
          <w:rFonts w:asciiTheme="majorBidi" w:hAnsiTheme="majorBidi" w:cstheme="majorBidi"/>
          <w:color w:val="00B0F0"/>
          <w:sz w:val="24"/>
        </w:rPr>
        <w:t>Ozguler</w:t>
      </w:r>
      <w:proofErr w:type="spellEnd"/>
      <w:r w:rsidR="008740ED" w:rsidRPr="004E5347">
        <w:rPr>
          <w:rFonts w:asciiTheme="majorBidi" w:hAnsiTheme="majorBidi" w:cstheme="majorBidi"/>
          <w:color w:val="00B0F0"/>
          <w:sz w:val="24"/>
        </w:rPr>
        <w:t xml:space="preserve"> &amp; Yıldız, 2020</w:t>
      </w:r>
      <w:r w:rsidR="0055195C" w:rsidRPr="004E5347">
        <w:rPr>
          <w:rFonts w:asciiTheme="majorBidi" w:hAnsiTheme="majorBidi" w:cstheme="majorBidi"/>
          <w:sz w:val="24"/>
        </w:rPr>
        <w:t>;</w:t>
      </w:r>
      <w:r w:rsidR="0055195C" w:rsidRPr="004E5347">
        <w:rPr>
          <w:rFonts w:asciiTheme="majorBidi" w:hAnsiTheme="majorBidi" w:cstheme="majorBidi"/>
          <w:color w:val="00B0F0"/>
          <w:sz w:val="24"/>
        </w:rPr>
        <w:t xml:space="preserve"> Darvishi Boloorani, et al., 2026</w:t>
      </w:r>
      <w:r w:rsidR="00836CE4">
        <w:rPr>
          <w:rFonts w:asciiTheme="majorBidi" w:hAnsiTheme="majorBidi" w:cstheme="majorBidi"/>
          <w:color w:val="00B0F0"/>
          <w:sz w:val="24"/>
        </w:rPr>
        <w:t xml:space="preserve">; </w:t>
      </w:r>
      <w:r w:rsidR="00836CE4" w:rsidRPr="00836CE4">
        <w:rPr>
          <w:rFonts w:asciiTheme="majorBidi" w:hAnsiTheme="majorBidi" w:cstheme="majorBidi"/>
          <w:color w:val="00B0F0"/>
          <w:sz w:val="24"/>
          <w:highlight w:val="yellow"/>
        </w:rPr>
        <w:t>Latif, 2026</w:t>
      </w:r>
      <w:r w:rsidRPr="004E5347">
        <w:rPr>
          <w:rFonts w:asciiTheme="majorBidi" w:hAnsiTheme="majorBidi" w:cstheme="majorBidi"/>
          <w:sz w:val="24"/>
        </w:rPr>
        <w:t>).</w:t>
      </w:r>
      <w:r w:rsidR="00B32362" w:rsidRPr="004E5347">
        <w:rPr>
          <w:rFonts w:asciiTheme="majorBidi" w:hAnsiTheme="majorBidi" w:cstheme="majorBidi"/>
          <w:sz w:val="24"/>
          <w:rtl/>
        </w:rPr>
        <w:t xml:space="preserve"> </w:t>
      </w:r>
      <w:r w:rsidRPr="005D5863">
        <w:rPr>
          <w:rFonts w:asciiTheme="majorBidi" w:hAnsiTheme="majorBidi" w:cstheme="majorBidi"/>
          <w:sz w:val="24"/>
          <w:highlight w:val="yellow"/>
        </w:rPr>
        <w:t>The Southeastern Anatolia Project (GAP), initiated by the Turkish government, represents a massive undertaking involving the construction of</w:t>
      </w:r>
      <w:r w:rsidR="005D5863" w:rsidRPr="005D5863">
        <w:rPr>
          <w:rFonts w:asciiTheme="majorBidi" w:hAnsiTheme="majorBidi" w:cstheme="majorBidi"/>
          <w:sz w:val="24"/>
          <w:highlight w:val="yellow"/>
        </w:rPr>
        <w:t xml:space="preserve"> 22 dams, 19 hydroelectric plants (7640 MW capacity, 27 billion kWh annual output), and irrigation networks covering 1.7 million hectares on both rivers (Tigris-Euphrates)</w:t>
      </w:r>
      <w:r w:rsidRPr="005D5863">
        <w:rPr>
          <w:rFonts w:asciiTheme="majorBidi" w:hAnsiTheme="majorBidi" w:cstheme="majorBidi"/>
          <w:sz w:val="24"/>
          <w:highlight w:val="yellow"/>
        </w:rPr>
        <w:t xml:space="preserve"> </w:t>
      </w:r>
      <w:r w:rsidRPr="005D5863">
        <w:rPr>
          <w:rFonts w:asciiTheme="majorBidi" w:hAnsiTheme="majorBidi" w:cstheme="majorBidi"/>
          <w:sz w:val="24"/>
        </w:rPr>
        <w:t>(</w:t>
      </w:r>
      <w:r w:rsidR="001A5F8D" w:rsidRPr="005D5863">
        <w:rPr>
          <w:rFonts w:asciiTheme="majorBidi" w:hAnsiTheme="majorBidi" w:cstheme="majorBidi"/>
          <w:color w:val="00B0F0"/>
          <w:sz w:val="24"/>
        </w:rPr>
        <w:t>Unver, 1997</w:t>
      </w:r>
      <w:r w:rsidR="00E83B61" w:rsidRPr="005D5863">
        <w:rPr>
          <w:rFonts w:asciiTheme="majorBidi" w:hAnsiTheme="majorBidi" w:cstheme="majorBidi"/>
          <w:sz w:val="24"/>
        </w:rPr>
        <w:t>;</w:t>
      </w:r>
      <w:r w:rsidR="00E83B61" w:rsidRPr="005D5863">
        <w:rPr>
          <w:rFonts w:asciiTheme="majorBidi" w:hAnsiTheme="majorBidi" w:cstheme="majorBidi"/>
          <w:color w:val="00B0F0"/>
          <w:sz w:val="24"/>
        </w:rPr>
        <w:t xml:space="preserve"> Hussein &amp; Mohamed, 2021</w:t>
      </w:r>
      <w:r w:rsidR="005D5863" w:rsidRPr="005D5863">
        <w:rPr>
          <w:rFonts w:asciiTheme="majorBidi" w:hAnsiTheme="majorBidi" w:cstheme="majorBidi"/>
          <w:color w:val="00B0F0"/>
          <w:sz w:val="24"/>
        </w:rPr>
        <w:t>;</w:t>
      </w:r>
      <w:r w:rsidR="005D5863">
        <w:rPr>
          <w:rFonts w:asciiTheme="majorBidi" w:hAnsiTheme="majorBidi" w:cstheme="majorBidi"/>
          <w:color w:val="00B0F0"/>
          <w:sz w:val="24"/>
          <w:highlight w:val="yellow"/>
        </w:rPr>
        <w:t xml:space="preserve"> Bilgen &amp; Mason, 2026</w:t>
      </w:r>
      <w:r w:rsidRPr="005D5863">
        <w:rPr>
          <w:rFonts w:asciiTheme="majorBidi" w:hAnsiTheme="majorBidi" w:cstheme="majorBidi"/>
          <w:sz w:val="24"/>
          <w:highlight w:val="yellow"/>
        </w:rPr>
        <w:t>)</w:t>
      </w:r>
      <w:r w:rsidRPr="004E5347">
        <w:rPr>
          <w:rFonts w:asciiTheme="majorBidi" w:hAnsiTheme="majorBidi" w:cstheme="majorBidi"/>
          <w:sz w:val="24"/>
        </w:rPr>
        <w:t>.</w:t>
      </w:r>
      <w:r w:rsidR="005D5863">
        <w:rPr>
          <w:rFonts w:asciiTheme="majorBidi" w:hAnsiTheme="majorBidi" w:cstheme="majorBidi"/>
          <w:sz w:val="24"/>
        </w:rPr>
        <w:t xml:space="preserve"> </w:t>
      </w:r>
      <w:r w:rsidRPr="004E5347">
        <w:rPr>
          <w:rFonts w:asciiTheme="majorBidi" w:hAnsiTheme="majorBidi" w:cstheme="majorBidi"/>
          <w:sz w:val="24"/>
        </w:rPr>
        <w:t xml:space="preserve">Key structures such as the Atatürk </w:t>
      </w:r>
      <w:r w:rsidR="009C062E" w:rsidRPr="004E5347">
        <w:rPr>
          <w:rFonts w:asciiTheme="majorBidi" w:hAnsiTheme="majorBidi" w:cstheme="majorBidi"/>
          <w:sz w:val="24"/>
        </w:rPr>
        <w:t>d</w:t>
      </w:r>
      <w:r w:rsidRPr="004E5347">
        <w:rPr>
          <w:rFonts w:asciiTheme="majorBidi" w:hAnsiTheme="majorBidi" w:cstheme="majorBidi"/>
          <w:sz w:val="24"/>
        </w:rPr>
        <w:t xml:space="preserve">am on the </w:t>
      </w:r>
      <w:r w:rsidR="006155C8" w:rsidRPr="004E5347">
        <w:rPr>
          <w:rFonts w:asciiTheme="majorBidi" w:hAnsiTheme="majorBidi" w:cstheme="majorBidi"/>
          <w:sz w:val="24"/>
        </w:rPr>
        <w:t>Euphrates River</w:t>
      </w:r>
      <w:r w:rsidR="00280C65" w:rsidRPr="004E5347">
        <w:rPr>
          <w:rFonts w:asciiTheme="majorBidi" w:hAnsiTheme="majorBidi" w:cstheme="majorBidi"/>
          <w:sz w:val="24"/>
        </w:rPr>
        <w:t xml:space="preserve"> </w:t>
      </w:r>
      <w:r w:rsidRPr="004E5347">
        <w:rPr>
          <w:rFonts w:asciiTheme="majorBidi" w:hAnsiTheme="majorBidi" w:cstheme="majorBidi"/>
          <w:sz w:val="24"/>
        </w:rPr>
        <w:t xml:space="preserve">and the </w:t>
      </w:r>
      <w:proofErr w:type="spellStart"/>
      <w:r w:rsidRPr="004E5347">
        <w:rPr>
          <w:rFonts w:asciiTheme="majorBidi" w:hAnsiTheme="majorBidi" w:cstheme="majorBidi"/>
          <w:sz w:val="24"/>
        </w:rPr>
        <w:t>Ilisu</w:t>
      </w:r>
      <w:proofErr w:type="spellEnd"/>
      <w:r w:rsidRPr="004E5347">
        <w:rPr>
          <w:rFonts w:asciiTheme="majorBidi" w:hAnsiTheme="majorBidi" w:cstheme="majorBidi"/>
          <w:sz w:val="24"/>
        </w:rPr>
        <w:t xml:space="preserve"> </w:t>
      </w:r>
      <w:r w:rsidR="009C062E" w:rsidRPr="004E5347">
        <w:rPr>
          <w:rFonts w:asciiTheme="majorBidi" w:hAnsiTheme="majorBidi" w:cstheme="majorBidi"/>
          <w:sz w:val="24"/>
        </w:rPr>
        <w:t>d</w:t>
      </w:r>
      <w:r w:rsidRPr="004E5347">
        <w:rPr>
          <w:rFonts w:asciiTheme="majorBidi" w:hAnsiTheme="majorBidi" w:cstheme="majorBidi"/>
          <w:sz w:val="24"/>
        </w:rPr>
        <w:t xml:space="preserve">am on the </w:t>
      </w:r>
      <w:r w:rsidR="006155C8" w:rsidRPr="004E5347">
        <w:rPr>
          <w:rFonts w:asciiTheme="majorBidi" w:hAnsiTheme="majorBidi" w:cstheme="majorBidi"/>
          <w:sz w:val="24"/>
        </w:rPr>
        <w:t>Tigris River</w:t>
      </w:r>
      <w:r w:rsidR="00280C65" w:rsidRPr="004E5347">
        <w:rPr>
          <w:rFonts w:asciiTheme="majorBidi" w:hAnsiTheme="majorBidi" w:cstheme="majorBidi"/>
          <w:sz w:val="24"/>
        </w:rPr>
        <w:t xml:space="preserve"> </w:t>
      </w:r>
      <w:r w:rsidRPr="004E5347">
        <w:rPr>
          <w:rFonts w:asciiTheme="majorBidi" w:hAnsiTheme="majorBidi" w:cstheme="majorBidi"/>
          <w:sz w:val="24"/>
        </w:rPr>
        <w:t xml:space="preserve">have significantly altered the natural flow regimes of these rivers, leading to concerns about water availability and quality in downstream Syria and Iraq </w:t>
      </w:r>
      <w:r w:rsidRPr="004E5347">
        <w:rPr>
          <w:rFonts w:asciiTheme="majorBidi" w:hAnsiTheme="majorBidi" w:cstheme="majorBidi"/>
          <w:sz w:val="24"/>
        </w:rPr>
        <w:lastRenderedPageBreak/>
        <w:t>(</w:t>
      </w:r>
      <w:r w:rsidRPr="004E5347">
        <w:rPr>
          <w:rFonts w:asciiTheme="majorBidi" w:hAnsiTheme="majorBidi" w:cstheme="majorBidi"/>
          <w:color w:val="00B0F0"/>
          <w:sz w:val="24"/>
        </w:rPr>
        <w:t>Beaumont, 19</w:t>
      </w:r>
      <w:r w:rsidR="00352BFA" w:rsidRPr="004E5347">
        <w:rPr>
          <w:rFonts w:asciiTheme="majorBidi" w:hAnsiTheme="majorBidi" w:cstheme="majorBidi"/>
          <w:color w:val="00B0F0"/>
          <w:sz w:val="24"/>
        </w:rPr>
        <w:t>78</w:t>
      </w:r>
      <w:r w:rsidR="000454AF">
        <w:rPr>
          <w:rFonts w:asciiTheme="majorBidi" w:hAnsiTheme="majorBidi" w:cstheme="majorBidi"/>
          <w:color w:val="00B0F0"/>
          <w:sz w:val="24"/>
        </w:rPr>
        <w:t>;</w:t>
      </w:r>
      <w:r w:rsidR="002B0F68">
        <w:rPr>
          <w:rFonts w:asciiTheme="majorBidi" w:hAnsiTheme="majorBidi" w:cstheme="majorBidi"/>
          <w:color w:val="00B0F0"/>
          <w:sz w:val="24"/>
        </w:rPr>
        <w:t xml:space="preserve"> </w:t>
      </w:r>
      <w:r w:rsidR="002B0F68" w:rsidRPr="002B0F68">
        <w:rPr>
          <w:rFonts w:asciiTheme="majorBidi" w:hAnsiTheme="majorBidi" w:cstheme="majorBidi"/>
          <w:color w:val="00B0F0"/>
          <w:sz w:val="24"/>
          <w:highlight w:val="yellow"/>
        </w:rPr>
        <w:t>Warner, 2012</w:t>
      </w:r>
      <w:r w:rsidR="002B0F68">
        <w:rPr>
          <w:rFonts w:asciiTheme="majorBidi" w:hAnsiTheme="majorBidi" w:cstheme="majorBidi"/>
          <w:color w:val="00B0F0"/>
          <w:sz w:val="24"/>
        </w:rPr>
        <w:t>;</w:t>
      </w:r>
      <w:r w:rsidR="000217F5">
        <w:rPr>
          <w:rFonts w:asciiTheme="majorBidi" w:hAnsiTheme="majorBidi" w:cstheme="majorBidi"/>
          <w:color w:val="00B0F0"/>
          <w:sz w:val="24"/>
        </w:rPr>
        <w:t xml:space="preserve"> </w:t>
      </w:r>
      <w:r w:rsidR="000217F5" w:rsidRPr="000217F5">
        <w:rPr>
          <w:rFonts w:asciiTheme="majorBidi" w:hAnsiTheme="majorBidi" w:cstheme="majorBidi"/>
          <w:color w:val="00B0F0"/>
          <w:sz w:val="24"/>
          <w:highlight w:val="yellow"/>
        </w:rPr>
        <w:t>Al-</w:t>
      </w:r>
      <w:proofErr w:type="spellStart"/>
      <w:r w:rsidR="000217F5" w:rsidRPr="000217F5">
        <w:rPr>
          <w:rFonts w:asciiTheme="majorBidi" w:hAnsiTheme="majorBidi" w:cstheme="majorBidi"/>
          <w:color w:val="00B0F0"/>
          <w:sz w:val="24"/>
          <w:highlight w:val="yellow"/>
        </w:rPr>
        <w:t>Hudaib</w:t>
      </w:r>
      <w:proofErr w:type="spellEnd"/>
      <w:r w:rsidR="000217F5" w:rsidRPr="000217F5">
        <w:rPr>
          <w:rFonts w:asciiTheme="majorBidi" w:hAnsiTheme="majorBidi" w:cstheme="majorBidi"/>
          <w:color w:val="00B0F0"/>
          <w:sz w:val="24"/>
          <w:highlight w:val="yellow"/>
        </w:rPr>
        <w:t xml:space="preserve"> et al., 2025</w:t>
      </w:r>
      <w:r w:rsidR="000217F5" w:rsidRPr="002B0F68">
        <w:rPr>
          <w:rFonts w:asciiTheme="majorBidi" w:hAnsiTheme="majorBidi" w:cstheme="majorBidi"/>
          <w:color w:val="00B0F0"/>
          <w:sz w:val="24"/>
        </w:rPr>
        <w:t>;</w:t>
      </w:r>
      <w:r w:rsidR="000454AF">
        <w:rPr>
          <w:rFonts w:asciiTheme="majorBidi" w:hAnsiTheme="majorBidi" w:cstheme="majorBidi"/>
          <w:color w:val="00B0F0"/>
          <w:sz w:val="24"/>
        </w:rPr>
        <w:t xml:space="preserve"> </w:t>
      </w:r>
      <w:proofErr w:type="spellStart"/>
      <w:r w:rsidR="000454AF" w:rsidRPr="000454AF">
        <w:rPr>
          <w:rFonts w:asciiTheme="majorBidi" w:hAnsiTheme="majorBidi" w:cstheme="majorBidi"/>
          <w:color w:val="00B0F0"/>
          <w:sz w:val="24"/>
          <w:highlight w:val="yellow"/>
        </w:rPr>
        <w:t>Zaghiyan</w:t>
      </w:r>
      <w:proofErr w:type="spellEnd"/>
      <w:r w:rsidR="000454AF" w:rsidRPr="000454AF">
        <w:rPr>
          <w:rFonts w:asciiTheme="majorBidi" w:hAnsiTheme="majorBidi" w:cstheme="majorBidi"/>
          <w:color w:val="00B0F0"/>
          <w:sz w:val="24"/>
          <w:highlight w:val="yellow"/>
        </w:rPr>
        <w:t xml:space="preserve"> et al., 2026</w:t>
      </w:r>
      <w:r w:rsidRPr="004E5347">
        <w:rPr>
          <w:rFonts w:asciiTheme="majorBidi" w:hAnsiTheme="majorBidi" w:cstheme="majorBidi"/>
          <w:sz w:val="24"/>
        </w:rPr>
        <w:t>). While Turkey emphasizes the benefits of these projects for energy production and irrigation within its borders, the scale of these interventions has raised significant geopolitical and environmental issues in the region (</w:t>
      </w:r>
      <w:proofErr w:type="spellStart"/>
      <w:r w:rsidR="00A3197A" w:rsidRPr="004E5347">
        <w:rPr>
          <w:rFonts w:asciiTheme="majorBidi" w:hAnsiTheme="majorBidi" w:cstheme="majorBidi"/>
          <w:color w:val="00B0F0"/>
          <w:sz w:val="24"/>
        </w:rPr>
        <w:t>Oktav</w:t>
      </w:r>
      <w:proofErr w:type="spellEnd"/>
      <w:r w:rsidRPr="004E5347">
        <w:rPr>
          <w:rFonts w:asciiTheme="majorBidi" w:hAnsiTheme="majorBidi" w:cstheme="majorBidi"/>
          <w:color w:val="00B0F0"/>
          <w:sz w:val="24"/>
        </w:rPr>
        <w:t>, 201</w:t>
      </w:r>
      <w:r w:rsidR="00A3197A" w:rsidRPr="004E5347">
        <w:rPr>
          <w:rFonts w:asciiTheme="majorBidi" w:hAnsiTheme="majorBidi" w:cstheme="majorBidi"/>
          <w:color w:val="00B0F0"/>
          <w:sz w:val="24"/>
        </w:rPr>
        <w:t>7</w:t>
      </w:r>
      <w:r w:rsidR="003A4AC5" w:rsidRPr="004E5347">
        <w:rPr>
          <w:rFonts w:asciiTheme="majorBidi" w:hAnsiTheme="majorBidi" w:cstheme="majorBidi"/>
          <w:sz w:val="24"/>
        </w:rPr>
        <w:t>;</w:t>
      </w:r>
      <w:r w:rsidR="003A4AC5" w:rsidRPr="004E5347">
        <w:rPr>
          <w:rFonts w:asciiTheme="majorBidi" w:hAnsiTheme="majorBidi" w:cstheme="majorBidi"/>
          <w:color w:val="00B0F0"/>
          <w:sz w:val="24"/>
        </w:rPr>
        <w:t xml:space="preserve"> Luan et al., 2025</w:t>
      </w:r>
      <w:r w:rsidRPr="004E5347">
        <w:rPr>
          <w:rFonts w:asciiTheme="majorBidi" w:hAnsiTheme="majorBidi" w:cstheme="majorBidi"/>
          <w:sz w:val="24"/>
        </w:rPr>
        <w:t>).</w:t>
      </w:r>
      <w:r w:rsidR="00936117" w:rsidRPr="004E5347">
        <w:rPr>
          <w:rFonts w:asciiTheme="majorBidi" w:hAnsiTheme="majorBidi" w:cstheme="majorBidi"/>
          <w:sz w:val="24"/>
          <w:rtl/>
        </w:rPr>
        <w:t xml:space="preserve"> </w:t>
      </w:r>
      <w:r w:rsidR="00936117" w:rsidRPr="004E5347">
        <w:rPr>
          <w:rFonts w:asciiTheme="majorBidi" w:hAnsiTheme="majorBidi" w:cstheme="majorBidi"/>
          <w:sz w:val="24"/>
        </w:rPr>
        <w:t xml:space="preserve">Iraq, being the furthest downstream riparian state, has consistently claimed significant reductions in its historical water supply from both the Tigris and Euphrates rivers since the 1970s, coinciding with the intensification of Turkish dam construction. </w:t>
      </w:r>
      <w:r w:rsidR="00766656" w:rsidRPr="004E5347">
        <w:rPr>
          <w:rFonts w:asciiTheme="majorBidi" w:hAnsiTheme="majorBidi" w:cstheme="majorBidi"/>
          <w:sz w:val="24"/>
        </w:rPr>
        <w:t>The magnitude of the reported flow reductions is substantial, although estimates can vary across different stud</w:t>
      </w:r>
      <w:r w:rsidR="00E9524C" w:rsidRPr="004E5347">
        <w:rPr>
          <w:rFonts w:asciiTheme="majorBidi" w:hAnsiTheme="majorBidi" w:cstheme="majorBidi"/>
          <w:sz w:val="24"/>
        </w:rPr>
        <w:t xml:space="preserve">y areas </w:t>
      </w:r>
      <w:r w:rsidR="00766656" w:rsidRPr="004E5347">
        <w:rPr>
          <w:rFonts w:asciiTheme="majorBidi" w:hAnsiTheme="majorBidi" w:cstheme="majorBidi"/>
          <w:sz w:val="24"/>
        </w:rPr>
        <w:t>and</w:t>
      </w:r>
      <w:r w:rsidR="00E9524C" w:rsidRPr="004E5347">
        <w:rPr>
          <w:rFonts w:asciiTheme="majorBidi" w:hAnsiTheme="majorBidi" w:cstheme="majorBidi"/>
          <w:sz w:val="24"/>
        </w:rPr>
        <w:t xml:space="preserve"> </w:t>
      </w:r>
      <w:r w:rsidR="00E9487B" w:rsidRPr="004E5347">
        <w:rPr>
          <w:rFonts w:asciiTheme="majorBidi" w:hAnsiTheme="majorBidi" w:cstheme="majorBidi"/>
          <w:sz w:val="24"/>
        </w:rPr>
        <w:t>time periods</w:t>
      </w:r>
      <w:r w:rsidR="00766656" w:rsidRPr="004E5347">
        <w:rPr>
          <w:rFonts w:asciiTheme="majorBidi" w:hAnsiTheme="majorBidi" w:cstheme="majorBidi"/>
          <w:sz w:val="24"/>
        </w:rPr>
        <w:t xml:space="preserve">. For the Euphrates River, reductions of 40% or even greater in discharge have been reported following the completion of major dams like the Atatürk. Similarly, the flow of the Tigris River is anticipated to decrease significantly, potentially by as much as 50% of its historical average, once all planned Turkish dams within the GAP project become fully operational. Beyond the overall reduction in water quantity, the seasonal flow patterns of both rivers have also been demonstrably altered. These alterations typically involve a reduction in the magnitude of peak flows that historically occurred during the spring months due to snowmelt and rainfall in the upper catchments. The extensive damming has also led to instances of significant deviations from historical flow norms, including concerns about potential flow cessation in the Euphrates River within Iraq. Some projections suggest that the Euphrates could face the risk of drying up within Iraqi territory by the year 2040, a dire consequence attributed to a combination of upstream damming and the increasing impacts of climate change </w:t>
      </w:r>
      <w:r w:rsidR="00BC2AAB" w:rsidRPr="004E5347">
        <w:rPr>
          <w:rFonts w:asciiTheme="majorBidi" w:hAnsiTheme="majorBidi" w:cstheme="majorBidi"/>
          <w:sz w:val="24"/>
        </w:rPr>
        <w:t xml:space="preserve">and drought </w:t>
      </w:r>
      <w:r w:rsidR="00766656" w:rsidRPr="004E5347">
        <w:rPr>
          <w:rFonts w:asciiTheme="majorBidi" w:hAnsiTheme="majorBidi" w:cstheme="majorBidi"/>
          <w:sz w:val="24"/>
        </w:rPr>
        <w:t>on regional water availability</w:t>
      </w:r>
      <w:r w:rsidR="009860C9" w:rsidRPr="004E5347">
        <w:rPr>
          <w:rFonts w:asciiTheme="majorBidi" w:hAnsiTheme="majorBidi" w:cstheme="majorBidi"/>
          <w:sz w:val="24"/>
          <w:rtl/>
        </w:rPr>
        <w:t xml:space="preserve"> </w:t>
      </w:r>
      <w:r w:rsidR="00835547" w:rsidRPr="004E5347">
        <w:rPr>
          <w:rFonts w:asciiTheme="majorBidi" w:hAnsiTheme="majorBidi" w:cstheme="majorBidi"/>
          <w:sz w:val="24"/>
          <w:lang w:val="en-US"/>
        </w:rPr>
        <w:t>(</w:t>
      </w:r>
      <w:r w:rsidR="00835547" w:rsidRPr="004E5347">
        <w:rPr>
          <w:rFonts w:asciiTheme="majorBidi" w:hAnsiTheme="majorBidi" w:cstheme="majorBidi"/>
          <w:color w:val="00B0F0"/>
          <w:sz w:val="24"/>
        </w:rPr>
        <w:t>Abdelmohsen et al., 2022</w:t>
      </w:r>
      <w:r w:rsidR="00835547" w:rsidRPr="004E5347">
        <w:rPr>
          <w:rFonts w:asciiTheme="majorBidi" w:hAnsiTheme="majorBidi" w:cstheme="majorBidi"/>
          <w:sz w:val="24"/>
          <w:lang w:val="en-US"/>
        </w:rPr>
        <w:t>;</w:t>
      </w:r>
      <w:r w:rsidR="00835547" w:rsidRPr="004E5347">
        <w:rPr>
          <w:rFonts w:asciiTheme="majorBidi" w:hAnsiTheme="majorBidi" w:cstheme="majorBidi"/>
          <w:color w:val="00B0F0"/>
          <w:sz w:val="24"/>
        </w:rPr>
        <w:t xml:space="preserve"> Hashemi et al., 2024</w:t>
      </w:r>
      <w:r w:rsidR="00835547" w:rsidRPr="004E5347">
        <w:rPr>
          <w:rFonts w:asciiTheme="majorBidi" w:hAnsiTheme="majorBidi" w:cstheme="majorBidi"/>
          <w:sz w:val="24"/>
          <w:lang w:val="en-US"/>
        </w:rPr>
        <w:t>;</w:t>
      </w:r>
      <w:r w:rsidR="00835547" w:rsidRPr="004E5347">
        <w:rPr>
          <w:rFonts w:asciiTheme="majorBidi" w:hAnsiTheme="majorBidi" w:cstheme="majorBidi"/>
          <w:color w:val="00B0F0"/>
          <w:sz w:val="24"/>
        </w:rPr>
        <w:t xml:space="preserve"> </w:t>
      </w:r>
      <w:r w:rsidR="00C70662" w:rsidRPr="004E5347">
        <w:rPr>
          <w:rFonts w:asciiTheme="majorBidi" w:hAnsiTheme="majorBidi" w:cstheme="majorBidi"/>
          <w:color w:val="00B0F0"/>
          <w:sz w:val="24"/>
        </w:rPr>
        <w:t>Al- Shaabani &amp; Nashed, 2025</w:t>
      </w:r>
      <w:r w:rsidR="00C70662" w:rsidRPr="004E5347">
        <w:rPr>
          <w:rFonts w:asciiTheme="majorBidi" w:hAnsiTheme="majorBidi" w:cstheme="majorBidi"/>
          <w:sz w:val="24"/>
          <w:lang w:val="en-US"/>
        </w:rPr>
        <w:t xml:space="preserve">; </w:t>
      </w:r>
      <w:r w:rsidR="00C70662" w:rsidRPr="004E5347">
        <w:rPr>
          <w:rFonts w:asciiTheme="majorBidi" w:hAnsiTheme="majorBidi" w:cstheme="majorBidi"/>
          <w:color w:val="00B0F0"/>
          <w:sz w:val="24"/>
        </w:rPr>
        <w:t xml:space="preserve">Darvishi </w:t>
      </w:r>
      <w:r w:rsidR="00487918" w:rsidRPr="004E5347">
        <w:rPr>
          <w:rFonts w:asciiTheme="majorBidi" w:hAnsiTheme="majorBidi" w:cstheme="majorBidi"/>
          <w:color w:val="00B0F0"/>
          <w:sz w:val="24"/>
        </w:rPr>
        <w:t>Boloorani et al., 2026</w:t>
      </w:r>
      <w:r w:rsidR="00313DCD" w:rsidRPr="004E5347">
        <w:rPr>
          <w:rFonts w:asciiTheme="majorBidi" w:hAnsiTheme="majorBidi" w:cstheme="majorBidi"/>
          <w:sz w:val="24"/>
          <w:lang w:val="en-US"/>
        </w:rPr>
        <w:t>)</w:t>
      </w:r>
      <w:r w:rsidR="00313DCD" w:rsidRPr="004E5347">
        <w:rPr>
          <w:rFonts w:asciiTheme="majorBidi" w:hAnsiTheme="majorBidi" w:cstheme="majorBidi"/>
          <w:sz w:val="24"/>
          <w:rtl/>
        </w:rPr>
        <w:t>.</w:t>
      </w:r>
      <w:r w:rsidR="00766656" w:rsidRPr="004E5347">
        <w:rPr>
          <w:rFonts w:asciiTheme="majorBidi" w:hAnsiTheme="majorBidi" w:cstheme="majorBidi"/>
          <w:sz w:val="24"/>
        </w:rPr>
        <w:t xml:space="preserve"> The reduced water flow, particularly the decrease in seasonal flooding, has had a devastating impact on the vital Iraqi marshes located in the lower reaches of the river basins, leading to their significant destruction and the disruption of the unique </w:t>
      </w:r>
      <w:r w:rsidR="00766656" w:rsidRPr="004E5347">
        <w:rPr>
          <w:rFonts w:asciiTheme="majorBidi" w:hAnsiTheme="majorBidi" w:cstheme="majorBidi"/>
          <w:sz w:val="24"/>
        </w:rPr>
        <w:lastRenderedPageBreak/>
        <w:t>ecosystems and livelihoods they once supported (</w:t>
      </w:r>
      <w:r w:rsidR="006A524E" w:rsidRPr="004E5347">
        <w:rPr>
          <w:rFonts w:asciiTheme="majorBidi" w:hAnsiTheme="majorBidi" w:cstheme="majorBidi"/>
          <w:color w:val="00B0F0"/>
          <w:sz w:val="24"/>
        </w:rPr>
        <w:t>Issa et al., 2013</w:t>
      </w:r>
      <w:r w:rsidR="00766656" w:rsidRPr="004E5347">
        <w:rPr>
          <w:rFonts w:asciiTheme="majorBidi" w:hAnsiTheme="majorBidi" w:cstheme="majorBidi"/>
          <w:sz w:val="24"/>
        </w:rPr>
        <w:t>)</w:t>
      </w:r>
      <w:r w:rsidR="00B766FE" w:rsidRPr="004E5347">
        <w:rPr>
          <w:rFonts w:asciiTheme="majorBidi" w:hAnsiTheme="majorBidi" w:cstheme="majorBidi"/>
          <w:sz w:val="24"/>
        </w:rPr>
        <w:t xml:space="preserve">. </w:t>
      </w:r>
      <w:r w:rsidR="003D2FC7" w:rsidRPr="004E5347">
        <w:rPr>
          <w:rFonts w:asciiTheme="majorBidi" w:hAnsiTheme="majorBidi" w:cstheme="majorBidi"/>
          <w:sz w:val="24"/>
        </w:rPr>
        <w:t>Dam construction and increasing regional droughts have jointly altered the hydrological balance, reducing downstream water availability and contributing to the desiccation of marshes and wetlands</w:t>
      </w:r>
      <w:r w:rsidR="00DB7DBE" w:rsidRPr="004E5347">
        <w:rPr>
          <w:rFonts w:asciiTheme="majorBidi" w:hAnsiTheme="majorBidi" w:cstheme="majorBidi"/>
          <w:sz w:val="24"/>
        </w:rPr>
        <w:t xml:space="preserve"> (</w:t>
      </w:r>
      <w:r w:rsidR="00DB7DBE" w:rsidRPr="004E5347">
        <w:rPr>
          <w:rFonts w:asciiTheme="majorBidi" w:hAnsiTheme="majorBidi" w:cstheme="majorBidi"/>
          <w:color w:val="00B0F0"/>
          <w:sz w:val="24"/>
        </w:rPr>
        <w:t>Beaumont, 1978</w:t>
      </w:r>
      <w:r w:rsidR="00DB7DBE" w:rsidRPr="004E5347">
        <w:rPr>
          <w:rFonts w:asciiTheme="majorBidi" w:hAnsiTheme="majorBidi" w:cstheme="majorBidi"/>
          <w:sz w:val="24"/>
        </w:rPr>
        <w:t>;</w:t>
      </w:r>
      <w:r w:rsidR="00DB7DBE" w:rsidRPr="004E5347">
        <w:rPr>
          <w:rFonts w:asciiTheme="majorBidi" w:hAnsiTheme="majorBidi" w:cstheme="majorBidi"/>
          <w:color w:val="00B0F0"/>
          <w:sz w:val="24"/>
        </w:rPr>
        <w:t xml:space="preserve"> Unver, 1997</w:t>
      </w:r>
      <w:r w:rsidR="00982B18" w:rsidRPr="004E5347">
        <w:rPr>
          <w:rFonts w:asciiTheme="majorBidi" w:hAnsiTheme="majorBidi" w:cstheme="majorBidi"/>
          <w:sz w:val="24"/>
        </w:rPr>
        <w:t>;</w:t>
      </w:r>
      <w:r w:rsidR="00DB7DBE" w:rsidRPr="004E5347">
        <w:rPr>
          <w:rFonts w:asciiTheme="majorBidi" w:hAnsiTheme="majorBidi" w:cstheme="majorBidi"/>
          <w:color w:val="00B0F0"/>
          <w:sz w:val="24"/>
        </w:rPr>
        <w:t xml:space="preserve"> El-Fadel et al., 2002</w:t>
      </w:r>
      <w:r w:rsidR="00982B18" w:rsidRPr="004E5347">
        <w:rPr>
          <w:rFonts w:asciiTheme="majorBidi" w:hAnsiTheme="majorBidi" w:cstheme="majorBidi"/>
          <w:sz w:val="24"/>
        </w:rPr>
        <w:t>;</w:t>
      </w:r>
      <w:r w:rsidR="00DB7DBE" w:rsidRPr="004E5347">
        <w:rPr>
          <w:rFonts w:asciiTheme="majorBidi" w:hAnsiTheme="majorBidi" w:cstheme="majorBidi"/>
          <w:color w:val="00B0F0"/>
          <w:sz w:val="24"/>
        </w:rPr>
        <w:t xml:space="preserve"> UN-ESCWA, 2013</w:t>
      </w:r>
      <w:r w:rsidR="00982B18" w:rsidRPr="004E5347">
        <w:rPr>
          <w:rFonts w:asciiTheme="majorBidi" w:hAnsiTheme="majorBidi" w:cstheme="majorBidi"/>
          <w:sz w:val="24"/>
        </w:rPr>
        <w:t>;</w:t>
      </w:r>
      <w:r w:rsidR="00DB7DBE" w:rsidRPr="004E5347">
        <w:rPr>
          <w:rFonts w:asciiTheme="majorBidi" w:hAnsiTheme="majorBidi" w:cstheme="majorBidi"/>
          <w:color w:val="00B0F0"/>
          <w:sz w:val="24"/>
        </w:rPr>
        <w:t xml:space="preserve"> Al-Ansari et al., 2019</w:t>
      </w:r>
      <w:r w:rsidR="00982B18" w:rsidRPr="004E5347">
        <w:rPr>
          <w:rFonts w:asciiTheme="majorBidi" w:hAnsiTheme="majorBidi" w:cstheme="majorBidi"/>
          <w:sz w:val="24"/>
        </w:rPr>
        <w:t>;</w:t>
      </w:r>
      <w:r w:rsidR="00DB7DBE" w:rsidRPr="004E5347">
        <w:rPr>
          <w:rFonts w:asciiTheme="majorBidi" w:hAnsiTheme="majorBidi" w:cstheme="majorBidi"/>
          <w:color w:val="00B0F0"/>
          <w:sz w:val="24"/>
        </w:rPr>
        <w:t xml:space="preserve"> Azizi &amp; Leandro, 2025</w:t>
      </w:r>
      <w:r w:rsidR="00982B18" w:rsidRPr="004E5347">
        <w:rPr>
          <w:rFonts w:asciiTheme="majorBidi" w:hAnsiTheme="majorBidi" w:cstheme="majorBidi"/>
          <w:sz w:val="24"/>
        </w:rPr>
        <w:t>;</w:t>
      </w:r>
      <w:r w:rsidR="003A71CB" w:rsidRPr="004E5347">
        <w:rPr>
          <w:rFonts w:asciiTheme="majorBidi" w:hAnsiTheme="majorBidi" w:cstheme="majorBidi"/>
          <w:color w:val="00B0F0"/>
          <w:sz w:val="24"/>
        </w:rPr>
        <w:t xml:space="preserve"> Darvishi </w:t>
      </w:r>
      <w:proofErr w:type="spellStart"/>
      <w:r w:rsidR="003A71CB" w:rsidRPr="004E5347">
        <w:rPr>
          <w:rFonts w:asciiTheme="majorBidi" w:hAnsiTheme="majorBidi" w:cstheme="majorBidi"/>
          <w:color w:val="00B0F0"/>
          <w:sz w:val="24"/>
        </w:rPr>
        <w:t>Boloorani</w:t>
      </w:r>
      <w:proofErr w:type="spellEnd"/>
      <w:r w:rsidR="003A71CB" w:rsidRPr="004E5347">
        <w:rPr>
          <w:rFonts w:asciiTheme="majorBidi" w:hAnsiTheme="majorBidi" w:cstheme="majorBidi"/>
          <w:color w:val="00B0F0"/>
          <w:sz w:val="24"/>
        </w:rPr>
        <w:t xml:space="preserve"> et al., 2026</w:t>
      </w:r>
      <w:r w:rsidR="00E778F2">
        <w:rPr>
          <w:rFonts w:asciiTheme="majorBidi" w:hAnsiTheme="majorBidi" w:cstheme="majorBidi"/>
          <w:color w:val="00B0F0"/>
          <w:sz w:val="24"/>
        </w:rPr>
        <w:t xml:space="preserve">; </w:t>
      </w:r>
      <w:r w:rsidR="00E778F2" w:rsidRPr="00E778F2">
        <w:rPr>
          <w:rFonts w:asciiTheme="majorBidi" w:hAnsiTheme="majorBidi" w:cstheme="majorBidi"/>
          <w:color w:val="00B0F0"/>
          <w:sz w:val="24"/>
          <w:highlight w:val="yellow"/>
        </w:rPr>
        <w:t>Latif, 2025</w:t>
      </w:r>
      <w:r w:rsidR="00DB7DBE" w:rsidRPr="004E5347">
        <w:rPr>
          <w:rFonts w:asciiTheme="majorBidi" w:hAnsiTheme="majorBidi" w:cstheme="majorBidi"/>
          <w:sz w:val="24"/>
        </w:rPr>
        <w:t>)</w:t>
      </w:r>
      <w:r w:rsidR="003D2FC7" w:rsidRPr="004E5347">
        <w:rPr>
          <w:rFonts w:asciiTheme="majorBidi" w:hAnsiTheme="majorBidi" w:cstheme="majorBidi"/>
          <w:sz w:val="24"/>
        </w:rPr>
        <w:t>, which in turn become active dust sources as wind erodes exposed soils and triggers dust storm events</w:t>
      </w:r>
      <w:r w:rsidR="00DB7DBE" w:rsidRPr="004E5347">
        <w:rPr>
          <w:rFonts w:asciiTheme="majorBidi" w:hAnsiTheme="majorBidi" w:cstheme="majorBidi"/>
          <w:sz w:val="24"/>
        </w:rPr>
        <w:t xml:space="preserve"> (</w:t>
      </w:r>
      <w:r w:rsidR="00DB7DBE" w:rsidRPr="004E5347">
        <w:rPr>
          <w:rFonts w:asciiTheme="majorBidi" w:hAnsiTheme="majorBidi" w:cstheme="majorBidi"/>
          <w:color w:val="00B0F0"/>
          <w:sz w:val="24"/>
        </w:rPr>
        <w:t>Bakhtiari et al., 2021</w:t>
      </w:r>
      <w:r w:rsidR="00982B18" w:rsidRPr="004E5347">
        <w:rPr>
          <w:rFonts w:asciiTheme="majorBidi" w:hAnsiTheme="majorBidi" w:cstheme="majorBidi"/>
          <w:sz w:val="24"/>
        </w:rPr>
        <w:t>;</w:t>
      </w:r>
      <w:r w:rsidR="00DB7DBE" w:rsidRPr="004E5347">
        <w:rPr>
          <w:rFonts w:asciiTheme="majorBidi" w:hAnsiTheme="majorBidi" w:cstheme="majorBidi"/>
          <w:color w:val="00B0F0"/>
          <w:sz w:val="24"/>
        </w:rPr>
        <w:t xml:space="preserve"> Darvishi </w:t>
      </w:r>
      <w:proofErr w:type="spellStart"/>
      <w:r w:rsidR="00DB7DBE" w:rsidRPr="004E5347">
        <w:rPr>
          <w:rFonts w:asciiTheme="majorBidi" w:hAnsiTheme="majorBidi" w:cstheme="majorBidi"/>
          <w:color w:val="00B0F0"/>
          <w:sz w:val="24"/>
        </w:rPr>
        <w:t>Boloorani</w:t>
      </w:r>
      <w:proofErr w:type="spellEnd"/>
      <w:r w:rsidR="00DB7DBE" w:rsidRPr="004E5347">
        <w:rPr>
          <w:rFonts w:asciiTheme="majorBidi" w:hAnsiTheme="majorBidi" w:cstheme="majorBidi"/>
          <w:color w:val="00B0F0"/>
          <w:sz w:val="24"/>
        </w:rPr>
        <w:t xml:space="preserve"> et al., 2021</w:t>
      </w:r>
      <w:r w:rsidR="00DB7DBE" w:rsidRPr="004E5347">
        <w:rPr>
          <w:rFonts w:asciiTheme="majorBidi" w:hAnsiTheme="majorBidi" w:cstheme="majorBidi"/>
          <w:sz w:val="24"/>
        </w:rPr>
        <w:t>)</w:t>
      </w:r>
      <w:r w:rsidR="003D2FC7" w:rsidRPr="004E5347">
        <w:rPr>
          <w:rFonts w:asciiTheme="majorBidi" w:hAnsiTheme="majorBidi" w:cstheme="majorBidi"/>
          <w:sz w:val="24"/>
        </w:rPr>
        <w:t>.</w:t>
      </w:r>
    </w:p>
    <w:p w14:paraId="56BBED78" w14:textId="6A705C2E" w:rsidR="004F2B23" w:rsidRDefault="00DB7DBE" w:rsidP="004F2B23">
      <w:pPr>
        <w:pStyle w:val="a"/>
        <w:rPr>
          <w:rFonts w:asciiTheme="majorBidi" w:hAnsiTheme="majorBidi" w:cstheme="majorBidi"/>
          <w:sz w:val="24"/>
        </w:rPr>
      </w:pPr>
      <w:r w:rsidRPr="004E5347">
        <w:rPr>
          <w:rFonts w:asciiTheme="majorBidi" w:hAnsiTheme="majorBidi" w:cstheme="majorBidi"/>
          <w:sz w:val="24"/>
        </w:rPr>
        <w:t xml:space="preserve">This study </w:t>
      </w:r>
      <w:proofErr w:type="spellStart"/>
      <w:r w:rsidRPr="004E5347">
        <w:rPr>
          <w:rFonts w:asciiTheme="majorBidi" w:hAnsiTheme="majorBidi" w:cstheme="majorBidi"/>
          <w:sz w:val="24"/>
        </w:rPr>
        <w:t>analyzes</w:t>
      </w:r>
      <w:proofErr w:type="spellEnd"/>
      <w:r w:rsidRPr="004E5347">
        <w:rPr>
          <w:rFonts w:asciiTheme="majorBidi" w:hAnsiTheme="majorBidi" w:cstheme="majorBidi"/>
          <w:sz w:val="24"/>
        </w:rPr>
        <w:t xml:space="preserve"> 44 years (1979–2022) of discharge changes in the Tigris and Euphrates rivers to assess the respective and combined impacts of upstream damming and climate-induced drought. Using hydrological and statistical methods on daily discharge data from 12 proximal </w:t>
      </w:r>
      <w:r w:rsidR="005A1AD4" w:rsidRPr="004E5347">
        <w:rPr>
          <w:rFonts w:asciiTheme="majorBidi" w:hAnsiTheme="majorBidi" w:cstheme="majorBidi"/>
          <w:sz w:val="24"/>
        </w:rPr>
        <w:t>point</w:t>
      </w:r>
      <w:r w:rsidRPr="004E5347">
        <w:rPr>
          <w:rFonts w:asciiTheme="majorBidi" w:hAnsiTheme="majorBidi" w:cstheme="majorBidi"/>
          <w:sz w:val="24"/>
        </w:rPr>
        <w:t xml:space="preserve">s near major dams and 12 distal downstream </w:t>
      </w:r>
      <w:r w:rsidR="005A1AD4" w:rsidRPr="004E5347">
        <w:rPr>
          <w:rFonts w:asciiTheme="majorBidi" w:hAnsiTheme="majorBidi" w:cstheme="majorBidi"/>
          <w:sz w:val="24"/>
        </w:rPr>
        <w:t>points</w:t>
      </w:r>
      <w:r w:rsidRPr="004E5347">
        <w:rPr>
          <w:rFonts w:asciiTheme="majorBidi" w:hAnsiTheme="majorBidi" w:cstheme="majorBidi"/>
          <w:sz w:val="24"/>
        </w:rPr>
        <w:t xml:space="preserve">, along with monthly Palmer Drought Severity Index (PDSI) data, the study quantifies how these factors have altered river flow regimes. Understanding their interplay is crucial for sustainable water </w:t>
      </w:r>
      <w:r w:rsidR="00805C33" w:rsidRPr="004E5347">
        <w:rPr>
          <w:rFonts w:asciiTheme="majorBidi" w:hAnsiTheme="majorBidi" w:cstheme="majorBidi"/>
          <w:sz w:val="24"/>
        </w:rPr>
        <w:t xml:space="preserve">resources </w:t>
      </w:r>
      <w:r w:rsidRPr="004E5347">
        <w:rPr>
          <w:rFonts w:asciiTheme="majorBidi" w:hAnsiTheme="majorBidi" w:cstheme="majorBidi"/>
          <w:sz w:val="24"/>
        </w:rPr>
        <w:t>management and mitigating potential conflicts in this water-scarce and politically sensitive basin.</w:t>
      </w:r>
      <w:r w:rsidR="004F2B23">
        <w:rPr>
          <w:rFonts w:asciiTheme="majorBidi" w:hAnsiTheme="majorBidi" w:cstheme="majorBidi"/>
          <w:sz w:val="24"/>
        </w:rPr>
        <w:t xml:space="preserve"> </w:t>
      </w:r>
      <w:r w:rsidR="002D4300" w:rsidRPr="002D4300">
        <w:rPr>
          <w:rFonts w:asciiTheme="majorBidi" w:hAnsiTheme="majorBidi" w:cstheme="majorBidi"/>
          <w:sz w:val="24"/>
          <w:highlight w:val="yellow"/>
        </w:rPr>
        <w:t xml:space="preserve">The novelty of this study lies in the long-term comparative assessment of discharge dynamics in proximal and distal locations relative to major dams over a 44-year period, enabling a clearer separation of dam-induced hydrological alterations from climate-driven drought signals in the </w:t>
      </w:r>
      <w:r w:rsidR="002D4300">
        <w:rPr>
          <w:rFonts w:asciiTheme="majorBidi" w:hAnsiTheme="majorBidi" w:cstheme="majorBidi"/>
          <w:sz w:val="24"/>
          <w:highlight w:val="yellow"/>
        </w:rPr>
        <w:t>TEB</w:t>
      </w:r>
      <w:r w:rsidR="002D4300" w:rsidRPr="002D4300">
        <w:rPr>
          <w:rFonts w:asciiTheme="majorBidi" w:hAnsiTheme="majorBidi" w:cstheme="majorBidi"/>
          <w:sz w:val="24"/>
          <w:highlight w:val="yellow"/>
        </w:rPr>
        <w:t>.</w:t>
      </w:r>
    </w:p>
    <w:p w14:paraId="28AF7FFB" w14:textId="77777777" w:rsidR="004F2B23" w:rsidRPr="004E5347" w:rsidRDefault="004F2B23" w:rsidP="0015687E">
      <w:pPr>
        <w:pStyle w:val="a"/>
        <w:rPr>
          <w:rFonts w:asciiTheme="majorBidi" w:hAnsiTheme="majorBidi" w:cstheme="majorBidi"/>
          <w:sz w:val="24"/>
        </w:rPr>
      </w:pPr>
    </w:p>
    <w:p w14:paraId="64F21A44" w14:textId="2FFF7E08" w:rsidR="009573BA" w:rsidRPr="004E5347" w:rsidRDefault="009573BA" w:rsidP="0057598A">
      <w:pPr>
        <w:pStyle w:val="ListParagraph"/>
        <w:numPr>
          <w:ilvl w:val="0"/>
          <w:numId w:val="13"/>
        </w:numPr>
        <w:pBdr>
          <w:top w:val="nil"/>
          <w:left w:val="nil"/>
          <w:bottom w:val="nil"/>
          <w:right w:val="nil"/>
          <w:between w:val="nil"/>
        </w:pBdr>
        <w:spacing w:after="120" w:line="480" w:lineRule="auto"/>
        <w:rPr>
          <w:rFonts w:asciiTheme="majorBidi" w:eastAsia="Google Sans Text" w:hAnsiTheme="majorBidi" w:cstheme="majorBidi"/>
          <w:b/>
          <w:color w:val="1B1C1D"/>
          <w:sz w:val="24"/>
          <w:szCs w:val="24"/>
        </w:rPr>
      </w:pPr>
      <w:r w:rsidRPr="004E5347">
        <w:rPr>
          <w:rFonts w:asciiTheme="majorBidi" w:eastAsia="Google Sans Text" w:hAnsiTheme="majorBidi" w:cstheme="majorBidi"/>
          <w:b/>
          <w:color w:val="1B1C1D"/>
          <w:sz w:val="24"/>
          <w:szCs w:val="24"/>
        </w:rPr>
        <w:t xml:space="preserve">Material and Methods </w:t>
      </w:r>
    </w:p>
    <w:p w14:paraId="6C083356" w14:textId="47BCE5C8" w:rsidR="00E54E17" w:rsidRPr="004E5347" w:rsidRDefault="00E54E17" w:rsidP="0057598A">
      <w:pPr>
        <w:pStyle w:val="ListParagraph"/>
        <w:numPr>
          <w:ilvl w:val="1"/>
          <w:numId w:val="14"/>
        </w:numPr>
        <w:pBdr>
          <w:top w:val="nil"/>
          <w:left w:val="nil"/>
          <w:bottom w:val="nil"/>
          <w:right w:val="nil"/>
          <w:between w:val="nil"/>
        </w:pBdr>
        <w:spacing w:after="120" w:line="480" w:lineRule="auto"/>
        <w:ind w:left="1440"/>
        <w:rPr>
          <w:rFonts w:asciiTheme="majorBidi" w:eastAsia="Google Sans Text" w:hAnsiTheme="majorBidi" w:cstheme="majorBidi"/>
          <w:b/>
          <w:color w:val="1B1C1D"/>
          <w:sz w:val="24"/>
          <w:szCs w:val="24"/>
        </w:rPr>
      </w:pPr>
      <w:r w:rsidRPr="004E5347">
        <w:rPr>
          <w:rFonts w:asciiTheme="majorBidi" w:eastAsia="Google Sans Text" w:hAnsiTheme="majorBidi" w:cstheme="majorBidi"/>
          <w:b/>
          <w:color w:val="1B1C1D"/>
          <w:sz w:val="24"/>
          <w:szCs w:val="24"/>
        </w:rPr>
        <w:t>Study Area</w:t>
      </w:r>
    </w:p>
    <w:p w14:paraId="00BF2741" w14:textId="4690521C" w:rsidR="003421CC" w:rsidRPr="004E5347" w:rsidRDefault="003421CC" w:rsidP="00E130E2">
      <w:pPr>
        <w:spacing w:line="480" w:lineRule="auto"/>
        <w:jc w:val="both"/>
        <w:rPr>
          <w:rFonts w:asciiTheme="majorBidi" w:eastAsia="Calibri" w:hAnsiTheme="majorBidi" w:cstheme="majorBidi"/>
          <w:sz w:val="24"/>
          <w:szCs w:val="24"/>
          <w:lang w:val="en-GB"/>
        </w:rPr>
      </w:pPr>
      <w:r w:rsidRPr="004E5347">
        <w:rPr>
          <w:rFonts w:asciiTheme="majorBidi" w:eastAsia="Calibri" w:hAnsiTheme="majorBidi" w:cstheme="majorBidi"/>
          <w:sz w:val="24"/>
          <w:szCs w:val="24"/>
          <w:lang w:val="en-GB"/>
        </w:rPr>
        <w:t>The Tigris and Euphrates rivers originate in the eastern Anatolian highlands of Turkey and flow southeast through Syria and Iraq before converging at Al-</w:t>
      </w:r>
      <w:proofErr w:type="spellStart"/>
      <w:r w:rsidRPr="004E5347">
        <w:rPr>
          <w:rFonts w:asciiTheme="majorBidi" w:eastAsia="Calibri" w:hAnsiTheme="majorBidi" w:cstheme="majorBidi"/>
          <w:sz w:val="24"/>
          <w:szCs w:val="24"/>
          <w:lang w:val="en-GB"/>
        </w:rPr>
        <w:t>Qurnah</w:t>
      </w:r>
      <w:proofErr w:type="spellEnd"/>
      <w:r w:rsidRPr="004E5347">
        <w:rPr>
          <w:rFonts w:asciiTheme="majorBidi" w:eastAsia="Calibri" w:hAnsiTheme="majorBidi" w:cstheme="majorBidi"/>
          <w:sz w:val="24"/>
          <w:szCs w:val="24"/>
          <w:lang w:val="en-GB"/>
        </w:rPr>
        <w:t xml:space="preserve"> to form the Arvand Rud </w:t>
      </w:r>
      <w:r w:rsidR="004D5EEB" w:rsidRPr="004E5347">
        <w:rPr>
          <w:rFonts w:asciiTheme="majorBidi" w:eastAsia="Calibri" w:hAnsiTheme="majorBidi" w:cstheme="majorBidi"/>
          <w:sz w:val="24"/>
          <w:szCs w:val="24"/>
          <w:lang w:val="en-GB"/>
        </w:rPr>
        <w:t>(called Shatt al-Arab in Iraq)</w:t>
      </w:r>
      <w:r w:rsidRPr="004E5347">
        <w:rPr>
          <w:rFonts w:asciiTheme="majorBidi" w:eastAsia="Calibri" w:hAnsiTheme="majorBidi" w:cstheme="majorBidi"/>
          <w:sz w:val="24"/>
          <w:szCs w:val="24"/>
          <w:lang w:val="en-GB"/>
        </w:rPr>
        <w:t>, which drains into the Persian Gulf (</w:t>
      </w:r>
      <w:proofErr w:type="spellStart"/>
      <w:r w:rsidRPr="004E5347">
        <w:rPr>
          <w:rFonts w:asciiTheme="majorBidi" w:eastAsia="Calibri" w:hAnsiTheme="majorBidi" w:cstheme="majorBidi"/>
          <w:color w:val="00B0F0"/>
          <w:sz w:val="24"/>
          <w:szCs w:val="24"/>
          <w:lang w:val="en-GB"/>
        </w:rPr>
        <w:t>Altinbilek</w:t>
      </w:r>
      <w:proofErr w:type="spellEnd"/>
      <w:r w:rsidRPr="004E5347">
        <w:rPr>
          <w:rFonts w:asciiTheme="majorBidi" w:eastAsia="Calibri" w:hAnsiTheme="majorBidi" w:cstheme="majorBidi"/>
          <w:color w:val="00B0F0"/>
          <w:sz w:val="24"/>
          <w:szCs w:val="24"/>
          <w:lang w:val="en-GB"/>
        </w:rPr>
        <w:t>, 2004</w:t>
      </w:r>
      <w:r w:rsidR="00E130E2" w:rsidRPr="004E5347">
        <w:rPr>
          <w:rFonts w:asciiTheme="majorBidi" w:hAnsiTheme="majorBidi" w:cstheme="majorBidi"/>
          <w:sz w:val="24"/>
          <w:szCs w:val="24"/>
        </w:rPr>
        <w:t>;</w:t>
      </w:r>
      <w:r w:rsidRPr="004E5347">
        <w:rPr>
          <w:rFonts w:asciiTheme="majorBidi" w:eastAsia="Calibri" w:hAnsiTheme="majorBidi" w:cstheme="majorBidi"/>
          <w:color w:val="00B0F0"/>
          <w:sz w:val="24"/>
          <w:szCs w:val="24"/>
          <w:lang w:val="en-GB"/>
        </w:rPr>
        <w:t xml:space="preserve"> </w:t>
      </w:r>
      <w:proofErr w:type="spellStart"/>
      <w:r w:rsidRPr="004E5347">
        <w:rPr>
          <w:rFonts w:asciiTheme="majorBidi" w:eastAsia="Calibri" w:hAnsiTheme="majorBidi" w:cstheme="majorBidi"/>
          <w:color w:val="00B0F0"/>
          <w:sz w:val="24"/>
          <w:szCs w:val="24"/>
          <w:lang w:val="en-GB"/>
        </w:rPr>
        <w:t>Kibaroglu</w:t>
      </w:r>
      <w:proofErr w:type="spellEnd"/>
      <w:r w:rsidRPr="004E5347">
        <w:rPr>
          <w:rFonts w:asciiTheme="majorBidi" w:eastAsia="Calibri" w:hAnsiTheme="majorBidi" w:cstheme="majorBidi"/>
          <w:color w:val="00B0F0"/>
          <w:sz w:val="24"/>
          <w:szCs w:val="24"/>
          <w:lang w:val="en-GB"/>
        </w:rPr>
        <w:t xml:space="preserve"> &amp; </w:t>
      </w:r>
      <w:r w:rsidRPr="004E5347">
        <w:rPr>
          <w:rFonts w:asciiTheme="majorBidi" w:eastAsia="Calibri" w:hAnsiTheme="majorBidi" w:cstheme="majorBidi"/>
          <w:color w:val="00B0F0"/>
          <w:sz w:val="24"/>
          <w:szCs w:val="24"/>
          <w:lang w:val="en-GB"/>
        </w:rPr>
        <w:lastRenderedPageBreak/>
        <w:t>Scheumann, 2013</w:t>
      </w:r>
      <w:r w:rsidRPr="004E5347">
        <w:rPr>
          <w:rFonts w:asciiTheme="majorBidi" w:eastAsia="Calibri" w:hAnsiTheme="majorBidi" w:cstheme="majorBidi"/>
          <w:sz w:val="24"/>
          <w:szCs w:val="24"/>
          <w:lang w:val="en-GB"/>
        </w:rPr>
        <w:t>). The basin’s elevation ranges from sea level to nearly 4000 m in the northern and northeastern highlands (</w:t>
      </w:r>
      <w:r w:rsidR="00DC4617" w:rsidRPr="004E5347">
        <w:rPr>
          <w:rFonts w:asciiTheme="majorBidi" w:eastAsia="Calibri" w:hAnsiTheme="majorBidi" w:cstheme="majorBidi"/>
          <w:color w:val="0070C0"/>
          <w:sz w:val="24"/>
          <w:szCs w:val="24"/>
          <w:lang w:val="en-GB"/>
        </w:rPr>
        <w:t>Figure</w:t>
      </w:r>
      <w:r w:rsidRPr="004E5347">
        <w:rPr>
          <w:rFonts w:asciiTheme="majorBidi" w:eastAsia="Calibri" w:hAnsiTheme="majorBidi" w:cstheme="majorBidi"/>
          <w:color w:val="0070C0"/>
          <w:sz w:val="24"/>
          <w:szCs w:val="24"/>
          <w:lang w:val="en-GB"/>
        </w:rPr>
        <w:t xml:space="preserve"> 1</w:t>
      </w:r>
      <w:r w:rsidRPr="004E5347">
        <w:rPr>
          <w:rFonts w:asciiTheme="majorBidi" w:eastAsia="Calibri" w:hAnsiTheme="majorBidi" w:cstheme="majorBidi"/>
          <w:sz w:val="24"/>
          <w:szCs w:val="24"/>
          <w:lang w:val="en-GB"/>
        </w:rPr>
        <w:t>), with precipitation and temperature largely controlled by altitude and latitude. The Tigris</w:t>
      </w:r>
      <w:r w:rsidR="00E130E2" w:rsidRPr="004E5347">
        <w:rPr>
          <w:rFonts w:asciiTheme="majorBidi" w:eastAsia="Calibri" w:hAnsiTheme="majorBidi" w:cstheme="majorBidi"/>
          <w:sz w:val="24"/>
          <w:szCs w:val="24"/>
          <w:rtl/>
          <w:lang w:val="en-GB"/>
        </w:rPr>
        <w:t xml:space="preserve"> </w:t>
      </w:r>
      <w:r w:rsidR="00E130E2" w:rsidRPr="004E5347">
        <w:rPr>
          <w:rFonts w:asciiTheme="majorBidi" w:eastAsia="Calibri" w:hAnsiTheme="majorBidi" w:cstheme="majorBidi"/>
          <w:sz w:val="24"/>
          <w:szCs w:val="24"/>
        </w:rPr>
        <w:t xml:space="preserve">and </w:t>
      </w:r>
      <w:r w:rsidRPr="004E5347">
        <w:rPr>
          <w:rFonts w:asciiTheme="majorBidi" w:eastAsia="Calibri" w:hAnsiTheme="majorBidi" w:cstheme="majorBidi"/>
          <w:sz w:val="24"/>
          <w:szCs w:val="24"/>
          <w:lang w:val="en-GB"/>
        </w:rPr>
        <w:t xml:space="preserve">Euphrates Basin (TEB) </w:t>
      </w:r>
      <w:r w:rsidR="006155C8" w:rsidRPr="004E5347">
        <w:rPr>
          <w:rFonts w:asciiTheme="majorBidi" w:eastAsia="Calibri" w:hAnsiTheme="majorBidi" w:cstheme="majorBidi"/>
          <w:sz w:val="24"/>
          <w:szCs w:val="24"/>
          <w:lang w:val="en-GB"/>
        </w:rPr>
        <w:t>exhibit</w:t>
      </w:r>
      <w:r w:rsidRPr="004E5347">
        <w:rPr>
          <w:rFonts w:asciiTheme="majorBidi" w:eastAsia="Calibri" w:hAnsiTheme="majorBidi" w:cstheme="majorBidi"/>
          <w:sz w:val="24"/>
          <w:szCs w:val="24"/>
          <w:lang w:val="en-GB"/>
        </w:rPr>
        <w:t xml:space="preserve"> sharp climatic gradients—from humid mountain headwaters to arid and semi-arid plains. These rivers provide vital freshwater for agriculture, ecosystems such as the Mesopotamian Marshes, and dense human populations (</w:t>
      </w:r>
      <w:r w:rsidRPr="004E5347">
        <w:rPr>
          <w:rFonts w:asciiTheme="majorBidi" w:eastAsia="Calibri" w:hAnsiTheme="majorBidi" w:cstheme="majorBidi"/>
          <w:color w:val="00B0F0"/>
          <w:sz w:val="24"/>
          <w:szCs w:val="24"/>
          <w:lang w:val="en-GB"/>
        </w:rPr>
        <w:t>Issa et al., 2013</w:t>
      </w:r>
      <w:r w:rsidR="00E130E2" w:rsidRPr="004E5347">
        <w:rPr>
          <w:rFonts w:asciiTheme="majorBidi" w:hAnsiTheme="majorBidi" w:cstheme="majorBidi"/>
          <w:sz w:val="24"/>
          <w:szCs w:val="24"/>
        </w:rPr>
        <w:t>;</w:t>
      </w:r>
      <w:r w:rsidRPr="004E5347">
        <w:rPr>
          <w:rFonts w:asciiTheme="majorBidi" w:eastAsia="Calibri" w:hAnsiTheme="majorBidi" w:cstheme="majorBidi"/>
          <w:color w:val="00B0F0"/>
          <w:sz w:val="24"/>
          <w:szCs w:val="24"/>
          <w:lang w:val="en-GB"/>
        </w:rPr>
        <w:t xml:space="preserve"> Al-Ansari et al., 2018</w:t>
      </w:r>
      <w:r w:rsidRPr="004E5347">
        <w:rPr>
          <w:rFonts w:asciiTheme="majorBidi" w:eastAsia="Calibri" w:hAnsiTheme="majorBidi" w:cstheme="majorBidi"/>
          <w:sz w:val="24"/>
          <w:szCs w:val="24"/>
          <w:lang w:val="en-GB"/>
        </w:rPr>
        <w:t xml:space="preserve">). </w:t>
      </w:r>
    </w:p>
    <w:p w14:paraId="533FF34E" w14:textId="0B37FDB4" w:rsidR="00BE2048" w:rsidRPr="004E5347" w:rsidRDefault="00495C4F" w:rsidP="00B1639A">
      <w:pPr>
        <w:keepNext/>
        <w:spacing w:after="0" w:line="480" w:lineRule="auto"/>
        <w:jc w:val="both"/>
        <w:rPr>
          <w:rFonts w:asciiTheme="majorBidi" w:hAnsiTheme="majorBidi" w:cstheme="majorBidi"/>
          <w:sz w:val="24"/>
          <w:szCs w:val="24"/>
        </w:rPr>
      </w:pPr>
      <w:r w:rsidRPr="004E5347">
        <w:rPr>
          <w:rFonts w:asciiTheme="majorBidi" w:hAnsiTheme="majorBidi" w:cstheme="majorBidi"/>
          <w:noProof/>
          <w:sz w:val="24"/>
          <w:szCs w:val="24"/>
        </w:rPr>
        <w:drawing>
          <wp:inline distT="0" distB="0" distL="0" distR="0" wp14:anchorId="52E2B979" wp14:editId="474FA2DD">
            <wp:extent cx="6006384" cy="4772169"/>
            <wp:effectExtent l="0" t="0" r="0" b="0"/>
            <wp:docPr id="1320712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12869"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006384" cy="4772169"/>
                    </a:xfrm>
                    <a:prstGeom prst="rect">
                      <a:avLst/>
                    </a:prstGeom>
                    <a:noFill/>
                    <a:ln>
                      <a:noFill/>
                    </a:ln>
                  </pic:spPr>
                </pic:pic>
              </a:graphicData>
            </a:graphic>
          </wp:inline>
        </w:drawing>
      </w:r>
    </w:p>
    <w:p w14:paraId="612829E5" w14:textId="4433EC59" w:rsidR="00960A1E" w:rsidRPr="004E5347" w:rsidRDefault="00BE2048" w:rsidP="00B1639A">
      <w:pPr>
        <w:pStyle w:val="Caption"/>
        <w:spacing w:after="0"/>
        <w:rPr>
          <w:rFonts w:cstheme="majorBidi"/>
          <w:szCs w:val="24"/>
          <w:lang w:bidi="fa-IR"/>
        </w:rPr>
      </w:pPr>
      <w:r w:rsidRPr="004E5347">
        <w:rPr>
          <w:rFonts w:cstheme="majorBidi"/>
          <w:szCs w:val="24"/>
        </w:rPr>
        <w:t xml:space="preserve">Figure </w:t>
      </w:r>
      <w:r w:rsidRPr="004E5347">
        <w:rPr>
          <w:rFonts w:cstheme="majorBidi"/>
          <w:szCs w:val="24"/>
        </w:rPr>
        <w:fldChar w:fldCharType="begin"/>
      </w:r>
      <w:r w:rsidRPr="004E5347">
        <w:rPr>
          <w:rFonts w:cstheme="majorBidi"/>
          <w:szCs w:val="24"/>
        </w:rPr>
        <w:instrText xml:space="preserve"> SEQ Figure \* ARABIC </w:instrText>
      </w:r>
      <w:r w:rsidRPr="004E5347">
        <w:rPr>
          <w:rFonts w:cstheme="majorBidi"/>
          <w:szCs w:val="24"/>
        </w:rPr>
        <w:fldChar w:fldCharType="separate"/>
      </w:r>
      <w:r w:rsidR="00D842FC" w:rsidRPr="004E5347">
        <w:rPr>
          <w:rFonts w:cstheme="majorBidi"/>
          <w:noProof/>
          <w:szCs w:val="24"/>
        </w:rPr>
        <w:t>1</w:t>
      </w:r>
      <w:r w:rsidRPr="004E5347">
        <w:rPr>
          <w:rFonts w:cstheme="majorBidi"/>
          <w:szCs w:val="24"/>
        </w:rPr>
        <w:fldChar w:fldCharType="end"/>
      </w:r>
      <w:r w:rsidRPr="004E5347">
        <w:rPr>
          <w:rFonts w:cstheme="majorBidi"/>
          <w:szCs w:val="24"/>
        </w:rPr>
        <w:t xml:space="preserve">. </w:t>
      </w:r>
      <w:r w:rsidR="00B1639A" w:rsidRPr="004E5347">
        <w:rPr>
          <w:rFonts w:cstheme="majorBidi"/>
          <w:szCs w:val="24"/>
        </w:rPr>
        <w:t xml:space="preserve">The study area </w:t>
      </w:r>
      <w:r w:rsidR="00960A1E" w:rsidRPr="004E5347">
        <w:rPr>
          <w:rFonts w:cstheme="majorBidi"/>
          <w:szCs w:val="24"/>
        </w:rPr>
        <w:t>Tigris and Euphrates Basins (TEB)</w:t>
      </w:r>
      <w:r w:rsidRPr="004E5347">
        <w:rPr>
          <w:rFonts w:cstheme="majorBidi"/>
          <w:szCs w:val="24"/>
        </w:rPr>
        <w:t>,</w:t>
      </w:r>
      <w:r w:rsidR="00B1639A" w:rsidRPr="004E5347">
        <w:rPr>
          <w:rFonts w:cstheme="majorBidi"/>
          <w:szCs w:val="24"/>
        </w:rPr>
        <w:t xml:space="preserve"> shows the main dams</w:t>
      </w:r>
      <w:r w:rsidR="00A0015D">
        <w:rPr>
          <w:rFonts w:cstheme="majorBidi"/>
          <w:szCs w:val="24"/>
        </w:rPr>
        <w:t xml:space="preserve"> (D numbers are explained in table 1)</w:t>
      </w:r>
      <w:r w:rsidR="00B1639A" w:rsidRPr="004E5347">
        <w:rPr>
          <w:rFonts w:cstheme="majorBidi"/>
          <w:szCs w:val="24"/>
        </w:rPr>
        <w:t xml:space="preserve"> and proximal and distal discharge measuring points</w:t>
      </w:r>
      <w:r w:rsidR="00960A1E" w:rsidRPr="004E5347">
        <w:rPr>
          <w:rFonts w:cstheme="majorBidi"/>
          <w:szCs w:val="24"/>
        </w:rPr>
        <w:t>.</w:t>
      </w:r>
    </w:p>
    <w:p w14:paraId="1064F908" w14:textId="5CDC2EE6" w:rsidR="00960A1E" w:rsidRPr="004E5347" w:rsidRDefault="00960A1E" w:rsidP="0057598A">
      <w:pPr>
        <w:spacing w:after="0" w:line="480" w:lineRule="auto"/>
        <w:jc w:val="center"/>
        <w:rPr>
          <w:rFonts w:asciiTheme="majorBidi" w:hAnsiTheme="majorBidi" w:cstheme="majorBidi"/>
          <w:sz w:val="24"/>
          <w:szCs w:val="24"/>
          <w:lang w:bidi="fa-IR"/>
        </w:rPr>
      </w:pPr>
    </w:p>
    <w:p w14:paraId="35FE43CE" w14:textId="6F29A4B9" w:rsidR="00E54E17" w:rsidRPr="004E5347" w:rsidRDefault="00C92E78" w:rsidP="0057598A">
      <w:pPr>
        <w:pStyle w:val="ListParagraph"/>
        <w:numPr>
          <w:ilvl w:val="1"/>
          <w:numId w:val="14"/>
        </w:numPr>
        <w:pBdr>
          <w:top w:val="nil"/>
          <w:left w:val="nil"/>
          <w:bottom w:val="nil"/>
          <w:right w:val="nil"/>
          <w:between w:val="nil"/>
        </w:pBdr>
        <w:spacing w:after="120" w:line="480" w:lineRule="auto"/>
        <w:ind w:left="1440"/>
        <w:rPr>
          <w:rFonts w:asciiTheme="majorBidi" w:eastAsia="Google Sans Text" w:hAnsiTheme="majorBidi" w:cstheme="majorBidi"/>
          <w:b/>
          <w:color w:val="1B1C1D"/>
          <w:sz w:val="24"/>
          <w:szCs w:val="24"/>
        </w:rPr>
      </w:pPr>
      <w:r w:rsidRPr="004E5347">
        <w:rPr>
          <w:rFonts w:asciiTheme="majorBidi" w:eastAsia="Google Sans Text" w:hAnsiTheme="majorBidi" w:cstheme="majorBidi"/>
          <w:b/>
          <w:color w:val="1B1C1D"/>
          <w:sz w:val="24"/>
          <w:szCs w:val="24"/>
        </w:rPr>
        <w:t>Datasets</w:t>
      </w:r>
    </w:p>
    <w:p w14:paraId="3A7C2383" w14:textId="1467B031" w:rsidR="008401DE" w:rsidRPr="004E5347" w:rsidRDefault="0013107C" w:rsidP="004F5817">
      <w:pPr>
        <w:pStyle w:val="a"/>
        <w:rPr>
          <w:rFonts w:asciiTheme="majorBidi" w:hAnsiTheme="majorBidi" w:cstheme="majorBidi"/>
          <w:sz w:val="24"/>
          <w:rtl/>
        </w:rPr>
      </w:pPr>
      <w:r w:rsidRPr="004E5347">
        <w:rPr>
          <w:rFonts w:asciiTheme="majorBidi" w:hAnsiTheme="majorBidi" w:cstheme="majorBidi"/>
          <w:sz w:val="24"/>
        </w:rPr>
        <w:lastRenderedPageBreak/>
        <w:t xml:space="preserve">Dam </w:t>
      </w:r>
      <w:r w:rsidR="00C436AF" w:rsidRPr="004E5347">
        <w:rPr>
          <w:rFonts w:asciiTheme="majorBidi" w:hAnsiTheme="majorBidi" w:cstheme="majorBidi"/>
          <w:sz w:val="24"/>
        </w:rPr>
        <w:t>c</w:t>
      </w:r>
      <w:r w:rsidR="009B44BB" w:rsidRPr="004E5347">
        <w:rPr>
          <w:rFonts w:asciiTheme="majorBidi" w:hAnsiTheme="majorBidi" w:cstheme="majorBidi"/>
          <w:sz w:val="24"/>
        </w:rPr>
        <w:t>haracteristics</w:t>
      </w:r>
      <w:r w:rsidR="00C436AF" w:rsidRPr="004E5347">
        <w:rPr>
          <w:rFonts w:asciiTheme="majorBidi" w:hAnsiTheme="majorBidi" w:cstheme="majorBidi"/>
          <w:sz w:val="24"/>
        </w:rPr>
        <w:t xml:space="preserve"> of 12 main dams</w:t>
      </w:r>
      <w:r w:rsidR="009B44BB" w:rsidRPr="004E5347">
        <w:rPr>
          <w:rFonts w:asciiTheme="majorBidi" w:hAnsiTheme="majorBidi" w:cstheme="majorBidi"/>
          <w:sz w:val="24"/>
        </w:rPr>
        <w:t>,</w:t>
      </w:r>
      <w:r w:rsidR="00FD422B" w:rsidRPr="004E5347">
        <w:rPr>
          <w:rFonts w:asciiTheme="majorBidi" w:hAnsiTheme="majorBidi" w:cstheme="majorBidi"/>
          <w:sz w:val="24"/>
        </w:rPr>
        <w:t xml:space="preserve"> which compiles reservoirs exceeding 0.1 km³ capacity (</w:t>
      </w:r>
      <w:r w:rsidR="00FD422B" w:rsidRPr="004E5347">
        <w:rPr>
          <w:rFonts w:asciiTheme="majorBidi" w:hAnsiTheme="majorBidi" w:cstheme="majorBidi"/>
          <w:color w:val="00B0F0"/>
          <w:sz w:val="24"/>
        </w:rPr>
        <w:t>Lehner et al., 2011</w:t>
      </w:r>
      <w:r w:rsidR="00FD422B" w:rsidRPr="004E5347">
        <w:rPr>
          <w:rFonts w:asciiTheme="majorBidi" w:hAnsiTheme="majorBidi" w:cstheme="majorBidi"/>
          <w:sz w:val="24"/>
        </w:rPr>
        <w:t>),</w:t>
      </w:r>
      <w:r w:rsidR="009B44BB" w:rsidRPr="004E5347">
        <w:rPr>
          <w:rFonts w:asciiTheme="majorBidi" w:hAnsiTheme="majorBidi" w:cstheme="majorBidi"/>
          <w:sz w:val="24"/>
        </w:rPr>
        <w:t xml:space="preserve"> including construction year, storage volume, and operational status, are summarized in </w:t>
      </w:r>
      <w:r w:rsidR="009B44BB" w:rsidRPr="004E5347">
        <w:rPr>
          <w:rFonts w:asciiTheme="majorBidi" w:hAnsiTheme="majorBidi" w:cstheme="majorBidi"/>
          <w:color w:val="0070C0"/>
          <w:sz w:val="24"/>
        </w:rPr>
        <w:t>Table 1</w:t>
      </w:r>
      <w:r w:rsidR="00C436AF" w:rsidRPr="004E5347">
        <w:rPr>
          <w:rFonts w:asciiTheme="majorBidi" w:hAnsiTheme="majorBidi" w:cstheme="majorBidi"/>
          <w:sz w:val="24"/>
        </w:rPr>
        <w:t>.</w:t>
      </w:r>
      <w:r w:rsidR="009B44BB" w:rsidRPr="004E5347">
        <w:rPr>
          <w:rFonts w:asciiTheme="majorBidi" w:hAnsiTheme="majorBidi" w:cstheme="majorBidi"/>
          <w:sz w:val="24"/>
        </w:rPr>
        <w:t xml:space="preserve"> </w:t>
      </w:r>
    </w:p>
    <w:p w14:paraId="11FDA513" w14:textId="2601CDC7" w:rsidR="00BE2048" w:rsidRPr="004E5347" w:rsidRDefault="00BE2048" w:rsidP="00FE0BBC">
      <w:pPr>
        <w:pStyle w:val="Caption"/>
        <w:rPr>
          <w:rFonts w:cstheme="majorBidi"/>
          <w:szCs w:val="24"/>
        </w:rPr>
      </w:pPr>
      <w:r w:rsidRPr="004E5347">
        <w:rPr>
          <w:rFonts w:cstheme="majorBidi"/>
          <w:szCs w:val="24"/>
        </w:rPr>
        <w:t xml:space="preserve">Table </w:t>
      </w:r>
      <w:r w:rsidRPr="004E5347">
        <w:rPr>
          <w:rFonts w:cstheme="majorBidi"/>
          <w:szCs w:val="24"/>
        </w:rPr>
        <w:fldChar w:fldCharType="begin"/>
      </w:r>
      <w:r w:rsidRPr="004E5347">
        <w:rPr>
          <w:rFonts w:cstheme="majorBidi"/>
          <w:szCs w:val="24"/>
        </w:rPr>
        <w:instrText xml:space="preserve"> SEQ Table \* ARABIC </w:instrText>
      </w:r>
      <w:r w:rsidRPr="004E5347">
        <w:rPr>
          <w:rFonts w:cstheme="majorBidi"/>
          <w:szCs w:val="24"/>
        </w:rPr>
        <w:fldChar w:fldCharType="separate"/>
      </w:r>
      <w:r w:rsidRPr="004E5347">
        <w:rPr>
          <w:rFonts w:cstheme="majorBidi"/>
          <w:szCs w:val="24"/>
        </w:rPr>
        <w:t>1</w:t>
      </w:r>
      <w:r w:rsidRPr="004E5347">
        <w:rPr>
          <w:rFonts w:cstheme="majorBidi"/>
          <w:szCs w:val="24"/>
        </w:rPr>
        <w:fldChar w:fldCharType="end"/>
      </w:r>
      <w:r w:rsidRPr="004E5347">
        <w:rPr>
          <w:rFonts w:cstheme="majorBidi"/>
          <w:szCs w:val="24"/>
        </w:rPr>
        <w:t xml:space="preserve">. The </w:t>
      </w:r>
      <w:r w:rsidR="00FE0BBC" w:rsidRPr="004E5347">
        <w:rPr>
          <w:rFonts w:cstheme="majorBidi"/>
          <w:szCs w:val="24"/>
        </w:rPr>
        <w:t xml:space="preserve">main </w:t>
      </w:r>
      <w:r w:rsidRPr="004E5347">
        <w:rPr>
          <w:rFonts w:cstheme="majorBidi"/>
          <w:szCs w:val="24"/>
        </w:rPr>
        <w:t>characteristics of 12 dams in the TEB extracted from the Global Reservoir and Dam Database (</w:t>
      </w:r>
      <w:proofErr w:type="spellStart"/>
      <w:r w:rsidRPr="004E5347">
        <w:rPr>
          <w:rFonts w:cstheme="majorBidi"/>
          <w:szCs w:val="24"/>
        </w:rPr>
        <w:t>GRanD</w:t>
      </w:r>
      <w:proofErr w:type="spellEnd"/>
      <w:r w:rsidRPr="004E5347">
        <w:rPr>
          <w:rFonts w:cstheme="majorBidi"/>
          <w:szCs w:val="24"/>
        </w:rPr>
        <w:t>) (</w:t>
      </w:r>
      <w:r w:rsidRPr="004E5347">
        <w:rPr>
          <w:rFonts w:cstheme="majorBidi"/>
          <w:color w:val="00B0F0"/>
          <w:szCs w:val="24"/>
        </w:rPr>
        <w:t>Lehner et al., 2011</w:t>
      </w:r>
      <w:r w:rsidRPr="004E5347">
        <w:rPr>
          <w:rFonts w:cstheme="majorBidi"/>
          <w:szCs w:val="24"/>
        </w:rPr>
        <w:t>).</w:t>
      </w:r>
    </w:p>
    <w:tbl>
      <w:tblPr>
        <w:tblStyle w:val="GridTable1Light"/>
        <w:tblW w:w="10065" w:type="dxa"/>
        <w:jc w:val="center"/>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425"/>
        <w:gridCol w:w="992"/>
        <w:gridCol w:w="1134"/>
        <w:gridCol w:w="870"/>
        <w:gridCol w:w="832"/>
        <w:gridCol w:w="709"/>
        <w:gridCol w:w="1276"/>
        <w:gridCol w:w="2551"/>
        <w:gridCol w:w="1276"/>
      </w:tblGrid>
      <w:tr w:rsidR="00DC394E" w:rsidRPr="00151157" w14:paraId="0A5A14D1" w14:textId="77777777" w:rsidTr="00200D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 w:type="dxa"/>
            <w:tcBorders>
              <w:bottom w:val="none" w:sz="0" w:space="0" w:color="auto"/>
            </w:tcBorders>
            <w:vAlign w:val="center"/>
          </w:tcPr>
          <w:p w14:paraId="00664247" w14:textId="7F8ED3BC" w:rsidR="0015687E" w:rsidRPr="00151157" w:rsidRDefault="00DC394E"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No.</w:t>
            </w:r>
          </w:p>
        </w:tc>
        <w:tc>
          <w:tcPr>
            <w:tcW w:w="992" w:type="dxa"/>
            <w:tcBorders>
              <w:bottom w:val="none" w:sz="0" w:space="0" w:color="auto"/>
            </w:tcBorders>
            <w:vAlign w:val="center"/>
          </w:tcPr>
          <w:p w14:paraId="6E094D98" w14:textId="53CA9A02" w:rsidR="0015687E" w:rsidRPr="00151157" w:rsidRDefault="00DC394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151157">
              <w:rPr>
                <w:rFonts w:asciiTheme="majorBidi" w:hAnsiTheme="majorBidi" w:cstheme="majorBidi"/>
                <w:b w:val="0"/>
                <w:bCs w:val="0"/>
                <w:sz w:val="14"/>
                <w:szCs w:val="14"/>
              </w:rPr>
              <w:t xml:space="preserve">Dam </w:t>
            </w:r>
            <w:r w:rsidR="0015687E" w:rsidRPr="00151157">
              <w:rPr>
                <w:rFonts w:asciiTheme="majorBidi" w:hAnsiTheme="majorBidi" w:cstheme="majorBidi"/>
                <w:b w:val="0"/>
                <w:bCs w:val="0"/>
                <w:sz w:val="14"/>
                <w:szCs w:val="14"/>
              </w:rPr>
              <w:t>Code</w:t>
            </w:r>
            <w:r w:rsidR="00305886" w:rsidRPr="00151157">
              <w:rPr>
                <w:rFonts w:asciiTheme="majorBidi" w:hAnsiTheme="majorBidi" w:cstheme="majorBidi"/>
                <w:b w:val="0"/>
                <w:bCs w:val="0"/>
                <w:sz w:val="14"/>
                <w:szCs w:val="14"/>
              </w:rPr>
              <w:t>*</w:t>
            </w:r>
          </w:p>
        </w:tc>
        <w:tc>
          <w:tcPr>
            <w:tcW w:w="1134" w:type="dxa"/>
            <w:tcBorders>
              <w:bottom w:val="none" w:sz="0" w:space="0" w:color="auto"/>
            </w:tcBorders>
            <w:vAlign w:val="center"/>
          </w:tcPr>
          <w:p w14:paraId="75F2BC13" w14:textId="77777777" w:rsidR="0015687E" w:rsidRPr="00151157"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151157">
              <w:rPr>
                <w:rFonts w:asciiTheme="majorBidi" w:hAnsiTheme="majorBidi" w:cstheme="majorBidi"/>
                <w:b w:val="0"/>
                <w:bCs w:val="0"/>
                <w:sz w:val="14"/>
                <w:szCs w:val="14"/>
              </w:rPr>
              <w:t>Name</w:t>
            </w:r>
          </w:p>
        </w:tc>
        <w:tc>
          <w:tcPr>
            <w:tcW w:w="870" w:type="dxa"/>
            <w:tcBorders>
              <w:bottom w:val="none" w:sz="0" w:space="0" w:color="auto"/>
            </w:tcBorders>
            <w:vAlign w:val="center"/>
          </w:tcPr>
          <w:p w14:paraId="7C2616DD" w14:textId="77777777" w:rsidR="0015687E" w:rsidRPr="00151157"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151157">
              <w:rPr>
                <w:rFonts w:asciiTheme="majorBidi" w:hAnsiTheme="majorBidi" w:cstheme="majorBidi"/>
                <w:b w:val="0"/>
                <w:bCs w:val="0"/>
                <w:sz w:val="14"/>
                <w:szCs w:val="14"/>
              </w:rPr>
              <w:t>River</w:t>
            </w:r>
          </w:p>
        </w:tc>
        <w:tc>
          <w:tcPr>
            <w:tcW w:w="832" w:type="dxa"/>
            <w:tcBorders>
              <w:bottom w:val="none" w:sz="0" w:space="0" w:color="auto"/>
            </w:tcBorders>
            <w:vAlign w:val="center"/>
          </w:tcPr>
          <w:p w14:paraId="5C482720" w14:textId="77777777" w:rsidR="0015687E" w:rsidRPr="00151157"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151157">
              <w:rPr>
                <w:rFonts w:asciiTheme="majorBidi" w:hAnsiTheme="majorBidi" w:cstheme="majorBidi"/>
                <w:b w:val="0"/>
                <w:bCs w:val="0"/>
                <w:sz w:val="14"/>
                <w:szCs w:val="14"/>
              </w:rPr>
              <w:t>Basin</w:t>
            </w:r>
          </w:p>
        </w:tc>
        <w:tc>
          <w:tcPr>
            <w:tcW w:w="709" w:type="dxa"/>
            <w:tcBorders>
              <w:bottom w:val="none" w:sz="0" w:space="0" w:color="auto"/>
            </w:tcBorders>
            <w:vAlign w:val="center"/>
          </w:tcPr>
          <w:p w14:paraId="5711E6CB" w14:textId="77777777" w:rsidR="0015687E" w:rsidRPr="00151157"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151157">
              <w:rPr>
                <w:rFonts w:asciiTheme="majorBidi" w:hAnsiTheme="majorBidi" w:cstheme="majorBidi"/>
                <w:b w:val="0"/>
                <w:bCs w:val="0"/>
                <w:sz w:val="14"/>
                <w:szCs w:val="14"/>
              </w:rPr>
              <w:t>Country</w:t>
            </w:r>
          </w:p>
        </w:tc>
        <w:tc>
          <w:tcPr>
            <w:tcW w:w="1276" w:type="dxa"/>
            <w:tcBorders>
              <w:bottom w:val="none" w:sz="0" w:space="0" w:color="auto"/>
            </w:tcBorders>
            <w:vAlign w:val="center"/>
          </w:tcPr>
          <w:p w14:paraId="64CFD05C" w14:textId="77777777" w:rsidR="0015687E" w:rsidRPr="00151157"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151157">
              <w:rPr>
                <w:rFonts w:asciiTheme="majorBidi" w:hAnsiTheme="majorBidi" w:cstheme="majorBidi"/>
                <w:b w:val="0"/>
                <w:bCs w:val="0"/>
                <w:sz w:val="14"/>
                <w:szCs w:val="14"/>
              </w:rPr>
              <w:t>Operation year</w:t>
            </w:r>
          </w:p>
        </w:tc>
        <w:tc>
          <w:tcPr>
            <w:tcW w:w="2551" w:type="dxa"/>
            <w:tcBorders>
              <w:bottom w:val="none" w:sz="0" w:space="0" w:color="auto"/>
            </w:tcBorders>
            <w:vAlign w:val="center"/>
          </w:tcPr>
          <w:p w14:paraId="137958BA" w14:textId="77777777" w:rsidR="0015687E" w:rsidRPr="00151157"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151157">
              <w:rPr>
                <w:rFonts w:asciiTheme="majorBidi" w:hAnsiTheme="majorBidi" w:cstheme="majorBidi"/>
                <w:b w:val="0"/>
                <w:bCs w:val="0"/>
                <w:sz w:val="14"/>
                <w:szCs w:val="14"/>
              </w:rPr>
              <w:t>Functions</w:t>
            </w:r>
          </w:p>
        </w:tc>
        <w:tc>
          <w:tcPr>
            <w:tcW w:w="1276" w:type="dxa"/>
            <w:tcBorders>
              <w:bottom w:val="none" w:sz="0" w:space="0" w:color="auto"/>
            </w:tcBorders>
            <w:vAlign w:val="center"/>
          </w:tcPr>
          <w:p w14:paraId="314DA25A" w14:textId="77777777" w:rsidR="0015687E" w:rsidRPr="00151157"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151157">
              <w:rPr>
                <w:rFonts w:asciiTheme="majorBidi" w:hAnsiTheme="majorBidi" w:cstheme="majorBidi"/>
                <w:b w:val="0"/>
                <w:bCs w:val="0"/>
                <w:sz w:val="14"/>
                <w:szCs w:val="14"/>
              </w:rPr>
              <w:t>Volume (MCM)</w:t>
            </w:r>
          </w:p>
        </w:tc>
      </w:tr>
      <w:tr w:rsidR="00200DDC" w:rsidRPr="00151157" w14:paraId="2C616D8A"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CDD394B" w14:textId="77777777" w:rsidR="00200DDC" w:rsidRPr="00151157" w:rsidRDefault="00200DDC"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1</w:t>
            </w:r>
          </w:p>
        </w:tc>
        <w:tc>
          <w:tcPr>
            <w:tcW w:w="992" w:type="dxa"/>
            <w:vAlign w:val="center"/>
          </w:tcPr>
          <w:p w14:paraId="0DEBC1E6"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D19</w:t>
            </w:r>
          </w:p>
        </w:tc>
        <w:tc>
          <w:tcPr>
            <w:tcW w:w="1134" w:type="dxa"/>
            <w:vAlign w:val="center"/>
          </w:tcPr>
          <w:p w14:paraId="287A4B41"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Haditha</w:t>
            </w:r>
          </w:p>
        </w:tc>
        <w:tc>
          <w:tcPr>
            <w:tcW w:w="870" w:type="dxa"/>
            <w:vAlign w:val="center"/>
          </w:tcPr>
          <w:p w14:paraId="76A5C704"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Euphrates</w:t>
            </w:r>
          </w:p>
        </w:tc>
        <w:tc>
          <w:tcPr>
            <w:tcW w:w="832" w:type="dxa"/>
            <w:vMerge w:val="restart"/>
            <w:vAlign w:val="center"/>
          </w:tcPr>
          <w:p w14:paraId="3936921D"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p w14:paraId="40D7E1EF" w14:textId="382D342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Euphrates</w:t>
            </w:r>
          </w:p>
          <w:p w14:paraId="50D0CC74" w14:textId="729423C5"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Align w:val="center"/>
          </w:tcPr>
          <w:p w14:paraId="75405C79"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Iraq</w:t>
            </w:r>
          </w:p>
        </w:tc>
        <w:tc>
          <w:tcPr>
            <w:tcW w:w="1276" w:type="dxa"/>
            <w:vAlign w:val="center"/>
          </w:tcPr>
          <w:p w14:paraId="41288219"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1987</w:t>
            </w:r>
          </w:p>
        </w:tc>
        <w:tc>
          <w:tcPr>
            <w:tcW w:w="2551" w:type="dxa"/>
            <w:vAlign w:val="center"/>
          </w:tcPr>
          <w:p w14:paraId="4A13C18A"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Irrigation/ Hydro Power</w:t>
            </w:r>
          </w:p>
        </w:tc>
        <w:tc>
          <w:tcPr>
            <w:tcW w:w="1276" w:type="dxa"/>
            <w:vAlign w:val="center"/>
          </w:tcPr>
          <w:p w14:paraId="72F49768"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8280</w:t>
            </w:r>
          </w:p>
        </w:tc>
      </w:tr>
      <w:tr w:rsidR="00200DDC" w:rsidRPr="00151157" w14:paraId="611BA463"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0B40B3E" w14:textId="77777777" w:rsidR="00200DDC" w:rsidRPr="00151157" w:rsidRDefault="00200DDC"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2</w:t>
            </w:r>
          </w:p>
        </w:tc>
        <w:tc>
          <w:tcPr>
            <w:tcW w:w="992" w:type="dxa"/>
            <w:vAlign w:val="center"/>
          </w:tcPr>
          <w:p w14:paraId="062027A3"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D39</w:t>
            </w:r>
          </w:p>
        </w:tc>
        <w:tc>
          <w:tcPr>
            <w:tcW w:w="1134" w:type="dxa"/>
            <w:vAlign w:val="center"/>
          </w:tcPr>
          <w:p w14:paraId="1A9D5117"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Yazici</w:t>
            </w:r>
          </w:p>
        </w:tc>
        <w:tc>
          <w:tcPr>
            <w:tcW w:w="870" w:type="dxa"/>
            <w:vAlign w:val="center"/>
          </w:tcPr>
          <w:p w14:paraId="203C8DAA"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151157">
              <w:rPr>
                <w:rFonts w:asciiTheme="majorBidi" w:hAnsiTheme="majorBidi" w:cstheme="majorBidi"/>
                <w:sz w:val="14"/>
                <w:szCs w:val="14"/>
              </w:rPr>
              <w:t>Altincayir</w:t>
            </w:r>
            <w:proofErr w:type="spellEnd"/>
          </w:p>
        </w:tc>
        <w:tc>
          <w:tcPr>
            <w:tcW w:w="832" w:type="dxa"/>
            <w:vMerge/>
            <w:vAlign w:val="center"/>
          </w:tcPr>
          <w:p w14:paraId="4E136FF9" w14:textId="16293418"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restart"/>
            <w:vAlign w:val="center"/>
          </w:tcPr>
          <w:p w14:paraId="4D014225"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Turkey</w:t>
            </w:r>
          </w:p>
          <w:p w14:paraId="5ABB8CA8" w14:textId="4F2F91C9"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680FE3C4"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2009</w:t>
            </w:r>
          </w:p>
        </w:tc>
        <w:tc>
          <w:tcPr>
            <w:tcW w:w="2551" w:type="dxa"/>
            <w:vAlign w:val="center"/>
          </w:tcPr>
          <w:p w14:paraId="44A1D522"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Irrigation</w:t>
            </w:r>
          </w:p>
        </w:tc>
        <w:tc>
          <w:tcPr>
            <w:tcW w:w="1276" w:type="dxa"/>
            <w:vAlign w:val="center"/>
          </w:tcPr>
          <w:p w14:paraId="0F7A47A8"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196</w:t>
            </w:r>
          </w:p>
        </w:tc>
      </w:tr>
      <w:tr w:rsidR="00200DDC" w:rsidRPr="00151157" w14:paraId="48AB32CA"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7C7E582E" w14:textId="77777777" w:rsidR="00200DDC" w:rsidRPr="00151157" w:rsidRDefault="00200DDC"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3</w:t>
            </w:r>
          </w:p>
        </w:tc>
        <w:tc>
          <w:tcPr>
            <w:tcW w:w="992" w:type="dxa"/>
            <w:vAlign w:val="center"/>
          </w:tcPr>
          <w:p w14:paraId="1609E456"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D88</w:t>
            </w:r>
          </w:p>
        </w:tc>
        <w:tc>
          <w:tcPr>
            <w:tcW w:w="1134" w:type="dxa"/>
            <w:vAlign w:val="center"/>
          </w:tcPr>
          <w:p w14:paraId="14896207"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 xml:space="preserve">Lower </w:t>
            </w:r>
            <w:proofErr w:type="spellStart"/>
            <w:r w:rsidRPr="00151157">
              <w:rPr>
                <w:rFonts w:asciiTheme="majorBidi" w:hAnsiTheme="majorBidi" w:cstheme="majorBidi"/>
                <w:sz w:val="14"/>
                <w:szCs w:val="14"/>
              </w:rPr>
              <w:t>Kaleköy</w:t>
            </w:r>
            <w:proofErr w:type="spellEnd"/>
          </w:p>
        </w:tc>
        <w:tc>
          <w:tcPr>
            <w:tcW w:w="870" w:type="dxa"/>
            <w:vAlign w:val="center"/>
          </w:tcPr>
          <w:p w14:paraId="75827584"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Murat</w:t>
            </w:r>
          </w:p>
        </w:tc>
        <w:tc>
          <w:tcPr>
            <w:tcW w:w="832" w:type="dxa"/>
            <w:vMerge/>
            <w:vAlign w:val="center"/>
          </w:tcPr>
          <w:p w14:paraId="28E33407" w14:textId="6F243C96"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ign w:val="center"/>
          </w:tcPr>
          <w:p w14:paraId="2F4FB9C0" w14:textId="323C43C9"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2095BFFC"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2019</w:t>
            </w:r>
          </w:p>
        </w:tc>
        <w:tc>
          <w:tcPr>
            <w:tcW w:w="2551" w:type="dxa"/>
            <w:vAlign w:val="center"/>
          </w:tcPr>
          <w:p w14:paraId="2BF2FA18"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Hydro Power</w:t>
            </w:r>
          </w:p>
        </w:tc>
        <w:tc>
          <w:tcPr>
            <w:tcW w:w="1276" w:type="dxa"/>
            <w:vAlign w:val="center"/>
          </w:tcPr>
          <w:p w14:paraId="23713281"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516.5</w:t>
            </w:r>
          </w:p>
        </w:tc>
      </w:tr>
      <w:tr w:rsidR="00200DDC" w:rsidRPr="00151157" w14:paraId="768F488D"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6AC84480" w14:textId="77777777" w:rsidR="00200DDC" w:rsidRPr="00151157" w:rsidRDefault="00200DDC"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4</w:t>
            </w:r>
          </w:p>
        </w:tc>
        <w:tc>
          <w:tcPr>
            <w:tcW w:w="992" w:type="dxa"/>
            <w:vAlign w:val="center"/>
          </w:tcPr>
          <w:p w14:paraId="1FF8C987"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D27</w:t>
            </w:r>
          </w:p>
        </w:tc>
        <w:tc>
          <w:tcPr>
            <w:tcW w:w="1134" w:type="dxa"/>
            <w:vAlign w:val="center"/>
          </w:tcPr>
          <w:p w14:paraId="26581098"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151157">
              <w:rPr>
                <w:rFonts w:asciiTheme="majorBidi" w:hAnsiTheme="majorBidi" w:cstheme="majorBidi"/>
                <w:sz w:val="14"/>
                <w:szCs w:val="14"/>
              </w:rPr>
              <w:t>Karkamis</w:t>
            </w:r>
            <w:proofErr w:type="spellEnd"/>
          </w:p>
        </w:tc>
        <w:tc>
          <w:tcPr>
            <w:tcW w:w="870" w:type="dxa"/>
            <w:vAlign w:val="center"/>
          </w:tcPr>
          <w:p w14:paraId="1B8154D0"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Euphrates</w:t>
            </w:r>
          </w:p>
        </w:tc>
        <w:tc>
          <w:tcPr>
            <w:tcW w:w="832" w:type="dxa"/>
            <w:vMerge/>
            <w:vAlign w:val="center"/>
          </w:tcPr>
          <w:p w14:paraId="4B9F6EE0" w14:textId="10444234"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ign w:val="center"/>
          </w:tcPr>
          <w:p w14:paraId="3E6D73DF" w14:textId="2034E288"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08030C74"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2000</w:t>
            </w:r>
          </w:p>
        </w:tc>
        <w:tc>
          <w:tcPr>
            <w:tcW w:w="2551" w:type="dxa"/>
            <w:vAlign w:val="center"/>
          </w:tcPr>
          <w:p w14:paraId="78017AD4"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Hydro Power/ Flood Control</w:t>
            </w:r>
          </w:p>
        </w:tc>
        <w:tc>
          <w:tcPr>
            <w:tcW w:w="1276" w:type="dxa"/>
            <w:vAlign w:val="center"/>
          </w:tcPr>
          <w:p w14:paraId="6BD21C29"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160</w:t>
            </w:r>
          </w:p>
        </w:tc>
      </w:tr>
      <w:tr w:rsidR="00200DDC" w:rsidRPr="00151157" w14:paraId="1FA90597"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71DF4C92" w14:textId="77777777" w:rsidR="00200DDC" w:rsidRPr="00151157" w:rsidRDefault="00200DDC"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5</w:t>
            </w:r>
          </w:p>
        </w:tc>
        <w:tc>
          <w:tcPr>
            <w:tcW w:w="992" w:type="dxa"/>
            <w:vAlign w:val="center"/>
          </w:tcPr>
          <w:p w14:paraId="1E8966EA"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D91</w:t>
            </w:r>
          </w:p>
        </w:tc>
        <w:tc>
          <w:tcPr>
            <w:tcW w:w="1134" w:type="dxa"/>
            <w:vAlign w:val="center"/>
          </w:tcPr>
          <w:p w14:paraId="183DEBD0" w14:textId="588E39DB" w:rsidR="00200DDC" w:rsidRPr="00151157" w:rsidRDefault="0019529B"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Pr>
                <w:rFonts w:asciiTheme="majorBidi" w:hAnsiTheme="majorBidi" w:cstheme="majorBidi"/>
                <w:sz w:val="14"/>
                <w:szCs w:val="14"/>
              </w:rPr>
              <w:t>Sr</w:t>
            </w:r>
            <w:r w:rsidR="00200DDC" w:rsidRPr="00151157">
              <w:rPr>
                <w:rFonts w:asciiTheme="majorBidi" w:hAnsiTheme="majorBidi" w:cstheme="majorBidi"/>
                <w:sz w:val="14"/>
                <w:szCs w:val="14"/>
              </w:rPr>
              <w:t>mtaş</w:t>
            </w:r>
            <w:proofErr w:type="spellEnd"/>
          </w:p>
        </w:tc>
        <w:tc>
          <w:tcPr>
            <w:tcW w:w="870" w:type="dxa"/>
            <w:vAlign w:val="center"/>
          </w:tcPr>
          <w:p w14:paraId="1A8C4502"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151157">
              <w:rPr>
                <w:rFonts w:asciiTheme="majorBidi" w:hAnsiTheme="majorBidi" w:cstheme="majorBidi"/>
                <w:sz w:val="14"/>
                <w:szCs w:val="14"/>
              </w:rPr>
              <w:t>Birimşe</w:t>
            </w:r>
            <w:proofErr w:type="spellEnd"/>
          </w:p>
        </w:tc>
        <w:tc>
          <w:tcPr>
            <w:tcW w:w="832" w:type="dxa"/>
            <w:vMerge/>
            <w:vAlign w:val="center"/>
          </w:tcPr>
          <w:p w14:paraId="12402B48" w14:textId="64E09178"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ign w:val="center"/>
          </w:tcPr>
          <w:p w14:paraId="42C91C8F" w14:textId="5796802B"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385964A7"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2013</w:t>
            </w:r>
          </w:p>
        </w:tc>
        <w:tc>
          <w:tcPr>
            <w:tcW w:w="2551" w:type="dxa"/>
            <w:vAlign w:val="center"/>
          </w:tcPr>
          <w:p w14:paraId="5877382D"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Hydro Power</w:t>
            </w:r>
          </w:p>
        </w:tc>
        <w:tc>
          <w:tcPr>
            <w:tcW w:w="1276" w:type="dxa"/>
            <w:vAlign w:val="center"/>
          </w:tcPr>
          <w:p w14:paraId="70B30A8F"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60</w:t>
            </w:r>
          </w:p>
        </w:tc>
      </w:tr>
      <w:tr w:rsidR="00200DDC" w:rsidRPr="00151157" w14:paraId="7BE782FD"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2482C3A" w14:textId="77777777" w:rsidR="00200DDC" w:rsidRPr="00151157" w:rsidRDefault="00200DDC"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6</w:t>
            </w:r>
          </w:p>
        </w:tc>
        <w:tc>
          <w:tcPr>
            <w:tcW w:w="992" w:type="dxa"/>
            <w:vAlign w:val="center"/>
          </w:tcPr>
          <w:p w14:paraId="15D573A8"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D78</w:t>
            </w:r>
          </w:p>
        </w:tc>
        <w:tc>
          <w:tcPr>
            <w:tcW w:w="1134" w:type="dxa"/>
            <w:vAlign w:val="center"/>
          </w:tcPr>
          <w:p w14:paraId="38C2AB8E"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151157">
              <w:rPr>
                <w:rFonts w:asciiTheme="majorBidi" w:hAnsiTheme="majorBidi" w:cstheme="majorBidi"/>
                <w:sz w:val="14"/>
                <w:szCs w:val="14"/>
              </w:rPr>
              <w:t>Yedisu</w:t>
            </w:r>
            <w:proofErr w:type="spellEnd"/>
          </w:p>
        </w:tc>
        <w:tc>
          <w:tcPr>
            <w:tcW w:w="870" w:type="dxa"/>
            <w:vAlign w:val="center"/>
          </w:tcPr>
          <w:p w14:paraId="1F3C30EB"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Peri</w:t>
            </w:r>
          </w:p>
        </w:tc>
        <w:tc>
          <w:tcPr>
            <w:tcW w:w="832" w:type="dxa"/>
            <w:vMerge/>
            <w:vAlign w:val="center"/>
          </w:tcPr>
          <w:p w14:paraId="632D620A" w14:textId="0C2BE373"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ign w:val="center"/>
          </w:tcPr>
          <w:p w14:paraId="5F16FC16" w14:textId="578A17FC"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0FD1CBC2"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2012</w:t>
            </w:r>
          </w:p>
        </w:tc>
        <w:tc>
          <w:tcPr>
            <w:tcW w:w="2551" w:type="dxa"/>
            <w:vAlign w:val="center"/>
          </w:tcPr>
          <w:p w14:paraId="7E829D4D"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Hydro Power</w:t>
            </w:r>
          </w:p>
        </w:tc>
        <w:tc>
          <w:tcPr>
            <w:tcW w:w="1276" w:type="dxa"/>
            <w:vAlign w:val="center"/>
          </w:tcPr>
          <w:p w14:paraId="73D98C47"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5</w:t>
            </w:r>
          </w:p>
        </w:tc>
      </w:tr>
      <w:tr w:rsidR="00200DDC" w:rsidRPr="00151157" w14:paraId="4FAE6526"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7B992635" w14:textId="77777777" w:rsidR="00200DDC" w:rsidRPr="00151157" w:rsidRDefault="00200DDC"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7</w:t>
            </w:r>
          </w:p>
        </w:tc>
        <w:tc>
          <w:tcPr>
            <w:tcW w:w="992" w:type="dxa"/>
            <w:vAlign w:val="center"/>
          </w:tcPr>
          <w:p w14:paraId="3D5BBAA9"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D86</w:t>
            </w:r>
          </w:p>
        </w:tc>
        <w:tc>
          <w:tcPr>
            <w:tcW w:w="1134" w:type="dxa"/>
            <w:vAlign w:val="center"/>
          </w:tcPr>
          <w:p w14:paraId="0314C588"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151157">
              <w:rPr>
                <w:rFonts w:asciiTheme="majorBidi" w:hAnsiTheme="majorBidi" w:cstheme="majorBidi"/>
                <w:sz w:val="14"/>
                <w:szCs w:val="14"/>
              </w:rPr>
              <w:t>Ilısu</w:t>
            </w:r>
            <w:proofErr w:type="spellEnd"/>
          </w:p>
        </w:tc>
        <w:tc>
          <w:tcPr>
            <w:tcW w:w="870" w:type="dxa"/>
            <w:vAlign w:val="center"/>
          </w:tcPr>
          <w:p w14:paraId="4EEAA79B"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Tigris</w:t>
            </w:r>
          </w:p>
        </w:tc>
        <w:tc>
          <w:tcPr>
            <w:tcW w:w="832" w:type="dxa"/>
            <w:vAlign w:val="center"/>
          </w:tcPr>
          <w:p w14:paraId="1B2CBDCE"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Tigris</w:t>
            </w:r>
          </w:p>
        </w:tc>
        <w:tc>
          <w:tcPr>
            <w:tcW w:w="709" w:type="dxa"/>
            <w:vMerge/>
            <w:vAlign w:val="center"/>
          </w:tcPr>
          <w:p w14:paraId="1E7A3FCF" w14:textId="263AE85F"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52EEB5F9"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2018</w:t>
            </w:r>
          </w:p>
        </w:tc>
        <w:tc>
          <w:tcPr>
            <w:tcW w:w="2551" w:type="dxa"/>
            <w:vAlign w:val="center"/>
          </w:tcPr>
          <w:p w14:paraId="2AC80021"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Irrigation/ Hydro Power/ Flood Control</w:t>
            </w:r>
          </w:p>
        </w:tc>
        <w:tc>
          <w:tcPr>
            <w:tcW w:w="1276" w:type="dxa"/>
            <w:vAlign w:val="center"/>
          </w:tcPr>
          <w:p w14:paraId="55B9B054"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10410</w:t>
            </w:r>
          </w:p>
        </w:tc>
      </w:tr>
      <w:tr w:rsidR="00200DDC" w:rsidRPr="00151157" w14:paraId="59D3885E"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706B4C73" w14:textId="77777777" w:rsidR="00200DDC" w:rsidRPr="00151157" w:rsidRDefault="00200DDC"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8</w:t>
            </w:r>
          </w:p>
        </w:tc>
        <w:tc>
          <w:tcPr>
            <w:tcW w:w="992" w:type="dxa"/>
            <w:vAlign w:val="center"/>
          </w:tcPr>
          <w:p w14:paraId="5F60DC53"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D10</w:t>
            </w:r>
          </w:p>
        </w:tc>
        <w:tc>
          <w:tcPr>
            <w:tcW w:w="1134" w:type="dxa"/>
            <w:vAlign w:val="center"/>
          </w:tcPr>
          <w:p w14:paraId="21F1426E"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Baath</w:t>
            </w:r>
          </w:p>
        </w:tc>
        <w:tc>
          <w:tcPr>
            <w:tcW w:w="870" w:type="dxa"/>
            <w:vAlign w:val="center"/>
          </w:tcPr>
          <w:p w14:paraId="3F8E4D7A"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Euphrates</w:t>
            </w:r>
          </w:p>
        </w:tc>
        <w:tc>
          <w:tcPr>
            <w:tcW w:w="832" w:type="dxa"/>
            <w:vMerge w:val="restart"/>
            <w:vAlign w:val="center"/>
          </w:tcPr>
          <w:p w14:paraId="513F2127" w14:textId="7D90231F"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Euphrates</w:t>
            </w:r>
          </w:p>
        </w:tc>
        <w:tc>
          <w:tcPr>
            <w:tcW w:w="709" w:type="dxa"/>
            <w:vMerge w:val="restart"/>
            <w:vAlign w:val="center"/>
          </w:tcPr>
          <w:p w14:paraId="7DE7BB38" w14:textId="2B767805"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Syria</w:t>
            </w:r>
          </w:p>
        </w:tc>
        <w:tc>
          <w:tcPr>
            <w:tcW w:w="1276" w:type="dxa"/>
            <w:vAlign w:val="center"/>
          </w:tcPr>
          <w:p w14:paraId="3E063C52"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1987</w:t>
            </w:r>
          </w:p>
        </w:tc>
        <w:tc>
          <w:tcPr>
            <w:tcW w:w="2551" w:type="dxa"/>
            <w:vAlign w:val="center"/>
          </w:tcPr>
          <w:p w14:paraId="1044DBB3"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Irrigation/ Hydro Power/ Flood Control</w:t>
            </w:r>
          </w:p>
        </w:tc>
        <w:tc>
          <w:tcPr>
            <w:tcW w:w="1276" w:type="dxa"/>
            <w:vAlign w:val="center"/>
          </w:tcPr>
          <w:p w14:paraId="3CAD2790"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90</w:t>
            </w:r>
          </w:p>
        </w:tc>
      </w:tr>
      <w:tr w:rsidR="00200DDC" w:rsidRPr="00151157" w14:paraId="12073F76"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23235BD0" w14:textId="77777777" w:rsidR="00200DDC" w:rsidRPr="00151157" w:rsidRDefault="00200DDC"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9</w:t>
            </w:r>
          </w:p>
        </w:tc>
        <w:tc>
          <w:tcPr>
            <w:tcW w:w="992" w:type="dxa"/>
            <w:vAlign w:val="center"/>
          </w:tcPr>
          <w:p w14:paraId="1E85EFFD"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D14</w:t>
            </w:r>
          </w:p>
        </w:tc>
        <w:tc>
          <w:tcPr>
            <w:tcW w:w="1134" w:type="dxa"/>
            <w:vAlign w:val="center"/>
          </w:tcPr>
          <w:p w14:paraId="135483F2" w14:textId="6DC78B41"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Al Assad</w:t>
            </w:r>
          </w:p>
        </w:tc>
        <w:tc>
          <w:tcPr>
            <w:tcW w:w="870" w:type="dxa"/>
            <w:vAlign w:val="center"/>
          </w:tcPr>
          <w:p w14:paraId="2C5695E2"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Khabur</w:t>
            </w:r>
          </w:p>
        </w:tc>
        <w:tc>
          <w:tcPr>
            <w:tcW w:w="832" w:type="dxa"/>
            <w:vMerge/>
            <w:vAlign w:val="center"/>
          </w:tcPr>
          <w:p w14:paraId="10C0D712" w14:textId="5B0DB254"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ign w:val="center"/>
          </w:tcPr>
          <w:p w14:paraId="51078A74" w14:textId="3E3B043F"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295777D5"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2001</w:t>
            </w:r>
          </w:p>
        </w:tc>
        <w:tc>
          <w:tcPr>
            <w:tcW w:w="2551" w:type="dxa"/>
            <w:vAlign w:val="center"/>
          </w:tcPr>
          <w:p w14:paraId="1B9CEB3E"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Irrigation</w:t>
            </w:r>
          </w:p>
        </w:tc>
        <w:tc>
          <w:tcPr>
            <w:tcW w:w="1276" w:type="dxa"/>
            <w:vAlign w:val="center"/>
          </w:tcPr>
          <w:p w14:paraId="6DF95A39"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605</w:t>
            </w:r>
          </w:p>
        </w:tc>
      </w:tr>
      <w:tr w:rsidR="00200DDC" w:rsidRPr="00151157" w14:paraId="2D86D03E"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B1A43FF" w14:textId="77777777" w:rsidR="00200DDC" w:rsidRPr="00151157" w:rsidRDefault="00200DDC"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10</w:t>
            </w:r>
          </w:p>
        </w:tc>
        <w:tc>
          <w:tcPr>
            <w:tcW w:w="992" w:type="dxa"/>
            <w:vAlign w:val="center"/>
          </w:tcPr>
          <w:p w14:paraId="79AF54F7"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D15</w:t>
            </w:r>
          </w:p>
        </w:tc>
        <w:tc>
          <w:tcPr>
            <w:tcW w:w="1134" w:type="dxa"/>
            <w:vAlign w:val="center"/>
          </w:tcPr>
          <w:p w14:paraId="565B84EF"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Hamrin</w:t>
            </w:r>
          </w:p>
        </w:tc>
        <w:tc>
          <w:tcPr>
            <w:tcW w:w="870" w:type="dxa"/>
            <w:vAlign w:val="center"/>
          </w:tcPr>
          <w:p w14:paraId="1007B2BF"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Diyala</w:t>
            </w:r>
          </w:p>
        </w:tc>
        <w:tc>
          <w:tcPr>
            <w:tcW w:w="832" w:type="dxa"/>
            <w:vMerge w:val="restart"/>
            <w:vAlign w:val="center"/>
          </w:tcPr>
          <w:p w14:paraId="12610EC6" w14:textId="69C36DB1"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Tigris</w:t>
            </w:r>
          </w:p>
        </w:tc>
        <w:tc>
          <w:tcPr>
            <w:tcW w:w="709" w:type="dxa"/>
            <w:vAlign w:val="center"/>
          </w:tcPr>
          <w:p w14:paraId="30807D0D"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Iraq</w:t>
            </w:r>
          </w:p>
        </w:tc>
        <w:tc>
          <w:tcPr>
            <w:tcW w:w="1276" w:type="dxa"/>
            <w:vAlign w:val="center"/>
          </w:tcPr>
          <w:p w14:paraId="4C4A1B43"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1981</w:t>
            </w:r>
          </w:p>
        </w:tc>
        <w:tc>
          <w:tcPr>
            <w:tcW w:w="2551" w:type="dxa"/>
            <w:vAlign w:val="center"/>
          </w:tcPr>
          <w:p w14:paraId="5204B460"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Irrigation/ Flood Control</w:t>
            </w:r>
          </w:p>
        </w:tc>
        <w:tc>
          <w:tcPr>
            <w:tcW w:w="1276" w:type="dxa"/>
            <w:vAlign w:val="center"/>
          </w:tcPr>
          <w:p w14:paraId="1988BB51"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2450</w:t>
            </w:r>
          </w:p>
        </w:tc>
      </w:tr>
      <w:tr w:rsidR="00200DDC" w:rsidRPr="00151157" w14:paraId="3A9AB66E"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27EFAEBF" w14:textId="77777777" w:rsidR="00200DDC" w:rsidRPr="00151157" w:rsidRDefault="00200DDC"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11</w:t>
            </w:r>
          </w:p>
        </w:tc>
        <w:tc>
          <w:tcPr>
            <w:tcW w:w="992" w:type="dxa"/>
            <w:vAlign w:val="center"/>
          </w:tcPr>
          <w:p w14:paraId="310F8F28"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D2</w:t>
            </w:r>
          </w:p>
        </w:tc>
        <w:tc>
          <w:tcPr>
            <w:tcW w:w="1134" w:type="dxa"/>
            <w:vAlign w:val="center"/>
          </w:tcPr>
          <w:p w14:paraId="3CF3CD18"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151157">
              <w:rPr>
                <w:rFonts w:asciiTheme="majorBidi" w:hAnsiTheme="majorBidi" w:cstheme="majorBidi"/>
                <w:sz w:val="14"/>
                <w:szCs w:val="14"/>
              </w:rPr>
              <w:t>Sardasht</w:t>
            </w:r>
            <w:proofErr w:type="spellEnd"/>
          </w:p>
        </w:tc>
        <w:tc>
          <w:tcPr>
            <w:tcW w:w="870" w:type="dxa"/>
            <w:vAlign w:val="center"/>
          </w:tcPr>
          <w:p w14:paraId="700FEA35"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151157">
              <w:rPr>
                <w:rFonts w:asciiTheme="majorBidi" w:hAnsiTheme="majorBidi" w:cstheme="majorBidi"/>
                <w:sz w:val="14"/>
                <w:szCs w:val="14"/>
              </w:rPr>
              <w:t>Lesser_Zab</w:t>
            </w:r>
            <w:proofErr w:type="spellEnd"/>
          </w:p>
        </w:tc>
        <w:tc>
          <w:tcPr>
            <w:tcW w:w="832" w:type="dxa"/>
            <w:vMerge/>
            <w:vAlign w:val="center"/>
          </w:tcPr>
          <w:p w14:paraId="2D98E0F3" w14:textId="421A848B"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restart"/>
            <w:vAlign w:val="center"/>
          </w:tcPr>
          <w:p w14:paraId="5CFAA11E" w14:textId="7F6A843F"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Iran</w:t>
            </w:r>
          </w:p>
        </w:tc>
        <w:tc>
          <w:tcPr>
            <w:tcW w:w="1276" w:type="dxa"/>
            <w:vAlign w:val="center"/>
          </w:tcPr>
          <w:p w14:paraId="1603E9BF"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2017</w:t>
            </w:r>
          </w:p>
        </w:tc>
        <w:tc>
          <w:tcPr>
            <w:tcW w:w="2551" w:type="dxa"/>
            <w:vAlign w:val="center"/>
          </w:tcPr>
          <w:p w14:paraId="2F2B02CE"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Irrigation/ Hydro Power</w:t>
            </w:r>
          </w:p>
        </w:tc>
        <w:tc>
          <w:tcPr>
            <w:tcW w:w="1276" w:type="dxa"/>
            <w:vAlign w:val="center"/>
          </w:tcPr>
          <w:p w14:paraId="20175814"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387</w:t>
            </w:r>
          </w:p>
        </w:tc>
      </w:tr>
      <w:tr w:rsidR="00200DDC" w:rsidRPr="00151157" w14:paraId="14A62CA2"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5C557885" w14:textId="77777777" w:rsidR="00200DDC" w:rsidRPr="00151157" w:rsidRDefault="00200DDC" w:rsidP="00200DDC">
            <w:pPr>
              <w:spacing w:line="480" w:lineRule="auto"/>
              <w:jc w:val="center"/>
              <w:rPr>
                <w:rFonts w:asciiTheme="majorBidi" w:hAnsiTheme="majorBidi" w:cstheme="majorBidi"/>
                <w:b w:val="0"/>
                <w:bCs w:val="0"/>
                <w:sz w:val="14"/>
                <w:szCs w:val="14"/>
              </w:rPr>
            </w:pPr>
            <w:r w:rsidRPr="00151157">
              <w:rPr>
                <w:rFonts w:asciiTheme="majorBidi" w:hAnsiTheme="majorBidi" w:cstheme="majorBidi"/>
                <w:b w:val="0"/>
                <w:bCs w:val="0"/>
                <w:sz w:val="14"/>
                <w:szCs w:val="14"/>
              </w:rPr>
              <w:t>12</w:t>
            </w:r>
          </w:p>
        </w:tc>
        <w:tc>
          <w:tcPr>
            <w:tcW w:w="992" w:type="dxa"/>
            <w:vAlign w:val="center"/>
          </w:tcPr>
          <w:p w14:paraId="55FD68FF"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D5</w:t>
            </w:r>
          </w:p>
        </w:tc>
        <w:tc>
          <w:tcPr>
            <w:tcW w:w="1134" w:type="dxa"/>
            <w:vAlign w:val="center"/>
          </w:tcPr>
          <w:p w14:paraId="75B1E0F1"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151157">
              <w:rPr>
                <w:rFonts w:asciiTheme="majorBidi" w:hAnsiTheme="majorBidi" w:cstheme="majorBidi"/>
                <w:sz w:val="14"/>
                <w:szCs w:val="14"/>
              </w:rPr>
              <w:t>Dwairej</w:t>
            </w:r>
            <w:proofErr w:type="spellEnd"/>
          </w:p>
        </w:tc>
        <w:tc>
          <w:tcPr>
            <w:tcW w:w="870" w:type="dxa"/>
            <w:vAlign w:val="center"/>
          </w:tcPr>
          <w:p w14:paraId="440F6361"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151157">
              <w:rPr>
                <w:rFonts w:asciiTheme="majorBidi" w:hAnsiTheme="majorBidi" w:cstheme="majorBidi"/>
                <w:sz w:val="14"/>
                <w:szCs w:val="14"/>
              </w:rPr>
              <w:t>Dwairej</w:t>
            </w:r>
            <w:proofErr w:type="spellEnd"/>
          </w:p>
        </w:tc>
        <w:tc>
          <w:tcPr>
            <w:tcW w:w="832" w:type="dxa"/>
            <w:vMerge/>
            <w:vAlign w:val="center"/>
          </w:tcPr>
          <w:p w14:paraId="1D645463" w14:textId="188340FB"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ign w:val="center"/>
          </w:tcPr>
          <w:p w14:paraId="2D060CC5" w14:textId="7483A074"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5C249AE3"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2013</w:t>
            </w:r>
          </w:p>
        </w:tc>
        <w:tc>
          <w:tcPr>
            <w:tcW w:w="2551" w:type="dxa"/>
            <w:vAlign w:val="center"/>
          </w:tcPr>
          <w:p w14:paraId="0356CE96"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Irrigation</w:t>
            </w:r>
          </w:p>
        </w:tc>
        <w:tc>
          <w:tcPr>
            <w:tcW w:w="1276" w:type="dxa"/>
            <w:vAlign w:val="center"/>
          </w:tcPr>
          <w:p w14:paraId="343FF4FC" w14:textId="77777777" w:rsidR="00200DDC" w:rsidRPr="00151157"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151157">
              <w:rPr>
                <w:rFonts w:asciiTheme="majorBidi" w:hAnsiTheme="majorBidi" w:cstheme="majorBidi"/>
                <w:sz w:val="14"/>
                <w:szCs w:val="14"/>
              </w:rPr>
              <w:t>205</w:t>
            </w:r>
          </w:p>
        </w:tc>
      </w:tr>
    </w:tbl>
    <w:p w14:paraId="460B0876" w14:textId="47682742" w:rsidR="0015687E" w:rsidRPr="004E5347" w:rsidRDefault="00305886" w:rsidP="00305886">
      <w:pPr>
        <w:widowControl w:val="0"/>
        <w:pBdr>
          <w:top w:val="nil"/>
          <w:left w:val="nil"/>
          <w:bottom w:val="nil"/>
          <w:right w:val="nil"/>
          <w:between w:val="nil"/>
        </w:pBdr>
        <w:spacing w:after="120" w:line="480" w:lineRule="auto"/>
        <w:rPr>
          <w:rFonts w:asciiTheme="majorBidi" w:hAnsiTheme="majorBidi" w:cstheme="majorBidi"/>
          <w:i/>
          <w:iCs/>
          <w:sz w:val="24"/>
          <w:szCs w:val="24"/>
          <w:rtl/>
        </w:rPr>
      </w:pPr>
      <w:r w:rsidRPr="004E5347">
        <w:rPr>
          <w:rFonts w:asciiTheme="majorBidi" w:hAnsiTheme="majorBidi" w:cstheme="majorBidi"/>
          <w:i/>
          <w:iCs/>
          <w:sz w:val="24"/>
          <w:szCs w:val="24"/>
        </w:rPr>
        <w:t>*</w:t>
      </w:r>
      <w:r w:rsidR="00DD66C2" w:rsidRPr="004E5347">
        <w:rPr>
          <w:rFonts w:asciiTheme="majorBidi" w:hAnsiTheme="majorBidi" w:cstheme="majorBidi"/>
          <w:i/>
          <w:iCs/>
          <w:sz w:val="24"/>
          <w:szCs w:val="24"/>
        </w:rPr>
        <w:t>Dam</w:t>
      </w:r>
      <w:r w:rsidRPr="004E5347">
        <w:rPr>
          <w:rFonts w:asciiTheme="majorBidi" w:hAnsiTheme="majorBidi" w:cstheme="majorBidi"/>
          <w:i/>
          <w:iCs/>
          <w:sz w:val="24"/>
          <w:szCs w:val="24"/>
        </w:rPr>
        <w:t xml:space="preserve"> codes are based on the </w:t>
      </w:r>
      <w:r w:rsidRPr="004E5347">
        <w:rPr>
          <w:rFonts w:asciiTheme="majorBidi" w:hAnsiTheme="majorBidi" w:cstheme="majorBidi"/>
          <w:i/>
          <w:iCs/>
          <w:sz w:val="24"/>
          <w:szCs w:val="24"/>
          <w:lang w:bidi="fa-IR"/>
        </w:rPr>
        <w:t>Global Reservoir and Dam Database (</w:t>
      </w:r>
      <w:proofErr w:type="spellStart"/>
      <w:r w:rsidRPr="004E5347">
        <w:rPr>
          <w:rFonts w:asciiTheme="majorBidi" w:hAnsiTheme="majorBidi" w:cstheme="majorBidi"/>
          <w:i/>
          <w:iCs/>
          <w:sz w:val="24"/>
          <w:szCs w:val="24"/>
          <w:lang w:bidi="fa-IR"/>
        </w:rPr>
        <w:t>GRanD</w:t>
      </w:r>
      <w:proofErr w:type="spellEnd"/>
      <w:r w:rsidRPr="004E5347">
        <w:rPr>
          <w:rFonts w:asciiTheme="majorBidi" w:hAnsiTheme="majorBidi" w:cstheme="majorBidi"/>
          <w:i/>
          <w:iCs/>
          <w:sz w:val="24"/>
          <w:szCs w:val="24"/>
          <w:lang w:bidi="fa-IR"/>
        </w:rPr>
        <w:t>)</w:t>
      </w:r>
    </w:p>
    <w:p w14:paraId="20719162" w14:textId="77A56AE0" w:rsidR="009B44BB" w:rsidRPr="004E5347" w:rsidRDefault="00E54E17" w:rsidP="0048170D">
      <w:pPr>
        <w:pStyle w:val="a"/>
        <w:rPr>
          <w:rFonts w:asciiTheme="majorBidi" w:hAnsiTheme="majorBidi" w:cstheme="majorBidi"/>
          <w:sz w:val="24"/>
        </w:rPr>
      </w:pPr>
      <w:r w:rsidRPr="004E5347">
        <w:rPr>
          <w:rFonts w:asciiTheme="majorBidi" w:hAnsiTheme="majorBidi" w:cstheme="majorBidi"/>
          <w:bCs/>
          <w:sz w:val="24"/>
        </w:rPr>
        <w:t xml:space="preserve">Daily </w:t>
      </w:r>
      <w:r w:rsidR="00406BA7" w:rsidRPr="004E5347">
        <w:rPr>
          <w:rFonts w:asciiTheme="majorBidi" w:hAnsiTheme="majorBidi" w:cstheme="majorBidi"/>
          <w:bCs/>
          <w:sz w:val="24"/>
        </w:rPr>
        <w:t>discharge</w:t>
      </w:r>
      <w:r w:rsidR="002E3756" w:rsidRPr="004E5347">
        <w:rPr>
          <w:rFonts w:asciiTheme="majorBidi" w:hAnsiTheme="majorBidi" w:cstheme="majorBidi"/>
          <w:bCs/>
          <w:sz w:val="24"/>
        </w:rPr>
        <w:t xml:space="preserve"> (1979-2022)</w:t>
      </w:r>
      <w:r w:rsidR="009B44BB" w:rsidRPr="004E5347">
        <w:rPr>
          <w:rFonts w:asciiTheme="majorBidi" w:hAnsiTheme="majorBidi" w:cstheme="majorBidi"/>
          <w:sz w:val="24"/>
        </w:rPr>
        <w:t xml:space="preserve"> dataset provides a </w:t>
      </w:r>
      <w:r w:rsidR="00F2075E" w:rsidRPr="004E5347">
        <w:rPr>
          <w:rFonts w:asciiTheme="majorBidi" w:hAnsiTheme="majorBidi" w:cstheme="majorBidi"/>
          <w:sz w:val="24"/>
        </w:rPr>
        <w:t>modelled</w:t>
      </w:r>
      <w:r w:rsidR="009B44BB" w:rsidRPr="004E5347">
        <w:rPr>
          <w:rFonts w:asciiTheme="majorBidi" w:hAnsiTheme="majorBidi" w:cstheme="majorBidi"/>
          <w:sz w:val="24"/>
        </w:rPr>
        <w:t xml:space="preserve"> time series of river network discharges generated using the open-source hydrological model LISFLOOD, designed for hydrological, flood, and drought analyses (</w:t>
      </w:r>
      <w:r w:rsidR="009B44BB" w:rsidRPr="004E5347">
        <w:rPr>
          <w:rFonts w:asciiTheme="majorBidi" w:hAnsiTheme="majorBidi" w:cstheme="majorBidi"/>
          <w:color w:val="00B0F0"/>
          <w:sz w:val="24"/>
        </w:rPr>
        <w:t>Harrigan et al., 2020</w:t>
      </w:r>
      <w:r w:rsidR="009B44BB" w:rsidRPr="004E5347">
        <w:rPr>
          <w:rFonts w:asciiTheme="majorBidi" w:hAnsiTheme="majorBidi" w:cstheme="majorBidi"/>
          <w:sz w:val="24"/>
        </w:rPr>
        <w:t xml:space="preserve">). Data were obtained from 24 </w:t>
      </w:r>
      <w:r w:rsidR="005A1AD4" w:rsidRPr="004E5347">
        <w:rPr>
          <w:rFonts w:asciiTheme="majorBidi" w:hAnsiTheme="majorBidi" w:cstheme="majorBidi"/>
          <w:sz w:val="24"/>
        </w:rPr>
        <w:t>sampling points</w:t>
      </w:r>
      <w:r w:rsidR="009B44BB" w:rsidRPr="004E5347">
        <w:rPr>
          <w:rFonts w:asciiTheme="majorBidi" w:hAnsiTheme="majorBidi" w:cstheme="majorBidi"/>
          <w:sz w:val="24"/>
        </w:rPr>
        <w:t xml:space="preserve"> (12 proximal and 12 distal) along the Tigris and Euphrates rivers (</w:t>
      </w:r>
      <w:r w:rsidR="00DC4617" w:rsidRPr="004E5347">
        <w:rPr>
          <w:rFonts w:asciiTheme="majorBidi" w:hAnsiTheme="majorBidi" w:cstheme="majorBidi"/>
          <w:color w:val="0070C0"/>
          <w:sz w:val="24"/>
        </w:rPr>
        <w:t>Figure</w:t>
      </w:r>
      <w:r w:rsidR="009B44BB" w:rsidRPr="004E5347">
        <w:rPr>
          <w:rFonts w:asciiTheme="majorBidi" w:hAnsiTheme="majorBidi" w:cstheme="majorBidi"/>
          <w:color w:val="0070C0"/>
          <w:sz w:val="24"/>
        </w:rPr>
        <w:t xml:space="preserve"> 1</w:t>
      </w:r>
      <w:r w:rsidR="009B44BB" w:rsidRPr="004E5347">
        <w:rPr>
          <w:rFonts w:asciiTheme="majorBidi" w:hAnsiTheme="majorBidi" w:cstheme="majorBidi"/>
          <w:sz w:val="24"/>
        </w:rPr>
        <w:t xml:space="preserve">). Proximal </w:t>
      </w:r>
      <w:r w:rsidR="00A4713B">
        <w:rPr>
          <w:rFonts w:asciiTheme="majorBidi" w:hAnsiTheme="majorBidi" w:cstheme="majorBidi"/>
          <w:sz w:val="24"/>
        </w:rPr>
        <w:t>sites</w:t>
      </w:r>
      <w:r w:rsidR="009B44BB" w:rsidRPr="004E5347">
        <w:rPr>
          <w:rFonts w:asciiTheme="majorBidi" w:hAnsiTheme="majorBidi" w:cstheme="majorBidi"/>
          <w:sz w:val="24"/>
        </w:rPr>
        <w:t xml:space="preserve"> were selected near major dams to assess the immediate effects of dam operations, while distal </w:t>
      </w:r>
      <w:r w:rsidR="005A1AD4" w:rsidRPr="004E5347">
        <w:rPr>
          <w:rFonts w:asciiTheme="majorBidi" w:hAnsiTheme="majorBidi" w:cstheme="majorBidi"/>
          <w:sz w:val="24"/>
        </w:rPr>
        <w:t>ones</w:t>
      </w:r>
      <w:r w:rsidR="009B44BB" w:rsidRPr="004E5347">
        <w:rPr>
          <w:rFonts w:asciiTheme="majorBidi" w:hAnsiTheme="majorBidi" w:cstheme="majorBidi"/>
          <w:sz w:val="24"/>
        </w:rPr>
        <w:t>—located farther dow</w:t>
      </w:r>
      <w:r w:rsidR="00A4713B">
        <w:rPr>
          <w:rFonts w:asciiTheme="majorBidi" w:hAnsiTheme="majorBidi" w:cstheme="majorBidi"/>
          <w:sz w:val="24"/>
        </w:rPr>
        <w:t xml:space="preserve">nstream—capture broader </w:t>
      </w:r>
      <w:r w:rsidR="00F82B5A">
        <w:rPr>
          <w:rFonts w:asciiTheme="majorBidi" w:hAnsiTheme="majorBidi" w:cstheme="majorBidi"/>
          <w:sz w:val="24"/>
        </w:rPr>
        <w:t>Meteorological-</w:t>
      </w:r>
      <w:r w:rsidR="00F82B5A" w:rsidRPr="00F82B5A">
        <w:rPr>
          <w:rFonts w:asciiTheme="majorBidi" w:hAnsiTheme="majorBidi" w:cstheme="majorBidi"/>
          <w:sz w:val="24"/>
        </w:rPr>
        <w:t xml:space="preserve">Agricultural </w:t>
      </w:r>
      <w:r w:rsidR="00F82B5A">
        <w:rPr>
          <w:rFonts w:asciiTheme="majorBidi" w:hAnsiTheme="majorBidi" w:cstheme="majorBidi"/>
          <w:sz w:val="24"/>
        </w:rPr>
        <w:t xml:space="preserve">drought </w:t>
      </w:r>
      <w:r w:rsidR="009B44BB" w:rsidRPr="004E5347">
        <w:rPr>
          <w:rFonts w:asciiTheme="majorBidi" w:hAnsiTheme="majorBidi" w:cstheme="majorBidi"/>
          <w:sz w:val="24"/>
        </w:rPr>
        <w:t>and tributary influences. The daily resolution enables assessment of both short-term variability and long-term discharge trends.</w:t>
      </w:r>
    </w:p>
    <w:p w14:paraId="63241608" w14:textId="2042AD1B" w:rsidR="00E54E17" w:rsidRPr="004E5347" w:rsidRDefault="00F82B5A" w:rsidP="00A94D27">
      <w:pPr>
        <w:pStyle w:val="a"/>
        <w:rPr>
          <w:rFonts w:asciiTheme="majorBidi" w:hAnsiTheme="majorBidi" w:cstheme="majorBidi"/>
          <w:sz w:val="24"/>
        </w:rPr>
      </w:pPr>
      <w:r>
        <w:rPr>
          <w:rFonts w:asciiTheme="majorBidi" w:hAnsiTheme="majorBidi" w:cstheme="majorBidi"/>
          <w:bCs/>
          <w:sz w:val="24"/>
        </w:rPr>
        <w:t xml:space="preserve">As the indicator of both </w:t>
      </w:r>
      <w:r w:rsidR="00AB601D">
        <w:t xml:space="preserve">Meteorological and </w:t>
      </w:r>
      <w:r>
        <w:t>Agricultural</w:t>
      </w:r>
      <w:r w:rsidR="00AB601D">
        <w:t xml:space="preserve"> droughts, the</w:t>
      </w:r>
      <w:r w:rsidRPr="004E5347">
        <w:rPr>
          <w:rFonts w:asciiTheme="majorBidi" w:hAnsiTheme="majorBidi" w:cstheme="majorBidi"/>
          <w:bCs/>
          <w:sz w:val="24"/>
        </w:rPr>
        <w:t xml:space="preserve"> </w:t>
      </w:r>
      <w:r w:rsidR="00E54E17" w:rsidRPr="004E5347">
        <w:rPr>
          <w:rFonts w:asciiTheme="majorBidi" w:hAnsiTheme="majorBidi" w:cstheme="majorBidi"/>
          <w:bCs/>
          <w:sz w:val="24"/>
        </w:rPr>
        <w:t xml:space="preserve">Monthly </w:t>
      </w:r>
      <w:r w:rsidR="0045671A" w:rsidRPr="004E5347">
        <w:rPr>
          <w:rFonts w:asciiTheme="majorBidi" w:hAnsiTheme="majorBidi" w:cstheme="majorBidi"/>
          <w:bCs/>
          <w:sz w:val="24"/>
        </w:rPr>
        <w:t>P</w:t>
      </w:r>
      <w:r w:rsidR="00406BA7" w:rsidRPr="004E5347">
        <w:rPr>
          <w:rFonts w:asciiTheme="majorBidi" w:hAnsiTheme="majorBidi" w:cstheme="majorBidi"/>
          <w:bCs/>
          <w:sz w:val="24"/>
        </w:rPr>
        <w:t xml:space="preserve">almer </w:t>
      </w:r>
      <w:r w:rsidR="0045671A" w:rsidRPr="004E5347">
        <w:rPr>
          <w:rFonts w:asciiTheme="majorBidi" w:hAnsiTheme="majorBidi" w:cstheme="majorBidi"/>
          <w:bCs/>
          <w:sz w:val="24"/>
        </w:rPr>
        <w:t>D</w:t>
      </w:r>
      <w:r w:rsidR="00406BA7" w:rsidRPr="004E5347">
        <w:rPr>
          <w:rFonts w:asciiTheme="majorBidi" w:hAnsiTheme="majorBidi" w:cstheme="majorBidi"/>
          <w:bCs/>
          <w:sz w:val="24"/>
        </w:rPr>
        <w:t xml:space="preserve">rought </w:t>
      </w:r>
      <w:r w:rsidR="0045671A" w:rsidRPr="004E5347">
        <w:rPr>
          <w:rFonts w:asciiTheme="majorBidi" w:hAnsiTheme="majorBidi" w:cstheme="majorBidi"/>
          <w:bCs/>
          <w:sz w:val="24"/>
        </w:rPr>
        <w:t>S</w:t>
      </w:r>
      <w:r w:rsidR="00406BA7" w:rsidRPr="004E5347">
        <w:rPr>
          <w:rFonts w:asciiTheme="majorBidi" w:hAnsiTheme="majorBidi" w:cstheme="majorBidi"/>
          <w:bCs/>
          <w:sz w:val="24"/>
        </w:rPr>
        <w:t xml:space="preserve">everity </w:t>
      </w:r>
      <w:r w:rsidR="0045671A" w:rsidRPr="004E5347">
        <w:rPr>
          <w:rFonts w:asciiTheme="majorBidi" w:hAnsiTheme="majorBidi" w:cstheme="majorBidi"/>
          <w:bCs/>
          <w:sz w:val="24"/>
        </w:rPr>
        <w:t>I</w:t>
      </w:r>
      <w:r w:rsidR="00406BA7" w:rsidRPr="004E5347">
        <w:rPr>
          <w:rFonts w:asciiTheme="majorBidi" w:hAnsiTheme="majorBidi" w:cstheme="majorBidi"/>
          <w:bCs/>
          <w:sz w:val="24"/>
        </w:rPr>
        <w:t xml:space="preserve">ndex </w:t>
      </w:r>
      <w:r w:rsidR="00D6277E" w:rsidRPr="004E5347">
        <w:rPr>
          <w:rFonts w:asciiTheme="majorBidi" w:hAnsiTheme="majorBidi" w:cstheme="majorBidi"/>
          <w:bCs/>
          <w:sz w:val="24"/>
        </w:rPr>
        <w:t>(PDSI) (1979-2022)</w:t>
      </w:r>
      <w:r w:rsidR="009B44BB" w:rsidRPr="004E5347">
        <w:rPr>
          <w:rFonts w:asciiTheme="majorBidi" w:hAnsiTheme="majorBidi" w:cstheme="majorBidi"/>
          <w:sz w:val="24"/>
        </w:rPr>
        <w:t xml:space="preserve"> integrates temperature, precipitation, and potential </w:t>
      </w:r>
      <w:r w:rsidR="009B44BB" w:rsidRPr="004E5347">
        <w:rPr>
          <w:rFonts w:asciiTheme="majorBidi" w:hAnsiTheme="majorBidi" w:cstheme="majorBidi"/>
          <w:sz w:val="24"/>
        </w:rPr>
        <w:lastRenderedPageBreak/>
        <w:t>evapotranspiration in a soil–water balance model to quantify drought severity and persistence (</w:t>
      </w:r>
      <w:proofErr w:type="spellStart"/>
      <w:r w:rsidR="00B247A1" w:rsidRPr="004E5347">
        <w:rPr>
          <w:rFonts w:asciiTheme="majorBidi" w:hAnsiTheme="majorBidi" w:cstheme="majorBidi"/>
          <w:color w:val="00B0F0"/>
          <w:sz w:val="24"/>
        </w:rPr>
        <w:t>Abatzoglou</w:t>
      </w:r>
      <w:proofErr w:type="spellEnd"/>
      <w:r w:rsidR="00B247A1" w:rsidRPr="004E5347">
        <w:rPr>
          <w:rFonts w:asciiTheme="majorBidi" w:hAnsiTheme="majorBidi" w:cstheme="majorBidi"/>
          <w:color w:val="00B0F0"/>
          <w:sz w:val="24"/>
        </w:rPr>
        <w:t xml:space="preserve"> et al., 2018</w:t>
      </w:r>
      <w:r w:rsidR="00B247A1" w:rsidRPr="004E5347">
        <w:rPr>
          <w:rFonts w:asciiTheme="majorBidi" w:hAnsiTheme="majorBidi" w:cstheme="majorBidi"/>
          <w:sz w:val="24"/>
        </w:rPr>
        <w:t>;</w:t>
      </w:r>
      <w:r w:rsidR="00B247A1" w:rsidRPr="004E5347">
        <w:rPr>
          <w:rFonts w:asciiTheme="majorBidi" w:hAnsiTheme="majorBidi" w:cstheme="majorBidi"/>
          <w:color w:val="00B0F0"/>
          <w:sz w:val="24"/>
        </w:rPr>
        <w:t xml:space="preserve"> </w:t>
      </w:r>
      <w:r w:rsidR="009B44BB" w:rsidRPr="004E5347">
        <w:rPr>
          <w:rFonts w:asciiTheme="majorBidi" w:hAnsiTheme="majorBidi" w:cstheme="majorBidi"/>
          <w:color w:val="00B0F0"/>
          <w:sz w:val="24"/>
        </w:rPr>
        <w:t>Dai, 2011</w:t>
      </w:r>
      <w:r w:rsidR="009B44BB" w:rsidRPr="004E5347">
        <w:rPr>
          <w:rFonts w:asciiTheme="majorBidi" w:hAnsiTheme="majorBidi" w:cstheme="majorBidi"/>
          <w:sz w:val="24"/>
        </w:rPr>
        <w:t xml:space="preserve">). </w:t>
      </w:r>
      <w:r w:rsidR="00B247A1" w:rsidRPr="004E5347">
        <w:rPr>
          <w:rFonts w:asciiTheme="majorBidi" w:hAnsiTheme="majorBidi" w:cstheme="majorBidi"/>
          <w:bCs/>
          <w:sz w:val="24"/>
        </w:rPr>
        <w:t>PDSI</w:t>
      </w:r>
      <w:r w:rsidR="00B247A1" w:rsidRPr="004E5347">
        <w:rPr>
          <w:rFonts w:asciiTheme="majorBidi" w:hAnsiTheme="majorBidi" w:cstheme="majorBidi"/>
          <w:sz w:val="24"/>
        </w:rPr>
        <w:t xml:space="preserve"> </w:t>
      </w:r>
      <w:r w:rsidR="009B44BB" w:rsidRPr="004E5347">
        <w:rPr>
          <w:rFonts w:asciiTheme="majorBidi" w:hAnsiTheme="majorBidi" w:cstheme="majorBidi"/>
          <w:sz w:val="24"/>
        </w:rPr>
        <w:t xml:space="preserve">was used to evaluate long-term drought impacts on river discharge and to compare drought sensitivity between </w:t>
      </w:r>
      <w:r w:rsidR="005A1AD4" w:rsidRPr="004E5347">
        <w:rPr>
          <w:rFonts w:asciiTheme="majorBidi" w:hAnsiTheme="majorBidi" w:cstheme="majorBidi"/>
          <w:sz w:val="24"/>
        </w:rPr>
        <w:t>sampling point</w:t>
      </w:r>
      <w:r w:rsidR="009B44BB" w:rsidRPr="004E5347">
        <w:rPr>
          <w:rFonts w:asciiTheme="majorBidi" w:hAnsiTheme="majorBidi" w:cstheme="majorBidi"/>
          <w:sz w:val="24"/>
        </w:rPr>
        <w:t>s near and far from dam</w:t>
      </w:r>
      <w:r w:rsidR="00A94D27" w:rsidRPr="004E5347">
        <w:rPr>
          <w:rFonts w:asciiTheme="majorBidi" w:hAnsiTheme="majorBidi" w:cstheme="majorBidi"/>
          <w:sz w:val="24"/>
        </w:rPr>
        <w:t>s</w:t>
      </w:r>
      <w:r w:rsidR="009B44BB" w:rsidRPr="004E5347">
        <w:rPr>
          <w:rFonts w:asciiTheme="majorBidi" w:hAnsiTheme="majorBidi" w:cstheme="majorBidi"/>
          <w:sz w:val="24"/>
        </w:rPr>
        <w:t>.</w:t>
      </w:r>
    </w:p>
    <w:p w14:paraId="7A6E190E" w14:textId="2DD59931" w:rsidR="00E54E17" w:rsidRPr="004E5347" w:rsidRDefault="00AB601D" w:rsidP="0057598A">
      <w:pPr>
        <w:pStyle w:val="ListParagraph"/>
        <w:numPr>
          <w:ilvl w:val="1"/>
          <w:numId w:val="14"/>
        </w:numPr>
        <w:pBdr>
          <w:top w:val="nil"/>
          <w:left w:val="nil"/>
          <w:bottom w:val="nil"/>
          <w:right w:val="nil"/>
          <w:between w:val="nil"/>
        </w:pBdr>
        <w:spacing w:after="120" w:line="480" w:lineRule="auto"/>
        <w:ind w:left="1440"/>
        <w:rPr>
          <w:rFonts w:asciiTheme="majorBidi" w:eastAsia="Google Sans Text" w:hAnsiTheme="majorBidi" w:cstheme="majorBidi"/>
          <w:b/>
          <w:color w:val="1B1C1D"/>
          <w:sz w:val="24"/>
          <w:szCs w:val="24"/>
        </w:rPr>
      </w:pPr>
      <w:r>
        <w:rPr>
          <w:rFonts w:asciiTheme="majorBidi" w:eastAsia="Google Sans Text" w:hAnsiTheme="majorBidi" w:cstheme="majorBidi"/>
          <w:b/>
          <w:color w:val="1B1C1D"/>
          <w:sz w:val="24"/>
          <w:szCs w:val="24"/>
        </w:rPr>
        <w:t>M</w:t>
      </w:r>
      <w:r w:rsidR="00E54E17" w:rsidRPr="004E5347">
        <w:rPr>
          <w:rFonts w:asciiTheme="majorBidi" w:eastAsia="Google Sans Text" w:hAnsiTheme="majorBidi" w:cstheme="majorBidi"/>
          <w:b/>
          <w:color w:val="1B1C1D"/>
          <w:sz w:val="24"/>
          <w:szCs w:val="24"/>
        </w:rPr>
        <w:t>ethodology</w:t>
      </w:r>
    </w:p>
    <w:p w14:paraId="0B934068" w14:textId="2CBBBCB7" w:rsidR="004458B0" w:rsidRPr="004E5347" w:rsidRDefault="004458B0" w:rsidP="003C57B7">
      <w:pPr>
        <w:pStyle w:val="a"/>
        <w:rPr>
          <w:rFonts w:asciiTheme="majorBidi" w:hAnsiTheme="majorBidi" w:cstheme="majorBidi"/>
          <w:sz w:val="24"/>
        </w:rPr>
      </w:pPr>
      <w:r w:rsidRPr="004E5347">
        <w:rPr>
          <w:rFonts w:asciiTheme="majorBidi" w:hAnsiTheme="majorBidi" w:cstheme="majorBidi"/>
          <w:sz w:val="24"/>
        </w:rPr>
        <w:t xml:space="preserve">This study </w:t>
      </w:r>
      <w:r w:rsidR="005D66C5" w:rsidRPr="004E5347">
        <w:rPr>
          <w:rFonts w:asciiTheme="majorBidi" w:hAnsiTheme="majorBidi" w:cstheme="majorBidi"/>
          <w:sz w:val="24"/>
        </w:rPr>
        <w:t>analysed</w:t>
      </w:r>
      <w:r w:rsidRPr="004E5347">
        <w:rPr>
          <w:rFonts w:asciiTheme="majorBidi" w:hAnsiTheme="majorBidi" w:cstheme="majorBidi"/>
          <w:sz w:val="24"/>
        </w:rPr>
        <w:t xml:space="preserve"> </w:t>
      </w:r>
      <w:r w:rsidR="005D66C5" w:rsidRPr="004E5347">
        <w:rPr>
          <w:rFonts w:asciiTheme="majorBidi" w:hAnsiTheme="majorBidi" w:cstheme="majorBidi"/>
          <w:sz w:val="24"/>
        </w:rPr>
        <w:t xml:space="preserve">the discharge variations of </w:t>
      </w:r>
      <w:r w:rsidRPr="004E5347">
        <w:rPr>
          <w:rFonts w:asciiTheme="majorBidi" w:hAnsiTheme="majorBidi" w:cstheme="majorBidi"/>
          <w:sz w:val="24"/>
        </w:rPr>
        <w:t xml:space="preserve">12 proximal and 12 distal </w:t>
      </w:r>
      <w:r w:rsidR="0084500A" w:rsidRPr="004E5347">
        <w:rPr>
          <w:rFonts w:asciiTheme="majorBidi" w:hAnsiTheme="majorBidi" w:cstheme="majorBidi"/>
          <w:sz w:val="24"/>
        </w:rPr>
        <w:t>point</w:t>
      </w:r>
      <w:r w:rsidRPr="004E5347">
        <w:rPr>
          <w:rFonts w:asciiTheme="majorBidi" w:hAnsiTheme="majorBidi" w:cstheme="majorBidi"/>
          <w:sz w:val="24"/>
        </w:rPr>
        <w:t xml:space="preserve">s along the rivers to investigate </w:t>
      </w:r>
      <w:r w:rsidR="00A80F5C" w:rsidRPr="004E5347">
        <w:rPr>
          <w:rFonts w:asciiTheme="majorBidi" w:hAnsiTheme="majorBidi" w:cstheme="majorBidi"/>
          <w:sz w:val="24"/>
        </w:rPr>
        <w:t xml:space="preserve">the </w:t>
      </w:r>
      <w:r w:rsidR="00A94D27" w:rsidRPr="004E5347">
        <w:rPr>
          <w:rFonts w:asciiTheme="majorBidi" w:hAnsiTheme="majorBidi" w:cstheme="majorBidi"/>
          <w:sz w:val="24"/>
        </w:rPr>
        <w:t xml:space="preserve">hydrological impacts of damming and drought on discharge variability in the </w:t>
      </w:r>
      <w:r w:rsidR="005D66C5" w:rsidRPr="004E5347">
        <w:rPr>
          <w:rFonts w:asciiTheme="majorBidi" w:hAnsiTheme="majorBidi" w:cstheme="majorBidi"/>
          <w:sz w:val="24"/>
        </w:rPr>
        <w:t xml:space="preserve">Tigris–Euphrates </w:t>
      </w:r>
      <w:r w:rsidR="00A94D27" w:rsidRPr="004E5347">
        <w:rPr>
          <w:rFonts w:asciiTheme="majorBidi" w:hAnsiTheme="majorBidi" w:cstheme="majorBidi"/>
          <w:sz w:val="24"/>
        </w:rPr>
        <w:t>r</w:t>
      </w:r>
      <w:r w:rsidR="005D66C5" w:rsidRPr="004E5347">
        <w:rPr>
          <w:rFonts w:asciiTheme="majorBidi" w:hAnsiTheme="majorBidi" w:cstheme="majorBidi"/>
          <w:sz w:val="24"/>
        </w:rPr>
        <w:t>ivers (1979–2022)</w:t>
      </w:r>
      <w:r w:rsidR="00A80F5C" w:rsidRPr="004E5347">
        <w:rPr>
          <w:rFonts w:asciiTheme="majorBidi" w:hAnsiTheme="majorBidi" w:cstheme="majorBidi"/>
          <w:sz w:val="24"/>
        </w:rPr>
        <w:t xml:space="preserve">. </w:t>
      </w:r>
      <w:r w:rsidR="005D66C5" w:rsidRPr="004E5347">
        <w:rPr>
          <w:rFonts w:asciiTheme="majorBidi" w:hAnsiTheme="majorBidi" w:cstheme="majorBidi"/>
          <w:sz w:val="24"/>
        </w:rPr>
        <w:t xml:space="preserve"> </w:t>
      </w:r>
      <w:r w:rsidR="00A80F5C" w:rsidRPr="004E5347">
        <w:rPr>
          <w:rFonts w:asciiTheme="majorBidi" w:hAnsiTheme="majorBidi" w:cstheme="majorBidi"/>
          <w:sz w:val="24"/>
        </w:rPr>
        <w:t xml:space="preserve">As </w:t>
      </w:r>
      <w:r w:rsidR="000E0E33" w:rsidRPr="004E5347">
        <w:rPr>
          <w:rFonts w:asciiTheme="majorBidi" w:hAnsiTheme="majorBidi" w:cstheme="majorBidi"/>
          <w:sz w:val="24"/>
        </w:rPr>
        <w:t>showed</w:t>
      </w:r>
      <w:r w:rsidR="00A80F5C" w:rsidRPr="004E5347">
        <w:rPr>
          <w:rFonts w:asciiTheme="majorBidi" w:hAnsiTheme="majorBidi" w:cstheme="majorBidi"/>
          <w:sz w:val="24"/>
        </w:rPr>
        <w:t xml:space="preserve"> in </w:t>
      </w:r>
      <w:r w:rsidR="003C57B7">
        <w:rPr>
          <w:rFonts w:asciiTheme="majorBidi" w:hAnsiTheme="majorBidi" w:cstheme="majorBidi"/>
          <w:color w:val="0070C0"/>
          <w:sz w:val="24"/>
        </w:rPr>
        <w:t>F</w:t>
      </w:r>
      <w:r w:rsidR="00A80F5C" w:rsidRPr="003C57B7">
        <w:rPr>
          <w:rFonts w:asciiTheme="majorBidi" w:hAnsiTheme="majorBidi" w:cstheme="majorBidi"/>
          <w:color w:val="0070C0"/>
          <w:sz w:val="24"/>
        </w:rPr>
        <w:t>igure 2</w:t>
      </w:r>
      <w:r w:rsidR="00A80F5C" w:rsidRPr="004E5347">
        <w:rPr>
          <w:rFonts w:asciiTheme="majorBidi" w:hAnsiTheme="majorBidi" w:cstheme="majorBidi"/>
          <w:sz w:val="24"/>
        </w:rPr>
        <w:t xml:space="preserve">, the research methodology </w:t>
      </w:r>
      <w:r w:rsidR="000E0E33" w:rsidRPr="004E5347">
        <w:rPr>
          <w:rFonts w:asciiTheme="majorBidi" w:hAnsiTheme="majorBidi" w:cstheme="majorBidi"/>
          <w:sz w:val="24"/>
        </w:rPr>
        <w:t>follows</w:t>
      </w:r>
      <w:r w:rsidR="00A80F5C" w:rsidRPr="004E5347">
        <w:rPr>
          <w:rFonts w:asciiTheme="majorBidi" w:hAnsiTheme="majorBidi" w:cstheme="majorBidi"/>
          <w:sz w:val="24"/>
        </w:rPr>
        <w:t xml:space="preserve"> </w:t>
      </w:r>
      <w:r w:rsidR="00E132C6" w:rsidRPr="004E5347">
        <w:rPr>
          <w:rFonts w:asciiTheme="majorBidi" w:hAnsiTheme="majorBidi" w:cstheme="majorBidi"/>
          <w:sz w:val="24"/>
        </w:rPr>
        <w:t>the main steps as follows:</w:t>
      </w:r>
      <w:r w:rsidR="00A80F5C" w:rsidRPr="004E5347">
        <w:rPr>
          <w:rFonts w:asciiTheme="majorBidi" w:hAnsiTheme="majorBidi" w:cstheme="majorBidi"/>
          <w:sz w:val="24"/>
        </w:rPr>
        <w:t xml:space="preserve"> </w:t>
      </w:r>
    </w:p>
    <w:p w14:paraId="1468B584" w14:textId="45898555" w:rsidR="001301E1" w:rsidRPr="004E5347" w:rsidRDefault="003D3049" w:rsidP="00784676">
      <w:pPr>
        <w:pStyle w:val="a"/>
        <w:numPr>
          <w:ilvl w:val="0"/>
          <w:numId w:val="18"/>
        </w:numPr>
        <w:rPr>
          <w:rFonts w:asciiTheme="majorBidi" w:hAnsiTheme="majorBidi" w:cstheme="majorBidi"/>
          <w:sz w:val="24"/>
        </w:rPr>
      </w:pPr>
      <w:r w:rsidRPr="004E5347">
        <w:rPr>
          <w:rFonts w:asciiTheme="majorBidi" w:hAnsiTheme="majorBidi" w:cstheme="majorBidi"/>
          <w:sz w:val="24"/>
        </w:rPr>
        <w:t xml:space="preserve">Daily discharge data were examined using </w:t>
      </w:r>
      <w:r w:rsidR="004B6470" w:rsidRPr="004E5347">
        <w:rPr>
          <w:rFonts w:asciiTheme="majorBidi" w:hAnsiTheme="majorBidi" w:cstheme="majorBidi"/>
          <w:sz w:val="24"/>
        </w:rPr>
        <w:t>T</w:t>
      </w:r>
      <w:r w:rsidRPr="004E5347">
        <w:rPr>
          <w:rFonts w:asciiTheme="majorBidi" w:hAnsiTheme="majorBidi" w:cstheme="majorBidi"/>
          <w:sz w:val="24"/>
        </w:rPr>
        <w:t xml:space="preserve">ime </w:t>
      </w:r>
      <w:r w:rsidR="004B6470" w:rsidRPr="004E5347">
        <w:rPr>
          <w:rFonts w:asciiTheme="majorBidi" w:hAnsiTheme="majorBidi" w:cstheme="majorBidi"/>
          <w:sz w:val="24"/>
        </w:rPr>
        <w:t>S</w:t>
      </w:r>
      <w:r w:rsidRPr="004E5347">
        <w:rPr>
          <w:rFonts w:asciiTheme="majorBidi" w:hAnsiTheme="majorBidi" w:cstheme="majorBidi"/>
          <w:sz w:val="24"/>
        </w:rPr>
        <w:t xml:space="preserve">eries </w:t>
      </w:r>
      <w:r w:rsidR="004B6470" w:rsidRPr="004E5347">
        <w:rPr>
          <w:rFonts w:asciiTheme="majorBidi" w:hAnsiTheme="majorBidi" w:cstheme="majorBidi"/>
          <w:sz w:val="24"/>
        </w:rPr>
        <w:t>A</w:t>
      </w:r>
      <w:r w:rsidRPr="004E5347">
        <w:rPr>
          <w:rFonts w:asciiTheme="majorBidi" w:hAnsiTheme="majorBidi" w:cstheme="majorBidi"/>
          <w:sz w:val="24"/>
        </w:rPr>
        <w:t>nalysis</w:t>
      </w:r>
      <w:r w:rsidR="004B6470" w:rsidRPr="004E5347">
        <w:rPr>
          <w:rFonts w:asciiTheme="majorBidi" w:hAnsiTheme="majorBidi" w:cstheme="majorBidi"/>
          <w:sz w:val="24"/>
        </w:rPr>
        <w:t xml:space="preserve"> (TSA)</w:t>
      </w:r>
      <w:r w:rsidRPr="004E5347">
        <w:rPr>
          <w:rFonts w:asciiTheme="majorBidi" w:hAnsiTheme="majorBidi" w:cstheme="majorBidi"/>
          <w:sz w:val="24"/>
        </w:rPr>
        <w:t xml:space="preserve"> to identify long-term patterns and regime shifts</w:t>
      </w:r>
      <w:r w:rsidR="00E132C6" w:rsidRPr="004E5347">
        <w:rPr>
          <w:rFonts w:asciiTheme="majorBidi" w:hAnsiTheme="majorBidi" w:cstheme="majorBidi"/>
          <w:sz w:val="24"/>
        </w:rPr>
        <w:t xml:space="preserve"> of the water follows</w:t>
      </w:r>
      <w:r w:rsidRPr="004E5347">
        <w:rPr>
          <w:rFonts w:asciiTheme="majorBidi" w:hAnsiTheme="majorBidi" w:cstheme="majorBidi"/>
          <w:sz w:val="24"/>
        </w:rPr>
        <w:t xml:space="preserve">. TSA methods capture relationships between a time series and its </w:t>
      </w:r>
      <w:r w:rsidR="008816A5" w:rsidRPr="004E5347">
        <w:rPr>
          <w:rFonts w:asciiTheme="majorBidi" w:hAnsiTheme="majorBidi" w:cstheme="majorBidi"/>
          <w:sz w:val="24"/>
        </w:rPr>
        <w:t xml:space="preserve">temporal </w:t>
      </w:r>
      <w:r w:rsidRPr="004E5347">
        <w:rPr>
          <w:rFonts w:asciiTheme="majorBidi" w:hAnsiTheme="majorBidi" w:cstheme="majorBidi"/>
          <w:sz w:val="24"/>
        </w:rPr>
        <w:t>lagged values, revealing temporal dependencies and hydrological interrelations (</w:t>
      </w:r>
      <w:r w:rsidRPr="004E5347">
        <w:rPr>
          <w:rFonts w:asciiTheme="majorBidi" w:hAnsiTheme="majorBidi" w:cstheme="majorBidi"/>
          <w:color w:val="00B0F0"/>
          <w:sz w:val="24"/>
        </w:rPr>
        <w:t>Haas et al., 2009</w:t>
      </w:r>
      <w:r w:rsidRPr="004E5347">
        <w:rPr>
          <w:rFonts w:asciiTheme="majorBidi" w:hAnsiTheme="majorBidi" w:cstheme="majorBidi"/>
          <w:sz w:val="24"/>
        </w:rPr>
        <w:t>;</w:t>
      </w:r>
      <w:r w:rsidRPr="004E5347">
        <w:rPr>
          <w:rFonts w:asciiTheme="majorBidi" w:hAnsiTheme="majorBidi" w:cstheme="majorBidi"/>
          <w:color w:val="00B0F0"/>
          <w:sz w:val="24"/>
        </w:rPr>
        <w:t xml:space="preserve"> </w:t>
      </w:r>
      <w:proofErr w:type="spellStart"/>
      <w:r w:rsidRPr="004E5347">
        <w:rPr>
          <w:rFonts w:asciiTheme="majorBidi" w:hAnsiTheme="majorBidi" w:cstheme="majorBidi"/>
          <w:color w:val="00B0F0"/>
          <w:sz w:val="24"/>
        </w:rPr>
        <w:t>Shamseddin</w:t>
      </w:r>
      <w:proofErr w:type="spellEnd"/>
      <w:r w:rsidRPr="004E5347">
        <w:rPr>
          <w:rFonts w:asciiTheme="majorBidi" w:hAnsiTheme="majorBidi" w:cstheme="majorBidi"/>
          <w:color w:val="00B0F0"/>
          <w:sz w:val="24"/>
        </w:rPr>
        <w:t xml:space="preserve"> &amp; </w:t>
      </w:r>
      <w:proofErr w:type="spellStart"/>
      <w:r w:rsidRPr="004E5347">
        <w:rPr>
          <w:rFonts w:asciiTheme="majorBidi" w:hAnsiTheme="majorBidi" w:cstheme="majorBidi"/>
          <w:color w:val="00B0F0"/>
          <w:sz w:val="24"/>
        </w:rPr>
        <w:t>Elmeski</w:t>
      </w:r>
      <w:proofErr w:type="spellEnd"/>
      <w:r w:rsidRPr="004E5347">
        <w:rPr>
          <w:rFonts w:asciiTheme="majorBidi" w:hAnsiTheme="majorBidi" w:cstheme="majorBidi"/>
          <w:color w:val="00B0F0"/>
          <w:sz w:val="24"/>
        </w:rPr>
        <w:t>, 2022</w:t>
      </w:r>
      <w:r w:rsidR="004B6470" w:rsidRPr="004E5347">
        <w:rPr>
          <w:rFonts w:asciiTheme="majorBidi" w:hAnsiTheme="majorBidi" w:cstheme="majorBidi"/>
          <w:sz w:val="24"/>
        </w:rPr>
        <w:t>;</w:t>
      </w:r>
      <w:r w:rsidRPr="004E5347">
        <w:rPr>
          <w:rFonts w:asciiTheme="majorBidi" w:hAnsiTheme="majorBidi" w:cstheme="majorBidi"/>
          <w:color w:val="00B0F0"/>
          <w:sz w:val="24"/>
        </w:rPr>
        <w:t xml:space="preserve"> Fu et al., 2024</w:t>
      </w:r>
      <w:r w:rsidRPr="004E5347">
        <w:rPr>
          <w:rFonts w:asciiTheme="majorBidi" w:hAnsiTheme="majorBidi" w:cstheme="majorBidi"/>
          <w:sz w:val="24"/>
        </w:rPr>
        <w:t>). The Breaks for Additive Season and Trend (BFAST) model decomposes time series into trend, seasonal, and residual components, effectively detecting structural changes in discharge (</w:t>
      </w:r>
      <w:r w:rsidRPr="004E5347">
        <w:rPr>
          <w:rFonts w:asciiTheme="majorBidi" w:hAnsiTheme="majorBidi" w:cstheme="majorBidi"/>
          <w:color w:val="00B0F0"/>
          <w:sz w:val="24"/>
        </w:rPr>
        <w:t>Richter et al., 1996</w:t>
      </w:r>
      <w:r w:rsidR="00784676" w:rsidRPr="004E5347">
        <w:rPr>
          <w:rFonts w:asciiTheme="majorBidi" w:hAnsiTheme="majorBidi" w:cstheme="majorBidi"/>
          <w:sz w:val="24"/>
        </w:rPr>
        <w:t>;</w:t>
      </w:r>
      <w:r w:rsidRPr="004E5347">
        <w:rPr>
          <w:rFonts w:asciiTheme="majorBidi" w:hAnsiTheme="majorBidi" w:cstheme="majorBidi"/>
          <w:color w:val="00B0F0"/>
          <w:sz w:val="24"/>
        </w:rPr>
        <w:t xml:space="preserve"> Piwowar &amp; LeDrew, 2002</w:t>
      </w:r>
      <w:r w:rsidR="00784676" w:rsidRPr="004E5347">
        <w:rPr>
          <w:rFonts w:asciiTheme="majorBidi" w:hAnsiTheme="majorBidi" w:cstheme="majorBidi"/>
          <w:sz w:val="24"/>
        </w:rPr>
        <w:t>;</w:t>
      </w:r>
      <w:r w:rsidRPr="004E5347">
        <w:rPr>
          <w:rFonts w:asciiTheme="majorBidi" w:hAnsiTheme="majorBidi" w:cstheme="majorBidi"/>
          <w:color w:val="00B0F0"/>
          <w:sz w:val="24"/>
        </w:rPr>
        <w:t xml:space="preserve"> </w:t>
      </w:r>
      <w:proofErr w:type="spellStart"/>
      <w:r w:rsidRPr="004E5347">
        <w:rPr>
          <w:rFonts w:asciiTheme="majorBidi" w:hAnsiTheme="majorBidi" w:cstheme="majorBidi"/>
          <w:color w:val="00B0F0"/>
          <w:sz w:val="24"/>
        </w:rPr>
        <w:t>Verbesselt</w:t>
      </w:r>
      <w:proofErr w:type="spellEnd"/>
      <w:r w:rsidRPr="004E5347">
        <w:rPr>
          <w:rFonts w:asciiTheme="majorBidi" w:hAnsiTheme="majorBidi" w:cstheme="majorBidi"/>
          <w:color w:val="00B0F0"/>
          <w:sz w:val="24"/>
        </w:rPr>
        <w:t xml:space="preserve"> et al., 2010</w:t>
      </w:r>
      <w:r w:rsidR="00784676" w:rsidRPr="004E5347">
        <w:rPr>
          <w:rFonts w:asciiTheme="majorBidi" w:hAnsiTheme="majorBidi" w:cstheme="majorBidi"/>
          <w:sz w:val="24"/>
        </w:rPr>
        <w:t>;</w:t>
      </w:r>
      <w:r w:rsidRPr="004E5347">
        <w:rPr>
          <w:rFonts w:asciiTheme="majorBidi" w:hAnsiTheme="majorBidi" w:cstheme="majorBidi"/>
          <w:color w:val="00B0F0"/>
          <w:sz w:val="24"/>
        </w:rPr>
        <w:t xml:space="preserve"> Geng et al., 2019</w:t>
      </w:r>
      <w:r w:rsidR="00784676" w:rsidRPr="004E5347">
        <w:rPr>
          <w:rFonts w:asciiTheme="majorBidi" w:hAnsiTheme="majorBidi" w:cstheme="majorBidi"/>
          <w:sz w:val="24"/>
        </w:rPr>
        <w:t>;</w:t>
      </w:r>
      <w:r w:rsidRPr="004E5347">
        <w:rPr>
          <w:rFonts w:asciiTheme="majorBidi" w:hAnsiTheme="majorBidi" w:cstheme="majorBidi"/>
          <w:color w:val="00B0F0"/>
          <w:sz w:val="24"/>
        </w:rPr>
        <w:t xml:space="preserve"> Li et al., 2022</w:t>
      </w:r>
      <w:r w:rsidR="00784676" w:rsidRPr="004E5347">
        <w:rPr>
          <w:rFonts w:asciiTheme="majorBidi" w:hAnsiTheme="majorBidi" w:cstheme="majorBidi"/>
          <w:sz w:val="24"/>
        </w:rPr>
        <w:t>;</w:t>
      </w:r>
      <w:r w:rsidRPr="004E5347">
        <w:rPr>
          <w:rFonts w:asciiTheme="majorBidi" w:hAnsiTheme="majorBidi" w:cstheme="majorBidi"/>
          <w:color w:val="00B0F0"/>
          <w:sz w:val="24"/>
        </w:rPr>
        <w:t xml:space="preserve"> Mendes et al., 2022</w:t>
      </w:r>
      <w:r w:rsidRPr="004E5347">
        <w:rPr>
          <w:rFonts w:asciiTheme="majorBidi" w:hAnsiTheme="majorBidi" w:cstheme="majorBidi"/>
          <w:sz w:val="24"/>
        </w:rPr>
        <w:t xml:space="preserve">). These methods were used to quantify variations in average flow and identify significant change periods across the 44-year </w:t>
      </w:r>
      <w:r w:rsidR="00152DDC" w:rsidRPr="004E5347">
        <w:rPr>
          <w:rFonts w:asciiTheme="majorBidi" w:hAnsiTheme="majorBidi" w:cstheme="majorBidi"/>
          <w:sz w:val="24"/>
        </w:rPr>
        <w:t xml:space="preserve">(1979–2022) </w:t>
      </w:r>
      <w:r w:rsidRPr="004E5347">
        <w:rPr>
          <w:rFonts w:asciiTheme="majorBidi" w:hAnsiTheme="majorBidi" w:cstheme="majorBidi"/>
          <w:sz w:val="24"/>
        </w:rPr>
        <w:t xml:space="preserve">record for both </w:t>
      </w:r>
      <w:r w:rsidR="0084500A" w:rsidRPr="004E5347">
        <w:rPr>
          <w:rFonts w:asciiTheme="majorBidi" w:hAnsiTheme="majorBidi" w:cstheme="majorBidi"/>
          <w:sz w:val="24"/>
        </w:rPr>
        <w:t>sample point</w:t>
      </w:r>
      <w:r w:rsidRPr="004E5347">
        <w:rPr>
          <w:rFonts w:asciiTheme="majorBidi" w:hAnsiTheme="majorBidi" w:cstheme="majorBidi"/>
          <w:sz w:val="24"/>
        </w:rPr>
        <w:t xml:space="preserve"> groups.</w:t>
      </w:r>
    </w:p>
    <w:p w14:paraId="5C744967" w14:textId="727B6B9A" w:rsidR="001301E1" w:rsidRPr="004E5347" w:rsidRDefault="004E17C2" w:rsidP="00D34E54">
      <w:pPr>
        <w:pStyle w:val="a"/>
        <w:numPr>
          <w:ilvl w:val="0"/>
          <w:numId w:val="18"/>
        </w:numPr>
        <w:rPr>
          <w:rFonts w:asciiTheme="majorBidi" w:hAnsiTheme="majorBidi" w:cstheme="majorBidi"/>
          <w:sz w:val="24"/>
        </w:rPr>
      </w:pPr>
      <w:r w:rsidRPr="004E5347">
        <w:rPr>
          <w:rFonts w:asciiTheme="majorBidi" w:hAnsiTheme="majorBidi" w:cstheme="majorBidi"/>
          <w:sz w:val="24"/>
        </w:rPr>
        <w:t xml:space="preserve">To evaluate drought–discharge </w:t>
      </w:r>
      <w:r w:rsidR="00D34E54" w:rsidRPr="004E5347">
        <w:rPr>
          <w:rFonts w:asciiTheme="majorBidi" w:hAnsiTheme="majorBidi" w:cstheme="majorBidi"/>
          <w:sz w:val="24"/>
        </w:rPr>
        <w:t>relationship</w:t>
      </w:r>
      <w:r w:rsidRPr="004E5347">
        <w:rPr>
          <w:rFonts w:asciiTheme="majorBidi" w:hAnsiTheme="majorBidi" w:cstheme="majorBidi"/>
          <w:sz w:val="24"/>
        </w:rPr>
        <w:t>, Pearson’s correlation coefficients were computed between monthly discharge and PDSI values (</w:t>
      </w:r>
      <w:r w:rsidRPr="004E5347">
        <w:rPr>
          <w:rFonts w:asciiTheme="majorBidi" w:hAnsiTheme="majorBidi" w:cstheme="majorBidi"/>
          <w:color w:val="00B0F0"/>
          <w:sz w:val="24"/>
        </w:rPr>
        <w:t>Nielsen, 2002; Dai, 2011</w:t>
      </w:r>
      <w:r w:rsidRPr="004E5347">
        <w:rPr>
          <w:rFonts w:asciiTheme="majorBidi" w:hAnsiTheme="majorBidi" w:cstheme="majorBidi"/>
          <w:sz w:val="24"/>
        </w:rPr>
        <w:t>). This analysis assessed the strength and direction of linear relationships, indicating how drought conditions influence river flow at varying proximities to major dams.</w:t>
      </w:r>
    </w:p>
    <w:p w14:paraId="2597DB5A" w14:textId="73710567" w:rsidR="002176DE" w:rsidRDefault="002176DE" w:rsidP="004B600F">
      <w:pPr>
        <w:pStyle w:val="a"/>
        <w:numPr>
          <w:ilvl w:val="0"/>
          <w:numId w:val="18"/>
        </w:numPr>
        <w:rPr>
          <w:rFonts w:asciiTheme="majorBidi" w:hAnsiTheme="majorBidi" w:cstheme="majorBidi"/>
          <w:sz w:val="24"/>
        </w:rPr>
      </w:pPr>
      <w:r w:rsidRPr="004E5347">
        <w:rPr>
          <w:rFonts w:asciiTheme="majorBidi" w:hAnsiTheme="majorBidi" w:cstheme="majorBidi"/>
          <w:sz w:val="24"/>
        </w:rPr>
        <w:lastRenderedPageBreak/>
        <w:t xml:space="preserve">Change point analysis was employed to detect statistically significant shifts in mean discharge and relate them to dam operation timelines, including </w:t>
      </w:r>
      <w:r w:rsidR="006F4C62" w:rsidRPr="004E5347">
        <w:rPr>
          <w:rFonts w:asciiTheme="majorBidi" w:hAnsiTheme="majorBidi" w:cstheme="majorBidi"/>
          <w:sz w:val="24"/>
        </w:rPr>
        <w:t xml:space="preserve">two main dams of the TEB, </w:t>
      </w:r>
      <w:r w:rsidRPr="004E5347">
        <w:rPr>
          <w:rFonts w:asciiTheme="majorBidi" w:hAnsiTheme="majorBidi" w:cstheme="majorBidi"/>
          <w:sz w:val="24"/>
        </w:rPr>
        <w:t xml:space="preserve">the Atatürk (early 1990s) and </w:t>
      </w:r>
      <w:proofErr w:type="spellStart"/>
      <w:r w:rsidRPr="004E5347">
        <w:rPr>
          <w:rFonts w:asciiTheme="majorBidi" w:hAnsiTheme="majorBidi" w:cstheme="majorBidi"/>
          <w:sz w:val="24"/>
        </w:rPr>
        <w:t>Ilisu</w:t>
      </w:r>
      <w:proofErr w:type="spellEnd"/>
      <w:r w:rsidRPr="004E5347">
        <w:rPr>
          <w:rFonts w:asciiTheme="majorBidi" w:hAnsiTheme="majorBidi" w:cstheme="majorBidi"/>
          <w:sz w:val="24"/>
        </w:rPr>
        <w:t xml:space="preserve"> (2019) dams (</w:t>
      </w:r>
      <w:proofErr w:type="spellStart"/>
      <w:r w:rsidRPr="004E5347">
        <w:rPr>
          <w:rFonts w:asciiTheme="majorBidi" w:hAnsiTheme="majorBidi" w:cstheme="majorBidi"/>
          <w:color w:val="00B0F0"/>
          <w:sz w:val="24"/>
        </w:rPr>
        <w:t>Kibaroglu</w:t>
      </w:r>
      <w:proofErr w:type="spellEnd"/>
      <w:r w:rsidRPr="004E5347">
        <w:rPr>
          <w:rFonts w:asciiTheme="majorBidi" w:hAnsiTheme="majorBidi" w:cstheme="majorBidi"/>
          <w:color w:val="00B0F0"/>
          <w:sz w:val="24"/>
        </w:rPr>
        <w:t xml:space="preserve"> &amp; Scheumann, 2013</w:t>
      </w:r>
      <w:r w:rsidRPr="004E5347">
        <w:rPr>
          <w:rFonts w:asciiTheme="majorBidi" w:hAnsiTheme="majorBidi" w:cstheme="majorBidi"/>
          <w:sz w:val="24"/>
        </w:rPr>
        <w:t xml:space="preserve">). Discharge characteristics before and after dam operation were compared to evaluate hydrological alterations. Differences in magnitude, seasonal variability, and drought correlations between proximal and distal </w:t>
      </w:r>
      <w:r w:rsidR="0084500A" w:rsidRPr="004E5347">
        <w:rPr>
          <w:rFonts w:asciiTheme="majorBidi" w:hAnsiTheme="majorBidi" w:cstheme="majorBidi"/>
          <w:sz w:val="24"/>
        </w:rPr>
        <w:t>point</w:t>
      </w:r>
      <w:r w:rsidRPr="004E5347">
        <w:rPr>
          <w:rFonts w:asciiTheme="majorBidi" w:hAnsiTheme="majorBidi" w:cstheme="majorBidi"/>
          <w:sz w:val="24"/>
        </w:rPr>
        <w:t xml:space="preserve">s helped distinguish local dam effects from broader </w:t>
      </w:r>
      <w:r w:rsidR="006F4C62" w:rsidRPr="004E5347">
        <w:rPr>
          <w:rFonts w:asciiTheme="majorBidi" w:hAnsiTheme="majorBidi" w:cstheme="majorBidi"/>
          <w:sz w:val="24"/>
        </w:rPr>
        <w:t xml:space="preserve">drought </w:t>
      </w:r>
      <w:r w:rsidRPr="004E5347">
        <w:rPr>
          <w:rFonts w:asciiTheme="majorBidi" w:hAnsiTheme="majorBidi" w:cstheme="majorBidi"/>
          <w:sz w:val="24"/>
        </w:rPr>
        <w:t>influences.</w:t>
      </w:r>
    </w:p>
    <w:p w14:paraId="18552824" w14:textId="77777777" w:rsidR="00E3430D" w:rsidRDefault="00EC0814" w:rsidP="00E3430D">
      <w:pPr>
        <w:pStyle w:val="a"/>
        <w:numPr>
          <w:ilvl w:val="0"/>
          <w:numId w:val="18"/>
        </w:numPr>
        <w:rPr>
          <w:rFonts w:asciiTheme="majorBidi" w:hAnsiTheme="majorBidi" w:cstheme="majorBidi"/>
          <w:sz w:val="24"/>
        </w:rPr>
      </w:pPr>
      <w:r w:rsidRPr="00EC0814">
        <w:rPr>
          <w:rFonts w:asciiTheme="majorBidi" w:hAnsiTheme="majorBidi" w:cstheme="majorBidi"/>
          <w:sz w:val="24"/>
        </w:rPr>
        <w:t>Finally, the main findings of the project were analysed to assess the impacts of damming and drought on the discharge variability of the Tigris and Euphrates rivers (1979–2022).</w:t>
      </w:r>
    </w:p>
    <w:p w14:paraId="30A20FEB" w14:textId="5A054C83" w:rsidR="0077539B" w:rsidRPr="004E5347" w:rsidRDefault="0000436B" w:rsidP="00E3430D">
      <w:pPr>
        <w:pStyle w:val="a"/>
        <w:numPr>
          <w:ilvl w:val="0"/>
          <w:numId w:val="18"/>
        </w:numPr>
        <w:rPr>
          <w:rFonts w:asciiTheme="majorBidi" w:hAnsiTheme="majorBidi" w:cstheme="majorBidi"/>
          <w:sz w:val="24"/>
        </w:rPr>
      </w:pPr>
      <w:r w:rsidRPr="004E5347">
        <w:rPr>
          <w:rFonts w:asciiTheme="majorBidi" w:eastAsia="Google Sans Text" w:hAnsiTheme="majorBidi" w:cstheme="majorBidi"/>
          <w:noProof/>
          <w:color w:val="1B1C1D"/>
          <w:sz w:val="24"/>
          <w:rtl/>
          <w:lang w:val="en-US"/>
        </w:rPr>
        <w:drawing>
          <wp:inline distT="0" distB="0" distL="0" distR="0" wp14:anchorId="6399C818" wp14:editId="3405BF5E">
            <wp:extent cx="5515583" cy="4196204"/>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aterFeatureFlowchart.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25814" cy="4203988"/>
                    </a:xfrm>
                    <a:prstGeom prst="rect">
                      <a:avLst/>
                    </a:prstGeom>
                  </pic:spPr>
                </pic:pic>
              </a:graphicData>
            </a:graphic>
          </wp:inline>
        </w:drawing>
      </w:r>
    </w:p>
    <w:p w14:paraId="08344467" w14:textId="084A8C58" w:rsidR="009D7DBC" w:rsidRPr="004E5347" w:rsidRDefault="0077539B" w:rsidP="00561A35">
      <w:pPr>
        <w:pStyle w:val="Caption"/>
        <w:rPr>
          <w:rFonts w:cstheme="majorBidi"/>
          <w:szCs w:val="24"/>
        </w:rPr>
      </w:pPr>
      <w:r w:rsidRPr="004E5347">
        <w:rPr>
          <w:rFonts w:cstheme="majorBidi"/>
          <w:szCs w:val="24"/>
        </w:rPr>
        <w:t xml:space="preserve">Figure </w:t>
      </w:r>
      <w:r w:rsidRPr="004E5347">
        <w:rPr>
          <w:rFonts w:cstheme="majorBidi"/>
          <w:szCs w:val="24"/>
        </w:rPr>
        <w:fldChar w:fldCharType="begin"/>
      </w:r>
      <w:r w:rsidRPr="004E5347">
        <w:rPr>
          <w:rFonts w:cstheme="majorBidi"/>
          <w:szCs w:val="24"/>
        </w:rPr>
        <w:instrText xml:space="preserve"> SEQ Figure \* ARABIC </w:instrText>
      </w:r>
      <w:r w:rsidRPr="004E5347">
        <w:rPr>
          <w:rFonts w:cstheme="majorBidi"/>
          <w:szCs w:val="24"/>
        </w:rPr>
        <w:fldChar w:fldCharType="separate"/>
      </w:r>
      <w:r w:rsidR="00D842FC" w:rsidRPr="004E5347">
        <w:rPr>
          <w:rFonts w:cstheme="majorBidi"/>
          <w:noProof/>
          <w:szCs w:val="24"/>
        </w:rPr>
        <w:t>2</w:t>
      </w:r>
      <w:r w:rsidRPr="004E5347">
        <w:rPr>
          <w:rFonts w:cstheme="majorBidi"/>
          <w:szCs w:val="24"/>
        </w:rPr>
        <w:fldChar w:fldCharType="end"/>
      </w:r>
      <w:r w:rsidRPr="004E5347">
        <w:rPr>
          <w:rFonts w:cstheme="majorBidi"/>
          <w:szCs w:val="24"/>
        </w:rPr>
        <w:t xml:space="preserve">. </w:t>
      </w:r>
      <w:r w:rsidR="001527E3" w:rsidRPr="004E5347">
        <w:rPr>
          <w:rFonts w:cstheme="majorBidi"/>
          <w:szCs w:val="24"/>
        </w:rPr>
        <w:t>Flowchart of general steps of the study</w:t>
      </w:r>
      <w:r w:rsidR="004B600F" w:rsidRPr="004E5347">
        <w:rPr>
          <w:rFonts w:cstheme="majorBidi"/>
          <w:szCs w:val="24"/>
        </w:rPr>
        <w:t xml:space="preserve"> </w:t>
      </w:r>
      <w:r w:rsidR="009D7DBC" w:rsidRPr="004E5347">
        <w:rPr>
          <w:rFonts w:cstheme="majorBidi"/>
          <w:szCs w:val="24"/>
        </w:rPr>
        <w:t>to assess the impacts of damming and drought on discharge variability in the</w:t>
      </w:r>
      <w:r w:rsidR="004B600F" w:rsidRPr="004E5347">
        <w:rPr>
          <w:rFonts w:cstheme="majorBidi"/>
          <w:szCs w:val="24"/>
        </w:rPr>
        <w:t xml:space="preserve"> Tigris–Euphrates Rivers (1979–2022)</w:t>
      </w:r>
      <w:r w:rsidR="009D7DBC" w:rsidRPr="004E5347">
        <w:rPr>
          <w:rFonts w:cstheme="majorBidi"/>
          <w:szCs w:val="24"/>
        </w:rPr>
        <w:t>.</w:t>
      </w:r>
    </w:p>
    <w:p w14:paraId="148224FF" w14:textId="2FBA5377" w:rsidR="00E54E17" w:rsidRPr="004E5347" w:rsidRDefault="00E54E17" w:rsidP="0057598A">
      <w:pPr>
        <w:pStyle w:val="ListParagraph"/>
        <w:numPr>
          <w:ilvl w:val="0"/>
          <w:numId w:val="13"/>
        </w:numPr>
        <w:pBdr>
          <w:top w:val="nil"/>
          <w:left w:val="nil"/>
          <w:bottom w:val="nil"/>
          <w:right w:val="nil"/>
          <w:between w:val="nil"/>
        </w:pBdr>
        <w:spacing w:after="120" w:line="480" w:lineRule="auto"/>
        <w:rPr>
          <w:rFonts w:asciiTheme="majorBidi" w:eastAsia="Google Sans Text" w:hAnsiTheme="majorBidi" w:cstheme="majorBidi"/>
          <w:b/>
          <w:color w:val="1B1C1D"/>
          <w:sz w:val="24"/>
          <w:szCs w:val="24"/>
        </w:rPr>
      </w:pPr>
      <w:r w:rsidRPr="004E5347">
        <w:rPr>
          <w:rFonts w:asciiTheme="majorBidi" w:eastAsia="Google Sans Text" w:hAnsiTheme="majorBidi" w:cstheme="majorBidi"/>
          <w:b/>
          <w:color w:val="1B1C1D"/>
          <w:sz w:val="24"/>
          <w:szCs w:val="24"/>
        </w:rPr>
        <w:lastRenderedPageBreak/>
        <w:t>Results</w:t>
      </w:r>
    </w:p>
    <w:p w14:paraId="12071E1F" w14:textId="68770CA7" w:rsidR="0084387A" w:rsidRPr="004E5347" w:rsidRDefault="0084387A" w:rsidP="0057598A">
      <w:pPr>
        <w:pStyle w:val="ListParagraph"/>
        <w:numPr>
          <w:ilvl w:val="1"/>
          <w:numId w:val="15"/>
        </w:numPr>
        <w:pBdr>
          <w:top w:val="nil"/>
          <w:left w:val="nil"/>
          <w:bottom w:val="nil"/>
          <w:right w:val="nil"/>
          <w:between w:val="nil"/>
        </w:pBdr>
        <w:spacing w:after="120" w:line="480" w:lineRule="auto"/>
        <w:ind w:left="1440"/>
        <w:rPr>
          <w:rFonts w:asciiTheme="majorBidi" w:eastAsia="Google Sans Text" w:hAnsiTheme="majorBidi" w:cstheme="majorBidi"/>
          <w:b/>
          <w:color w:val="1B1C1D"/>
          <w:sz w:val="24"/>
          <w:szCs w:val="24"/>
        </w:rPr>
      </w:pPr>
      <w:bookmarkStart w:id="1" w:name="_Hlk196509193"/>
      <w:r w:rsidRPr="004E5347">
        <w:rPr>
          <w:rFonts w:asciiTheme="majorBidi" w:eastAsia="Google Sans Text" w:hAnsiTheme="majorBidi" w:cstheme="majorBidi"/>
          <w:b/>
          <w:color w:val="1B1C1D"/>
          <w:sz w:val="24"/>
          <w:szCs w:val="24"/>
        </w:rPr>
        <w:t xml:space="preserve">Annual </w:t>
      </w:r>
      <w:r w:rsidR="00D15573" w:rsidRPr="004E5347">
        <w:rPr>
          <w:rFonts w:asciiTheme="majorBidi" w:eastAsia="Google Sans Text" w:hAnsiTheme="majorBidi" w:cstheme="majorBidi"/>
          <w:b/>
          <w:color w:val="1B1C1D"/>
          <w:sz w:val="24"/>
          <w:szCs w:val="24"/>
        </w:rPr>
        <w:t xml:space="preserve">changes of </w:t>
      </w:r>
      <w:r w:rsidR="002F36D1" w:rsidRPr="004E5347">
        <w:rPr>
          <w:rFonts w:asciiTheme="majorBidi" w:eastAsia="Google Sans Text" w:hAnsiTheme="majorBidi" w:cstheme="majorBidi"/>
          <w:b/>
          <w:color w:val="1B1C1D"/>
          <w:sz w:val="24"/>
          <w:szCs w:val="24"/>
        </w:rPr>
        <w:t xml:space="preserve">river </w:t>
      </w:r>
      <w:r w:rsidRPr="004E5347">
        <w:rPr>
          <w:rFonts w:asciiTheme="majorBidi" w:eastAsia="Google Sans Text" w:hAnsiTheme="majorBidi" w:cstheme="majorBidi"/>
          <w:b/>
          <w:color w:val="1B1C1D"/>
          <w:sz w:val="24"/>
          <w:szCs w:val="24"/>
        </w:rPr>
        <w:t xml:space="preserve">discharge and drought </w:t>
      </w:r>
    </w:p>
    <w:bookmarkEnd w:id="1"/>
    <w:p w14:paraId="3EED6841" w14:textId="68DF0B4F" w:rsidR="000E2CF2" w:rsidRPr="004E5347" w:rsidRDefault="00E229A9" w:rsidP="004F5817">
      <w:pPr>
        <w:pStyle w:val="a"/>
        <w:rPr>
          <w:rFonts w:asciiTheme="majorBidi" w:hAnsiTheme="majorBidi" w:cstheme="majorBidi"/>
          <w:sz w:val="24"/>
          <w:lang w:bidi="fa-IR"/>
        </w:rPr>
      </w:pPr>
      <w:r w:rsidRPr="004E5347">
        <w:rPr>
          <w:rFonts w:asciiTheme="majorBidi" w:hAnsiTheme="majorBidi" w:cstheme="majorBidi"/>
          <w:sz w:val="24"/>
          <w:lang w:bidi="fa-IR"/>
        </w:rPr>
        <w:t xml:space="preserve">The </w:t>
      </w:r>
      <w:r w:rsidR="00033A9C" w:rsidRPr="004E5347">
        <w:rPr>
          <w:rFonts w:asciiTheme="majorBidi" w:hAnsiTheme="majorBidi" w:cstheme="majorBidi"/>
          <w:sz w:val="24"/>
          <w:lang w:bidi="fa-IR"/>
        </w:rPr>
        <w:t xml:space="preserve">change of </w:t>
      </w:r>
      <w:r w:rsidR="00E65A28" w:rsidRPr="004E5347">
        <w:rPr>
          <w:rFonts w:asciiTheme="majorBidi" w:hAnsiTheme="majorBidi" w:cstheme="majorBidi"/>
          <w:sz w:val="24"/>
          <w:lang w:bidi="fa-IR"/>
        </w:rPr>
        <w:t xml:space="preserve">monthly </w:t>
      </w:r>
      <w:r w:rsidR="00033A9C" w:rsidRPr="004E5347">
        <w:rPr>
          <w:rFonts w:asciiTheme="majorBidi" w:hAnsiTheme="majorBidi" w:cstheme="majorBidi"/>
          <w:sz w:val="24"/>
          <w:lang w:bidi="fa-IR"/>
        </w:rPr>
        <w:t>discharge</w:t>
      </w:r>
      <w:r w:rsidR="00E65A28" w:rsidRPr="004E5347">
        <w:rPr>
          <w:rFonts w:asciiTheme="majorBidi" w:hAnsiTheme="majorBidi" w:cstheme="majorBidi"/>
          <w:sz w:val="24"/>
          <w:lang w:bidi="fa-IR"/>
        </w:rPr>
        <w:t xml:space="preserve"> </w:t>
      </w:r>
      <w:r w:rsidR="008A4A6D" w:rsidRPr="004E5347">
        <w:rPr>
          <w:rFonts w:asciiTheme="majorBidi" w:hAnsiTheme="majorBidi" w:cstheme="majorBidi"/>
          <w:sz w:val="24"/>
          <w:lang w:bidi="fa-IR"/>
        </w:rPr>
        <w:t>(m</w:t>
      </w:r>
      <w:r w:rsidR="008A4A6D" w:rsidRPr="004E5347">
        <w:rPr>
          <w:rFonts w:asciiTheme="majorBidi" w:hAnsiTheme="majorBidi" w:cstheme="majorBidi"/>
          <w:sz w:val="24"/>
          <w:vertAlign w:val="superscript"/>
          <w:lang w:bidi="fa-IR"/>
        </w:rPr>
        <w:t>3</w:t>
      </w:r>
      <w:r w:rsidR="008A4A6D" w:rsidRPr="004E5347">
        <w:rPr>
          <w:rFonts w:asciiTheme="majorBidi" w:hAnsiTheme="majorBidi" w:cstheme="majorBidi"/>
          <w:sz w:val="24"/>
          <w:lang w:bidi="fa-IR"/>
        </w:rPr>
        <w:t>/s)</w:t>
      </w:r>
      <w:r w:rsidR="00BD0AD1" w:rsidRPr="004E5347">
        <w:rPr>
          <w:rFonts w:asciiTheme="majorBidi" w:hAnsiTheme="majorBidi" w:cstheme="majorBidi"/>
          <w:sz w:val="24"/>
          <w:lang w:bidi="fa-IR"/>
        </w:rPr>
        <w:t xml:space="preserve"> </w:t>
      </w:r>
      <w:r w:rsidR="00033A9C" w:rsidRPr="004E5347">
        <w:rPr>
          <w:rFonts w:asciiTheme="majorBidi" w:hAnsiTheme="majorBidi" w:cstheme="majorBidi"/>
          <w:sz w:val="24"/>
          <w:lang w:bidi="fa-IR"/>
        </w:rPr>
        <w:t xml:space="preserve">and </w:t>
      </w:r>
      <w:r w:rsidR="00156CB1" w:rsidRPr="004E5347">
        <w:rPr>
          <w:rFonts w:asciiTheme="majorBidi" w:hAnsiTheme="majorBidi" w:cstheme="majorBidi"/>
          <w:sz w:val="24"/>
          <w:lang w:bidi="fa-IR"/>
        </w:rPr>
        <w:t xml:space="preserve">Palmer Drought Severity Index (PDSI) </w:t>
      </w:r>
      <w:r w:rsidR="00E65A28" w:rsidRPr="004E5347">
        <w:rPr>
          <w:rFonts w:asciiTheme="majorBidi" w:hAnsiTheme="majorBidi" w:cstheme="majorBidi"/>
          <w:sz w:val="24"/>
          <w:lang w:bidi="fa-IR"/>
        </w:rPr>
        <w:t>(</w:t>
      </w:r>
      <w:r w:rsidR="000E2CF2" w:rsidRPr="004E5347">
        <w:rPr>
          <w:rFonts w:asciiTheme="majorBidi" w:hAnsiTheme="majorBidi" w:cstheme="majorBidi"/>
          <w:sz w:val="24"/>
          <w:lang w:bidi="fa-IR"/>
        </w:rPr>
        <w:t>roughly from about</w:t>
      </w:r>
      <w:r w:rsidR="000E2CF2" w:rsidRPr="004E5347">
        <w:rPr>
          <w:rFonts w:asciiTheme="majorBidi" w:hAnsiTheme="majorBidi" w:cstheme="majorBidi"/>
          <w:b/>
          <w:bCs/>
          <w:sz w:val="24"/>
          <w:lang w:bidi="fa-IR"/>
        </w:rPr>
        <w:t xml:space="preserve"> </w:t>
      </w:r>
      <w:r w:rsidR="000E2CF2" w:rsidRPr="004E5347">
        <w:rPr>
          <w:rFonts w:asciiTheme="majorBidi" w:hAnsiTheme="majorBidi" w:cstheme="majorBidi"/>
          <w:sz w:val="24"/>
          <w:lang w:bidi="fa-IR"/>
        </w:rPr>
        <w:t>−10 to</w:t>
      </w:r>
      <w:r w:rsidR="000E2CF2" w:rsidRPr="004E5347">
        <w:rPr>
          <w:rFonts w:asciiTheme="majorBidi" w:hAnsiTheme="majorBidi" w:cstheme="majorBidi"/>
          <w:b/>
          <w:bCs/>
          <w:sz w:val="24"/>
          <w:lang w:bidi="fa-IR"/>
        </w:rPr>
        <w:t xml:space="preserve"> </w:t>
      </w:r>
      <w:r w:rsidR="000E2CF2" w:rsidRPr="004E5347">
        <w:rPr>
          <w:rFonts w:asciiTheme="majorBidi" w:hAnsiTheme="majorBidi" w:cstheme="majorBidi"/>
          <w:sz w:val="24"/>
          <w:lang w:bidi="fa-IR"/>
        </w:rPr>
        <w:t>+10</w:t>
      </w:r>
      <w:r w:rsidR="00E65A28" w:rsidRPr="004E5347">
        <w:rPr>
          <w:rFonts w:asciiTheme="majorBidi" w:hAnsiTheme="majorBidi" w:cstheme="majorBidi"/>
          <w:sz w:val="24"/>
          <w:lang w:bidi="fa-IR"/>
        </w:rPr>
        <w:t xml:space="preserve">) </w:t>
      </w:r>
      <w:r w:rsidR="00D929FB" w:rsidRPr="004E5347">
        <w:rPr>
          <w:rFonts w:asciiTheme="majorBidi" w:hAnsiTheme="majorBidi" w:cstheme="majorBidi"/>
          <w:sz w:val="24"/>
          <w:lang w:bidi="fa-IR"/>
        </w:rPr>
        <w:t xml:space="preserve">for </w:t>
      </w:r>
      <w:bookmarkStart w:id="2" w:name="_Hlk196509862"/>
      <w:r w:rsidR="00D842FC" w:rsidRPr="004E5347">
        <w:rPr>
          <w:rFonts w:asciiTheme="majorBidi" w:hAnsiTheme="majorBidi" w:cstheme="majorBidi"/>
          <w:sz w:val="24"/>
          <w:lang w:bidi="fa-IR"/>
        </w:rPr>
        <w:t>12 proximal and 12 distal</w:t>
      </w:r>
      <w:r w:rsidR="00CA0B9B" w:rsidRPr="004E5347">
        <w:rPr>
          <w:rFonts w:asciiTheme="majorBidi" w:hAnsiTheme="majorBidi" w:cstheme="majorBidi"/>
          <w:sz w:val="24"/>
          <w:lang w:bidi="fa-IR"/>
        </w:rPr>
        <w:t xml:space="preserve"> </w:t>
      </w:r>
      <w:r w:rsidR="00E65A28" w:rsidRPr="004E5347">
        <w:rPr>
          <w:rFonts w:asciiTheme="majorBidi" w:hAnsiTheme="majorBidi" w:cstheme="majorBidi"/>
          <w:sz w:val="24"/>
          <w:lang w:bidi="fa-IR"/>
        </w:rPr>
        <w:t xml:space="preserve">sampling </w:t>
      </w:r>
      <w:r w:rsidR="0084500A" w:rsidRPr="004E5347">
        <w:rPr>
          <w:rFonts w:asciiTheme="majorBidi" w:hAnsiTheme="majorBidi" w:cstheme="majorBidi"/>
          <w:sz w:val="24"/>
          <w:lang w:bidi="fa-IR"/>
        </w:rPr>
        <w:t>point</w:t>
      </w:r>
      <w:r w:rsidR="00CA0B9B" w:rsidRPr="004E5347">
        <w:rPr>
          <w:rFonts w:asciiTheme="majorBidi" w:hAnsiTheme="majorBidi" w:cstheme="majorBidi"/>
          <w:sz w:val="24"/>
          <w:lang w:bidi="fa-IR"/>
        </w:rPr>
        <w:t xml:space="preserve">s </w:t>
      </w:r>
      <w:r w:rsidR="002A54D7" w:rsidRPr="004E5347">
        <w:rPr>
          <w:rFonts w:asciiTheme="majorBidi" w:hAnsiTheme="majorBidi" w:cstheme="majorBidi"/>
          <w:sz w:val="24"/>
          <w:lang w:bidi="fa-IR"/>
        </w:rPr>
        <w:t xml:space="preserve">along the main rivers of </w:t>
      </w:r>
      <w:r w:rsidR="00CA0B9B" w:rsidRPr="004E5347">
        <w:rPr>
          <w:rFonts w:asciiTheme="majorBidi" w:hAnsiTheme="majorBidi" w:cstheme="majorBidi"/>
          <w:sz w:val="24"/>
          <w:lang w:bidi="fa-IR"/>
        </w:rPr>
        <w:t>TEB</w:t>
      </w:r>
      <w:bookmarkEnd w:id="2"/>
      <w:r w:rsidR="001527E3" w:rsidRPr="004E5347">
        <w:rPr>
          <w:rFonts w:asciiTheme="majorBidi" w:hAnsiTheme="majorBidi" w:cstheme="majorBidi"/>
          <w:sz w:val="24"/>
          <w:lang w:bidi="fa-IR"/>
        </w:rPr>
        <w:t xml:space="preserve"> </w:t>
      </w:r>
      <w:r w:rsidR="00D929FB" w:rsidRPr="004E5347">
        <w:rPr>
          <w:rFonts w:asciiTheme="majorBidi" w:hAnsiTheme="majorBidi" w:cstheme="majorBidi"/>
          <w:sz w:val="24"/>
          <w:lang w:bidi="fa-IR"/>
        </w:rPr>
        <w:t>during 1979 to 2022</w:t>
      </w:r>
      <w:r w:rsidR="00B819E1" w:rsidRPr="004E5347">
        <w:rPr>
          <w:rFonts w:asciiTheme="majorBidi" w:hAnsiTheme="majorBidi" w:cstheme="majorBidi"/>
          <w:sz w:val="24"/>
          <w:lang w:bidi="fa-IR"/>
        </w:rPr>
        <w:t xml:space="preserve">, </w:t>
      </w:r>
      <w:r w:rsidRPr="004E5347">
        <w:rPr>
          <w:rFonts w:asciiTheme="majorBidi" w:hAnsiTheme="majorBidi" w:cstheme="majorBidi"/>
          <w:sz w:val="24"/>
          <w:lang w:bidi="fa-IR"/>
        </w:rPr>
        <w:t xml:space="preserve">were </w:t>
      </w:r>
      <w:r w:rsidR="00E65A28" w:rsidRPr="004E5347">
        <w:rPr>
          <w:rFonts w:asciiTheme="majorBidi" w:hAnsiTheme="majorBidi" w:cstheme="majorBidi"/>
          <w:sz w:val="24"/>
          <w:lang w:bidi="fa-IR"/>
        </w:rPr>
        <w:t>set</w:t>
      </w:r>
      <w:r w:rsidR="00BD0AD1" w:rsidRPr="004E5347">
        <w:rPr>
          <w:rFonts w:asciiTheme="majorBidi" w:hAnsiTheme="majorBidi" w:cstheme="majorBidi"/>
          <w:sz w:val="24"/>
          <w:lang w:bidi="fa-IR"/>
        </w:rPr>
        <w:t xml:space="preserve"> and displayed in </w:t>
      </w:r>
      <w:r w:rsidR="00DC4617" w:rsidRPr="004E5347">
        <w:rPr>
          <w:rFonts w:asciiTheme="majorBidi" w:hAnsiTheme="majorBidi" w:cstheme="majorBidi"/>
          <w:color w:val="0070C0"/>
          <w:sz w:val="24"/>
          <w:lang w:bidi="fa-IR"/>
        </w:rPr>
        <w:t>Figure</w:t>
      </w:r>
      <w:r w:rsidR="00BD0AD1" w:rsidRPr="004E5347">
        <w:rPr>
          <w:rFonts w:asciiTheme="majorBidi" w:hAnsiTheme="majorBidi" w:cstheme="majorBidi"/>
          <w:color w:val="0070C0"/>
          <w:sz w:val="24"/>
          <w:lang w:bidi="fa-IR"/>
        </w:rPr>
        <w:t xml:space="preserve"> 3 </w:t>
      </w:r>
      <w:r w:rsidR="00BD0AD1" w:rsidRPr="004E5347">
        <w:rPr>
          <w:rFonts w:asciiTheme="majorBidi" w:hAnsiTheme="majorBidi" w:cstheme="majorBidi"/>
          <w:sz w:val="24"/>
          <w:lang w:bidi="fa-IR"/>
        </w:rPr>
        <w:t xml:space="preserve">and </w:t>
      </w:r>
      <w:r w:rsidR="00DC4617" w:rsidRPr="004E5347">
        <w:rPr>
          <w:rFonts w:asciiTheme="majorBidi" w:hAnsiTheme="majorBidi" w:cstheme="majorBidi"/>
          <w:color w:val="0070C0"/>
          <w:sz w:val="24"/>
          <w:lang w:bidi="fa-IR"/>
        </w:rPr>
        <w:t>Figure</w:t>
      </w:r>
      <w:r w:rsidR="00E4211B" w:rsidRPr="004E5347">
        <w:rPr>
          <w:rFonts w:asciiTheme="majorBidi" w:hAnsiTheme="majorBidi" w:cstheme="majorBidi"/>
          <w:color w:val="0070C0"/>
          <w:sz w:val="24"/>
          <w:lang w:bidi="fa-IR"/>
        </w:rPr>
        <w:t xml:space="preserve"> </w:t>
      </w:r>
      <w:r w:rsidR="00BD0AD1" w:rsidRPr="004E5347">
        <w:rPr>
          <w:rFonts w:asciiTheme="majorBidi" w:hAnsiTheme="majorBidi" w:cstheme="majorBidi"/>
          <w:color w:val="0070C0"/>
          <w:sz w:val="24"/>
          <w:lang w:bidi="fa-IR"/>
        </w:rPr>
        <w:t>4</w:t>
      </w:r>
      <w:r w:rsidR="00BD0AD1" w:rsidRPr="004E5347">
        <w:rPr>
          <w:rFonts w:asciiTheme="majorBidi" w:hAnsiTheme="majorBidi" w:cstheme="majorBidi"/>
          <w:sz w:val="24"/>
          <w:lang w:bidi="fa-IR"/>
        </w:rPr>
        <w:t>, respectively.</w:t>
      </w:r>
      <w:r w:rsidR="00465F6C" w:rsidRPr="004E5347">
        <w:rPr>
          <w:rFonts w:asciiTheme="majorBidi" w:hAnsiTheme="majorBidi" w:cstheme="majorBidi"/>
          <w:sz w:val="24"/>
          <w:lang w:bidi="fa-IR"/>
        </w:rPr>
        <w:t xml:space="preserve"> the</w:t>
      </w:r>
      <w:r w:rsidR="005669CB" w:rsidRPr="004E5347">
        <w:rPr>
          <w:rFonts w:asciiTheme="majorBidi" w:hAnsiTheme="majorBidi" w:cstheme="majorBidi"/>
          <w:sz w:val="24"/>
          <w:lang w:bidi="fa-IR"/>
        </w:rPr>
        <w:t xml:space="preserve"> PDSIs were categorized in</w:t>
      </w:r>
      <w:r w:rsidR="00AD656A" w:rsidRPr="004E5347">
        <w:rPr>
          <w:rFonts w:asciiTheme="majorBidi" w:hAnsiTheme="majorBidi" w:cstheme="majorBidi"/>
          <w:sz w:val="24"/>
          <w:lang w:bidi="fa-IR"/>
        </w:rPr>
        <w:t>to</w:t>
      </w:r>
      <w:r w:rsidR="005669CB" w:rsidRPr="004E5347">
        <w:rPr>
          <w:rFonts w:asciiTheme="majorBidi" w:hAnsiTheme="majorBidi" w:cstheme="majorBidi"/>
          <w:sz w:val="24"/>
          <w:lang w:bidi="fa-IR"/>
        </w:rPr>
        <w:t xml:space="preserve"> 8 classes from </w:t>
      </w:r>
      <w:r w:rsidR="00CC7E98" w:rsidRPr="004E5347">
        <w:rPr>
          <w:rFonts w:asciiTheme="majorBidi" w:hAnsiTheme="majorBidi" w:cstheme="majorBidi"/>
          <w:sz w:val="24"/>
          <w:lang w:bidi="fa-IR"/>
        </w:rPr>
        <w:t>extreme</w:t>
      </w:r>
      <w:r w:rsidR="005669CB" w:rsidRPr="004E5347">
        <w:rPr>
          <w:rFonts w:asciiTheme="majorBidi" w:hAnsiTheme="majorBidi" w:cstheme="majorBidi"/>
          <w:sz w:val="24"/>
          <w:lang w:bidi="fa-IR"/>
        </w:rPr>
        <w:t xml:space="preserve"> </w:t>
      </w:r>
      <w:r w:rsidR="007710DE" w:rsidRPr="004E5347">
        <w:rPr>
          <w:rFonts w:asciiTheme="majorBidi" w:hAnsiTheme="majorBidi" w:cstheme="majorBidi"/>
          <w:sz w:val="24"/>
          <w:lang w:bidi="fa-IR"/>
        </w:rPr>
        <w:t xml:space="preserve">dry </w:t>
      </w:r>
      <w:r w:rsidR="005669CB" w:rsidRPr="004E5347">
        <w:rPr>
          <w:rFonts w:asciiTheme="majorBidi" w:hAnsiTheme="majorBidi" w:cstheme="majorBidi"/>
          <w:sz w:val="24"/>
          <w:lang w:bidi="fa-IR"/>
        </w:rPr>
        <w:t xml:space="preserve">(highest red vertical dash line) to </w:t>
      </w:r>
      <w:r w:rsidR="007710DE" w:rsidRPr="004E5347">
        <w:rPr>
          <w:rFonts w:asciiTheme="majorBidi" w:hAnsiTheme="majorBidi" w:cstheme="majorBidi"/>
          <w:sz w:val="24"/>
          <w:lang w:bidi="fa-IR"/>
        </w:rPr>
        <w:t xml:space="preserve">extreme </w:t>
      </w:r>
      <w:r w:rsidR="005669CB" w:rsidRPr="004E5347">
        <w:rPr>
          <w:rFonts w:asciiTheme="majorBidi" w:hAnsiTheme="majorBidi" w:cstheme="majorBidi"/>
          <w:sz w:val="24"/>
          <w:lang w:bidi="fa-IR"/>
        </w:rPr>
        <w:t xml:space="preserve">wet </w:t>
      </w:r>
      <w:r w:rsidR="001875C2" w:rsidRPr="004E5347">
        <w:rPr>
          <w:rFonts w:asciiTheme="majorBidi" w:hAnsiTheme="majorBidi" w:cstheme="majorBidi"/>
          <w:sz w:val="24"/>
          <w:lang w:bidi="fa-IR"/>
        </w:rPr>
        <w:t xml:space="preserve">times </w:t>
      </w:r>
      <w:r w:rsidR="005669CB" w:rsidRPr="004E5347">
        <w:rPr>
          <w:rFonts w:asciiTheme="majorBidi" w:hAnsiTheme="majorBidi" w:cstheme="majorBidi"/>
          <w:sz w:val="24"/>
          <w:lang w:bidi="fa-IR"/>
        </w:rPr>
        <w:t>(highest blue vertical dash line)</w:t>
      </w:r>
      <w:r w:rsidR="001875C2" w:rsidRPr="004E5347">
        <w:rPr>
          <w:rFonts w:asciiTheme="majorBidi" w:hAnsiTheme="majorBidi" w:cstheme="majorBidi"/>
          <w:sz w:val="24"/>
          <w:lang w:bidi="fa-IR"/>
        </w:rPr>
        <w:t>.</w:t>
      </w:r>
    </w:p>
    <w:tbl>
      <w:tblPr>
        <w:tblStyle w:val="TableGrid"/>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3009"/>
        <w:gridCol w:w="2796"/>
      </w:tblGrid>
      <w:tr w:rsidR="0010339A" w:rsidRPr="004E5347" w14:paraId="60B78998" w14:textId="77777777" w:rsidTr="00237683">
        <w:trPr>
          <w:trHeight w:val="1520"/>
          <w:jc w:val="center"/>
        </w:trPr>
        <w:tc>
          <w:tcPr>
            <w:tcW w:w="3707" w:type="dxa"/>
            <w:vAlign w:val="center"/>
          </w:tcPr>
          <w:p w14:paraId="67FCB562"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08F46965" wp14:editId="237C04D6">
                  <wp:extent cx="1828800" cy="914400"/>
                  <wp:effectExtent l="0" t="0" r="0" b="0"/>
                  <wp:docPr id="519229030" name="Picture 51922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15170" name="Picture 1089115170"/>
                          <pic:cNvPicPr>
                            <a:picLocks noChangeAspect="1" noChangeArrowheads="1"/>
                          </pic:cNvPicPr>
                        </pic:nvPicPr>
                        <pic:blipFill>
                          <a:blip r:embed="rId11"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39" w:type="dxa"/>
            <w:vAlign w:val="center"/>
          </w:tcPr>
          <w:p w14:paraId="64C76689"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67D2419C" wp14:editId="082BDC89">
                  <wp:extent cx="1828800" cy="914400"/>
                  <wp:effectExtent l="0" t="0" r="0" b="0"/>
                  <wp:docPr id="1736375509" name="Picture 173637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7335" name="Picture 1278947335"/>
                          <pic:cNvPicPr>
                            <a:picLocks noChangeAspect="1" noChangeArrowheads="1"/>
                          </pic:cNvPicPr>
                        </pic:nvPicPr>
                        <pic:blipFill>
                          <a:blip r:embed="rId12"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4" w:type="dxa"/>
            <w:vAlign w:val="center"/>
          </w:tcPr>
          <w:p w14:paraId="50B5923A"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15B8259A" wp14:editId="77AB70B0">
                  <wp:extent cx="1681480" cy="914400"/>
                  <wp:effectExtent l="0" t="0" r="0" b="0"/>
                  <wp:docPr id="774908513" name="Picture 77490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27960" name="Picture 1385527960"/>
                          <pic:cNvPicPr>
                            <a:picLocks noChangeAspect="1" noChangeArrowheads="1"/>
                          </pic:cNvPicPr>
                        </pic:nvPicPr>
                        <pic:blipFill>
                          <a:blip r:embed="rId13" cstate="print">
                            <a:extLst>
                              <a:ext uri="{28A0092B-C50C-407E-A947-70E740481C1C}">
                                <a14:useLocalDpi xmlns:a14="http://schemas.microsoft.com/office/drawing/2010/main"/>
                              </a:ext>
                            </a:extLst>
                          </a:blip>
                          <a:stretch>
                            <a:fillRect/>
                          </a:stretch>
                        </pic:blipFill>
                        <pic:spPr bwMode="auto">
                          <a:xfrm>
                            <a:off x="0" y="0"/>
                            <a:ext cx="1687006" cy="91740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339A" w:rsidRPr="004E5347" w14:paraId="73E556F1" w14:textId="77777777" w:rsidTr="00237683">
        <w:trPr>
          <w:trHeight w:val="1133"/>
          <w:jc w:val="center"/>
        </w:trPr>
        <w:tc>
          <w:tcPr>
            <w:tcW w:w="3707" w:type="dxa"/>
            <w:vAlign w:val="center"/>
          </w:tcPr>
          <w:p w14:paraId="7C2673D7"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6158C6BE" wp14:editId="25CD535F">
                  <wp:extent cx="1828800" cy="914400"/>
                  <wp:effectExtent l="0" t="0" r="0" b="0"/>
                  <wp:docPr id="1817551725" name="Picture 181755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73569" name="Picture 647873569"/>
                          <pic:cNvPicPr>
                            <a:picLocks noChangeAspect="1" noChangeArrowheads="1"/>
                          </pic:cNvPicPr>
                        </pic:nvPicPr>
                        <pic:blipFill>
                          <a:blip r:embed="rId14"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39" w:type="dxa"/>
            <w:vAlign w:val="center"/>
          </w:tcPr>
          <w:p w14:paraId="6A370753"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51043003" wp14:editId="28B2CE64">
                  <wp:extent cx="1828800" cy="914400"/>
                  <wp:effectExtent l="0" t="0" r="0" b="0"/>
                  <wp:docPr id="1394127642" name="Picture 1394127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64880" name="Picture 656264880"/>
                          <pic:cNvPicPr>
                            <a:picLocks noChangeAspect="1" noChangeArrowheads="1"/>
                          </pic:cNvPicPr>
                        </pic:nvPicPr>
                        <pic:blipFill>
                          <a:blip r:embed="rId15"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4" w:type="dxa"/>
            <w:vAlign w:val="center"/>
          </w:tcPr>
          <w:p w14:paraId="5C20DDAF"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6EA489FF" wp14:editId="6C85B2F7">
                  <wp:extent cx="1682105" cy="914400"/>
                  <wp:effectExtent l="0" t="0" r="0" b="0"/>
                  <wp:docPr id="1109062007" name="Picture 110906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45439" name="Picture 387845439"/>
                          <pic:cNvPicPr>
                            <a:picLocks noChangeAspect="1" noChangeArrowheads="1"/>
                          </pic:cNvPicPr>
                        </pic:nvPicPr>
                        <pic:blipFill>
                          <a:blip r:embed="rId16" cstate="print">
                            <a:extLst>
                              <a:ext uri="{28A0092B-C50C-407E-A947-70E740481C1C}">
                                <a14:useLocalDpi xmlns:a14="http://schemas.microsoft.com/office/drawing/2010/main"/>
                              </a:ext>
                            </a:extLst>
                          </a:blip>
                          <a:stretch>
                            <a:fillRect/>
                          </a:stretch>
                        </pic:blipFill>
                        <pic:spPr bwMode="auto">
                          <a:xfrm>
                            <a:off x="0" y="0"/>
                            <a:ext cx="1688057" cy="91763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339A" w:rsidRPr="004E5347" w14:paraId="436C6731" w14:textId="77777777" w:rsidTr="00237683">
        <w:trPr>
          <w:trHeight w:val="1205"/>
          <w:jc w:val="center"/>
        </w:trPr>
        <w:tc>
          <w:tcPr>
            <w:tcW w:w="3707" w:type="dxa"/>
            <w:vAlign w:val="center"/>
          </w:tcPr>
          <w:p w14:paraId="4045499F"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25E3DBA5" wp14:editId="316E13B9">
                  <wp:extent cx="1828800" cy="914400"/>
                  <wp:effectExtent l="0" t="0" r="0" b="0"/>
                  <wp:docPr id="297027090" name="Picture 29702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17027" name="Picture 2093417027"/>
                          <pic:cNvPicPr>
                            <a:picLocks noChangeAspect="1" noChangeArrowheads="1"/>
                          </pic:cNvPicPr>
                        </pic:nvPicPr>
                        <pic:blipFill>
                          <a:blip r:embed="rId17"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39" w:type="dxa"/>
            <w:vAlign w:val="center"/>
          </w:tcPr>
          <w:p w14:paraId="3D262C28"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66F75E52" wp14:editId="3AEA5FE2">
                  <wp:extent cx="1828800" cy="914400"/>
                  <wp:effectExtent l="0" t="0" r="0" b="0"/>
                  <wp:docPr id="405199461" name="Picture 405199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56166" name="Picture 1310256166"/>
                          <pic:cNvPicPr>
                            <a:picLocks noChangeAspect="1" noChangeArrowheads="1"/>
                          </pic:cNvPicPr>
                        </pic:nvPicPr>
                        <pic:blipFill>
                          <a:blip r:embed="rId18"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4" w:type="dxa"/>
            <w:vAlign w:val="center"/>
          </w:tcPr>
          <w:p w14:paraId="7C78DABC"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4C6D30C0" wp14:editId="1F6DA1F9">
                  <wp:extent cx="1681480" cy="914400"/>
                  <wp:effectExtent l="0" t="0" r="0" b="0"/>
                  <wp:docPr id="1329358512" name="Picture 132935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33905" name="Picture 918933905"/>
                          <pic:cNvPicPr>
                            <a:picLocks noChangeAspect="1" noChangeArrowheads="1"/>
                          </pic:cNvPicPr>
                        </pic:nvPicPr>
                        <pic:blipFill>
                          <a:blip r:embed="rId19" cstate="print">
                            <a:extLst>
                              <a:ext uri="{28A0092B-C50C-407E-A947-70E740481C1C}">
                                <a14:useLocalDpi xmlns:a14="http://schemas.microsoft.com/office/drawing/2010/main"/>
                              </a:ext>
                            </a:extLst>
                          </a:blip>
                          <a:stretch>
                            <a:fillRect/>
                          </a:stretch>
                        </pic:blipFill>
                        <pic:spPr bwMode="auto">
                          <a:xfrm>
                            <a:off x="0" y="0"/>
                            <a:ext cx="1685708" cy="91669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339A" w:rsidRPr="004E5347" w14:paraId="5A00DC34" w14:textId="77777777" w:rsidTr="00237683">
        <w:trPr>
          <w:trHeight w:val="1367"/>
          <w:jc w:val="center"/>
        </w:trPr>
        <w:tc>
          <w:tcPr>
            <w:tcW w:w="3707" w:type="dxa"/>
            <w:vAlign w:val="center"/>
          </w:tcPr>
          <w:p w14:paraId="30BF973F"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15827FF8" wp14:editId="4A740EBB">
                  <wp:extent cx="1828800" cy="914400"/>
                  <wp:effectExtent l="0" t="0" r="0" b="0"/>
                  <wp:docPr id="200417132" name="Picture 20041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36800" name="Picture 1405136800"/>
                          <pic:cNvPicPr>
                            <a:picLocks noChangeAspect="1" noChangeArrowheads="1"/>
                          </pic:cNvPicPr>
                        </pic:nvPicPr>
                        <pic:blipFill>
                          <a:blip r:embed="rId20"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39" w:type="dxa"/>
            <w:vAlign w:val="center"/>
          </w:tcPr>
          <w:p w14:paraId="411A1A90"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6165FA44" wp14:editId="203EF6D8">
                  <wp:extent cx="1828800" cy="914400"/>
                  <wp:effectExtent l="0" t="0" r="0" b="0"/>
                  <wp:docPr id="748400268" name="Picture 74840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23192" name="Picture 1165923192"/>
                          <pic:cNvPicPr>
                            <a:picLocks noChangeAspect="1" noChangeArrowheads="1"/>
                          </pic:cNvPicPr>
                        </pic:nvPicPr>
                        <pic:blipFill>
                          <a:blip r:embed="rId21"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4" w:type="dxa"/>
            <w:vAlign w:val="center"/>
          </w:tcPr>
          <w:p w14:paraId="2179D584"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2A9084C7" wp14:editId="1F36FD19">
                  <wp:extent cx="1681480" cy="914400"/>
                  <wp:effectExtent l="0" t="0" r="0" b="0"/>
                  <wp:docPr id="193973809" name="Picture 19397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39356" name="Picture 258039356"/>
                          <pic:cNvPicPr>
                            <a:picLocks noChangeAspect="1" noChangeArrowheads="1"/>
                          </pic:cNvPicPr>
                        </pic:nvPicPr>
                        <pic:blipFill>
                          <a:blip r:embed="rId22" cstate="print">
                            <a:extLst>
                              <a:ext uri="{28A0092B-C50C-407E-A947-70E740481C1C}">
                                <a14:useLocalDpi xmlns:a14="http://schemas.microsoft.com/office/drawing/2010/main"/>
                              </a:ext>
                            </a:extLst>
                          </a:blip>
                          <a:stretch>
                            <a:fillRect/>
                          </a:stretch>
                        </pic:blipFill>
                        <pic:spPr bwMode="auto">
                          <a:xfrm>
                            <a:off x="0" y="0"/>
                            <a:ext cx="1685513" cy="91659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E0C9A05" w14:textId="04DC3B0C" w:rsidR="0010339A" w:rsidRPr="004E5347" w:rsidRDefault="0010339A" w:rsidP="006E378F">
      <w:pPr>
        <w:pStyle w:val="Caption"/>
        <w:rPr>
          <w:rFonts w:cstheme="majorBidi"/>
          <w:szCs w:val="24"/>
        </w:rPr>
      </w:pPr>
      <w:r w:rsidRPr="004E5347">
        <w:rPr>
          <w:rFonts w:cstheme="majorBidi"/>
          <w:szCs w:val="24"/>
        </w:rPr>
        <w:t>Figure</w:t>
      </w:r>
      <w:r w:rsidR="00A33C05" w:rsidRPr="004E5347">
        <w:rPr>
          <w:rFonts w:cstheme="majorBidi"/>
          <w:szCs w:val="24"/>
        </w:rPr>
        <w:t xml:space="preserve"> </w:t>
      </w:r>
      <w:r w:rsidRPr="004E5347">
        <w:rPr>
          <w:rFonts w:cstheme="majorBidi"/>
          <w:szCs w:val="24"/>
        </w:rPr>
        <w:t xml:space="preserve">3. Annual discharge </w:t>
      </w:r>
      <w:r w:rsidRPr="004E5347">
        <w:rPr>
          <w:rFonts w:cstheme="majorBidi"/>
          <w:szCs w:val="24"/>
          <w:lang w:bidi="fa-IR"/>
        </w:rPr>
        <w:t>(m</w:t>
      </w:r>
      <w:r w:rsidRPr="004E5347">
        <w:rPr>
          <w:rFonts w:cstheme="majorBidi"/>
          <w:szCs w:val="24"/>
          <w:vertAlign w:val="superscript"/>
          <w:lang w:bidi="fa-IR"/>
        </w:rPr>
        <w:t>3</w:t>
      </w:r>
      <w:r w:rsidRPr="004E5347">
        <w:rPr>
          <w:rFonts w:cstheme="majorBidi"/>
          <w:szCs w:val="24"/>
          <w:lang w:bidi="fa-IR"/>
        </w:rPr>
        <w:t>/s)</w:t>
      </w:r>
      <w:r w:rsidRPr="004E5347">
        <w:rPr>
          <w:rFonts w:cstheme="majorBidi"/>
          <w:szCs w:val="24"/>
        </w:rPr>
        <w:t xml:space="preserve"> and PDSI changes of proximal stations</w:t>
      </w:r>
      <w:r w:rsidR="005B22DB" w:rsidRPr="004E5347">
        <w:rPr>
          <w:rFonts w:cstheme="majorBidi"/>
          <w:szCs w:val="24"/>
        </w:rPr>
        <w:t xml:space="preserve"> (</w:t>
      </w:r>
      <w:r w:rsidR="006E378F" w:rsidRPr="004E5347">
        <w:rPr>
          <w:rFonts w:cstheme="majorBidi"/>
          <w:szCs w:val="24"/>
        </w:rPr>
        <w:t>i.e., dam outlet) from</w:t>
      </w:r>
      <w:r w:rsidRPr="004E5347">
        <w:rPr>
          <w:rFonts w:cstheme="majorBidi"/>
          <w:szCs w:val="24"/>
        </w:rPr>
        <w:t xml:space="preserve"> 1979 to 2022. PDSIs were categorized into 8 classes from extremely drought (highest red vertical dash line) to extremely wet (highest blue vertical dash line). </w:t>
      </w:r>
      <w:r w:rsidRPr="004E5347">
        <w:rPr>
          <w:rFonts w:cstheme="majorBidi"/>
          <w:noProof/>
          <w:szCs w:val="24"/>
        </w:rPr>
        <w:drawing>
          <wp:inline distT="0" distB="0" distL="0" distR="0" wp14:anchorId="63E7197C" wp14:editId="1C14F38A">
            <wp:extent cx="148884" cy="134102"/>
            <wp:effectExtent l="0" t="0" r="3810" b="0"/>
            <wp:docPr id="1168932423" name="Picture 116893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36800" name="Picture 1405136800"/>
                    <pic:cNvPicPr>
                      <a:picLocks noChangeAspect="1" noChangeArrowheads="1"/>
                    </pic:cNvPicPr>
                  </pic:nvPicPr>
                  <pic:blipFill rotWithShape="1">
                    <a:blip r:embed="rId20" cstate="print">
                      <a:extLst>
                        <a:ext uri="{28A0092B-C50C-407E-A947-70E740481C1C}">
                          <a14:useLocalDpi xmlns:a14="http://schemas.microsoft.com/office/drawing/2010/main"/>
                        </a:ext>
                      </a:extLst>
                    </a:blip>
                    <a:srcRect l="11646" t="10624" r="80204" b="74694"/>
                    <a:stretch/>
                  </pic:blipFill>
                  <pic:spPr bwMode="auto">
                    <a:xfrm>
                      <a:off x="0" y="0"/>
                      <a:ext cx="148884" cy="134102"/>
                    </a:xfrm>
                    <a:prstGeom prst="rect">
                      <a:avLst/>
                    </a:prstGeom>
                    <a:noFill/>
                    <a:ln>
                      <a:noFill/>
                    </a:ln>
                    <a:extLst>
                      <a:ext uri="{53640926-AAD7-44D8-BBD7-CCE9431645EC}">
                        <a14:shadowObscured xmlns:a14="http://schemas.microsoft.com/office/drawing/2010/main"/>
                      </a:ext>
                    </a:extLst>
                  </pic:spPr>
                </pic:pic>
              </a:graphicData>
            </a:graphic>
          </wp:inline>
        </w:drawing>
      </w:r>
      <w:r w:rsidRPr="004E5347">
        <w:rPr>
          <w:rFonts w:cstheme="majorBidi"/>
          <w:szCs w:val="24"/>
        </w:rPr>
        <w:t xml:space="preserve"> shows year of dam operation.</w:t>
      </w:r>
    </w:p>
    <w:p w14:paraId="747D9791" w14:textId="77777777" w:rsidR="0010339A" w:rsidRPr="004E5347" w:rsidRDefault="0010339A" w:rsidP="0010339A">
      <w:pPr>
        <w:spacing w:after="0" w:line="276" w:lineRule="auto"/>
        <w:jc w:val="center"/>
        <w:rPr>
          <w:rFonts w:asciiTheme="majorBidi" w:hAnsiTheme="majorBidi" w:cstheme="majorBidi"/>
          <w:sz w:val="24"/>
          <w:szCs w:val="24"/>
          <w:lang w:bidi="fa-IR"/>
        </w:rPr>
      </w:pPr>
    </w:p>
    <w:tbl>
      <w:tblPr>
        <w:tblStyle w:val="TableGrid"/>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3"/>
        <w:gridCol w:w="3010"/>
        <w:gridCol w:w="2797"/>
      </w:tblGrid>
      <w:tr w:rsidR="0010339A" w:rsidRPr="004E5347" w14:paraId="59C8B8F8" w14:textId="77777777" w:rsidTr="00B572A8">
        <w:trPr>
          <w:trHeight w:val="2279"/>
          <w:jc w:val="center"/>
        </w:trPr>
        <w:tc>
          <w:tcPr>
            <w:tcW w:w="3358" w:type="dxa"/>
            <w:vAlign w:val="center"/>
          </w:tcPr>
          <w:p w14:paraId="112C894B"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5733F1D9" wp14:editId="7ED1F808">
                  <wp:extent cx="1828800" cy="945828"/>
                  <wp:effectExtent l="0" t="0" r="0" b="6985"/>
                  <wp:docPr id="1814346813" name="Picture 181434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85632" name="Picture 1882785632"/>
                          <pic:cNvPicPr>
                            <a:picLocks noChangeAspect="1" noChangeArrowheads="1"/>
                          </pic:cNvPicPr>
                        </pic:nvPicPr>
                        <pic:blipFill rotWithShape="1">
                          <a:blip r:embed="rId23" cstate="screen">
                            <a:extLst>
                              <a:ext uri="{28A0092B-C50C-407E-A947-70E740481C1C}">
                                <a14:useLocalDpi xmlns:a14="http://schemas.microsoft.com/office/drawing/2010/main"/>
                              </a:ext>
                            </a:extLst>
                          </a:blip>
                          <a:srcRect/>
                          <a:stretch/>
                        </pic:blipFill>
                        <pic:spPr bwMode="auto">
                          <a:xfrm>
                            <a:off x="0" y="0"/>
                            <a:ext cx="1828800" cy="9458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69" w:type="dxa"/>
            <w:vAlign w:val="center"/>
          </w:tcPr>
          <w:p w14:paraId="749BC035"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582541D1" wp14:editId="285AD2F5">
                  <wp:extent cx="1828800" cy="937077"/>
                  <wp:effectExtent l="0" t="0" r="0" b="0"/>
                  <wp:docPr id="1002837460" name="Picture 10028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63898" name="Picture 961763898"/>
                          <pic:cNvPicPr>
                            <a:picLocks noChangeAspect="1" noChangeArrowheads="1"/>
                          </pic:cNvPicPr>
                        </pic:nvPicPr>
                        <pic:blipFill rotWithShape="1">
                          <a:blip r:embed="rId24" cstate="screen">
                            <a:extLst>
                              <a:ext uri="{28A0092B-C50C-407E-A947-70E740481C1C}">
                                <a14:useLocalDpi xmlns:a14="http://schemas.microsoft.com/office/drawing/2010/main"/>
                              </a:ext>
                            </a:extLst>
                          </a:blip>
                          <a:srcRect/>
                          <a:stretch/>
                        </pic:blipFill>
                        <pic:spPr bwMode="auto">
                          <a:xfrm>
                            <a:off x="0" y="0"/>
                            <a:ext cx="1828800" cy="93707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13" w:type="dxa"/>
            <w:vAlign w:val="center"/>
          </w:tcPr>
          <w:p w14:paraId="1629B9C7"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3F5BC749" wp14:editId="7FFBF8E2">
                  <wp:extent cx="1681480" cy="934085"/>
                  <wp:effectExtent l="0" t="0" r="0" b="0"/>
                  <wp:docPr id="459353260" name="Picture 45935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61839" name="Picture 369261839"/>
                          <pic:cNvPicPr>
                            <a:picLocks noChangeAspect="1" noChangeArrowheads="1"/>
                          </pic:cNvPicPr>
                        </pic:nvPicPr>
                        <pic:blipFill rotWithShape="1">
                          <a:blip r:embed="rId25" cstate="hqprint">
                            <a:extLst>
                              <a:ext uri="{28A0092B-C50C-407E-A947-70E740481C1C}">
                                <a14:useLocalDpi xmlns:a14="http://schemas.microsoft.com/office/drawing/2010/main"/>
                              </a:ext>
                            </a:extLst>
                          </a:blip>
                          <a:srcRect l="-47"/>
                          <a:stretch/>
                        </pic:blipFill>
                        <pic:spPr bwMode="auto">
                          <a:xfrm>
                            <a:off x="0" y="0"/>
                            <a:ext cx="1687860" cy="9376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339A" w:rsidRPr="004E5347" w14:paraId="4465DBAD" w14:textId="77777777" w:rsidTr="00B572A8">
        <w:trPr>
          <w:trHeight w:val="2261"/>
          <w:jc w:val="center"/>
        </w:trPr>
        <w:tc>
          <w:tcPr>
            <w:tcW w:w="3358" w:type="dxa"/>
            <w:vAlign w:val="center"/>
          </w:tcPr>
          <w:p w14:paraId="046CEC59"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76E2E300" wp14:editId="792B7CE5">
                  <wp:extent cx="1828800" cy="940056"/>
                  <wp:effectExtent l="0" t="0" r="0" b="0"/>
                  <wp:docPr id="156472351" name="Picture 15647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3981" name="Picture 81153981"/>
                          <pic:cNvPicPr>
                            <a:picLocks noChangeAspect="1" noChangeArrowheads="1"/>
                          </pic:cNvPicPr>
                        </pic:nvPicPr>
                        <pic:blipFill rotWithShape="1">
                          <a:blip r:embed="rId26" cstate="screen">
                            <a:extLst>
                              <a:ext uri="{28A0092B-C50C-407E-A947-70E740481C1C}">
                                <a14:useLocalDpi xmlns:a14="http://schemas.microsoft.com/office/drawing/2010/main"/>
                              </a:ext>
                            </a:extLst>
                          </a:blip>
                          <a:srcRect/>
                          <a:stretch/>
                        </pic:blipFill>
                        <pic:spPr bwMode="auto">
                          <a:xfrm>
                            <a:off x="0" y="0"/>
                            <a:ext cx="1828800" cy="94005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69" w:type="dxa"/>
            <w:vAlign w:val="center"/>
          </w:tcPr>
          <w:p w14:paraId="61B3B52C"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14634DD0" wp14:editId="40ACD857">
                  <wp:extent cx="1828800" cy="943054"/>
                  <wp:effectExtent l="0" t="0" r="0" b="9525"/>
                  <wp:docPr id="204042786" name="Picture 20404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05211" name="Picture 2017305211"/>
                          <pic:cNvPicPr>
                            <a:picLocks noChangeAspect="1" noChangeArrowheads="1"/>
                          </pic:cNvPicPr>
                        </pic:nvPicPr>
                        <pic:blipFill rotWithShape="1">
                          <a:blip r:embed="rId27" cstate="screen">
                            <a:extLst>
                              <a:ext uri="{28A0092B-C50C-407E-A947-70E740481C1C}">
                                <a14:useLocalDpi xmlns:a14="http://schemas.microsoft.com/office/drawing/2010/main"/>
                              </a:ext>
                            </a:extLst>
                          </a:blip>
                          <a:srcRect/>
                          <a:stretch/>
                        </pic:blipFill>
                        <pic:spPr bwMode="auto">
                          <a:xfrm>
                            <a:off x="0" y="0"/>
                            <a:ext cx="1828800" cy="9430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13" w:type="dxa"/>
            <w:vAlign w:val="center"/>
          </w:tcPr>
          <w:p w14:paraId="463A4495"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41F448CA" wp14:editId="4F9A9A15">
                  <wp:extent cx="1677215" cy="936625"/>
                  <wp:effectExtent l="0" t="0" r="0" b="0"/>
                  <wp:docPr id="97147565" name="Picture 9714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39093" name="Picture 1193039093"/>
                          <pic:cNvPicPr>
                            <a:picLocks noChangeAspect="1" noChangeArrowheads="1"/>
                          </pic:cNvPicPr>
                        </pic:nvPicPr>
                        <pic:blipFill rotWithShape="1">
                          <a:blip r:embed="rId28" cstate="screen">
                            <a:extLst>
                              <a:ext uri="{28A0092B-C50C-407E-A947-70E740481C1C}">
                                <a14:useLocalDpi xmlns:a14="http://schemas.microsoft.com/office/drawing/2010/main"/>
                              </a:ext>
                            </a:extLst>
                          </a:blip>
                          <a:srcRect/>
                          <a:stretch/>
                        </pic:blipFill>
                        <pic:spPr bwMode="auto">
                          <a:xfrm>
                            <a:off x="0" y="0"/>
                            <a:ext cx="1689647" cy="9435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339A" w:rsidRPr="004E5347" w14:paraId="43A5E72C" w14:textId="77777777" w:rsidTr="00B572A8">
        <w:trPr>
          <w:trHeight w:val="2279"/>
          <w:jc w:val="center"/>
        </w:trPr>
        <w:tc>
          <w:tcPr>
            <w:tcW w:w="3358" w:type="dxa"/>
            <w:vAlign w:val="center"/>
          </w:tcPr>
          <w:p w14:paraId="12A943A2"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37C4849B" wp14:editId="09201257">
                  <wp:extent cx="1828800" cy="949108"/>
                  <wp:effectExtent l="0" t="0" r="0" b="3810"/>
                  <wp:docPr id="1079084950" name="Picture 107908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01815" name="Picture 1216901815"/>
                          <pic:cNvPicPr>
                            <a:picLocks noChangeAspect="1" noChangeArrowheads="1"/>
                          </pic:cNvPicPr>
                        </pic:nvPicPr>
                        <pic:blipFill rotWithShape="1">
                          <a:blip r:embed="rId29" cstate="screen">
                            <a:extLst>
                              <a:ext uri="{28A0092B-C50C-407E-A947-70E740481C1C}">
                                <a14:useLocalDpi xmlns:a14="http://schemas.microsoft.com/office/drawing/2010/main"/>
                              </a:ext>
                            </a:extLst>
                          </a:blip>
                          <a:srcRect/>
                          <a:stretch/>
                        </pic:blipFill>
                        <pic:spPr bwMode="auto">
                          <a:xfrm>
                            <a:off x="0" y="0"/>
                            <a:ext cx="1828800" cy="9491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69" w:type="dxa"/>
            <w:vAlign w:val="center"/>
          </w:tcPr>
          <w:p w14:paraId="029451C8"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2E6C59E4" wp14:editId="0DC141D8">
                  <wp:extent cx="1828800" cy="943054"/>
                  <wp:effectExtent l="0" t="0" r="0" b="9525"/>
                  <wp:docPr id="672818886" name="Picture 67281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29426" name="Picture 1133929426"/>
                          <pic:cNvPicPr>
                            <a:picLocks noChangeAspect="1" noChangeArrowheads="1"/>
                          </pic:cNvPicPr>
                        </pic:nvPicPr>
                        <pic:blipFill rotWithShape="1">
                          <a:blip r:embed="rId30" cstate="screen">
                            <a:extLst>
                              <a:ext uri="{28A0092B-C50C-407E-A947-70E740481C1C}">
                                <a14:useLocalDpi xmlns:a14="http://schemas.microsoft.com/office/drawing/2010/main"/>
                              </a:ext>
                            </a:extLst>
                          </a:blip>
                          <a:srcRect/>
                          <a:stretch/>
                        </pic:blipFill>
                        <pic:spPr bwMode="auto">
                          <a:xfrm>
                            <a:off x="0" y="0"/>
                            <a:ext cx="1828800" cy="9430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13" w:type="dxa"/>
            <w:vAlign w:val="center"/>
          </w:tcPr>
          <w:p w14:paraId="0F12146A"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4A07AFEB" wp14:editId="61EC6CA5">
                  <wp:extent cx="1677035" cy="942975"/>
                  <wp:effectExtent l="0" t="0" r="0" b="9525"/>
                  <wp:docPr id="2032637515" name="Picture 2032637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89539" name="Picture 2119889539"/>
                          <pic:cNvPicPr>
                            <a:picLocks noChangeAspect="1" noChangeArrowheads="1"/>
                          </pic:cNvPicPr>
                        </pic:nvPicPr>
                        <pic:blipFill rotWithShape="1">
                          <a:blip r:embed="rId31" cstate="screen">
                            <a:extLst>
                              <a:ext uri="{28A0092B-C50C-407E-A947-70E740481C1C}">
                                <a14:useLocalDpi xmlns:a14="http://schemas.microsoft.com/office/drawing/2010/main"/>
                              </a:ext>
                            </a:extLst>
                          </a:blip>
                          <a:srcRect/>
                          <a:stretch/>
                        </pic:blipFill>
                        <pic:spPr bwMode="auto">
                          <a:xfrm>
                            <a:off x="0" y="0"/>
                            <a:ext cx="1685403" cy="9476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339A" w:rsidRPr="004E5347" w14:paraId="7607E89F" w14:textId="77777777" w:rsidTr="00B572A8">
        <w:trPr>
          <w:trHeight w:val="2279"/>
          <w:jc w:val="center"/>
        </w:trPr>
        <w:tc>
          <w:tcPr>
            <w:tcW w:w="3358" w:type="dxa"/>
            <w:vAlign w:val="center"/>
          </w:tcPr>
          <w:p w14:paraId="4EA26A76"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7C26F375" wp14:editId="7D56C8F6">
                  <wp:extent cx="1828800" cy="943054"/>
                  <wp:effectExtent l="0" t="0" r="0" b="9525"/>
                  <wp:docPr id="1775995898" name="Picture 1775995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02887" name="Picture 2059002887"/>
                          <pic:cNvPicPr>
                            <a:picLocks noChangeAspect="1" noChangeArrowheads="1"/>
                          </pic:cNvPicPr>
                        </pic:nvPicPr>
                        <pic:blipFill rotWithShape="1">
                          <a:blip r:embed="rId32" cstate="screen">
                            <a:extLst>
                              <a:ext uri="{28A0092B-C50C-407E-A947-70E740481C1C}">
                                <a14:useLocalDpi xmlns:a14="http://schemas.microsoft.com/office/drawing/2010/main"/>
                              </a:ext>
                            </a:extLst>
                          </a:blip>
                          <a:srcRect/>
                          <a:stretch/>
                        </pic:blipFill>
                        <pic:spPr bwMode="auto">
                          <a:xfrm>
                            <a:off x="0" y="0"/>
                            <a:ext cx="1828800" cy="9430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69" w:type="dxa"/>
            <w:vAlign w:val="center"/>
          </w:tcPr>
          <w:p w14:paraId="47DB04C9"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05687025" wp14:editId="12A2E8C7">
                  <wp:extent cx="1828800" cy="946072"/>
                  <wp:effectExtent l="0" t="0" r="0" b="6985"/>
                  <wp:docPr id="636409715" name="Picture 63640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16392" name="Picture 1954716392"/>
                          <pic:cNvPicPr>
                            <a:picLocks noChangeAspect="1" noChangeArrowheads="1"/>
                          </pic:cNvPicPr>
                        </pic:nvPicPr>
                        <pic:blipFill rotWithShape="1">
                          <a:blip r:embed="rId33" cstate="screen">
                            <a:extLst>
                              <a:ext uri="{28A0092B-C50C-407E-A947-70E740481C1C}">
                                <a14:useLocalDpi xmlns:a14="http://schemas.microsoft.com/office/drawing/2010/main"/>
                              </a:ext>
                            </a:extLst>
                          </a:blip>
                          <a:srcRect/>
                          <a:stretch/>
                        </pic:blipFill>
                        <pic:spPr bwMode="auto">
                          <a:xfrm>
                            <a:off x="0" y="0"/>
                            <a:ext cx="1828800" cy="9460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13" w:type="dxa"/>
            <w:vAlign w:val="center"/>
          </w:tcPr>
          <w:p w14:paraId="38537DA5" w14:textId="77777777" w:rsidR="0010339A" w:rsidRPr="004E5347" w:rsidRDefault="0010339A" w:rsidP="00570F53">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0EC8C9A7" wp14:editId="09A62995">
                  <wp:extent cx="1677035" cy="942975"/>
                  <wp:effectExtent l="0" t="0" r="0" b="9525"/>
                  <wp:docPr id="658725704" name="Picture 65872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49531" name="Picture 456949531"/>
                          <pic:cNvPicPr>
                            <a:picLocks noChangeAspect="1" noChangeArrowheads="1"/>
                          </pic:cNvPicPr>
                        </pic:nvPicPr>
                        <pic:blipFill rotWithShape="1">
                          <a:blip r:embed="rId34" cstate="screen">
                            <a:extLst>
                              <a:ext uri="{28A0092B-C50C-407E-A947-70E740481C1C}">
                                <a14:useLocalDpi xmlns:a14="http://schemas.microsoft.com/office/drawing/2010/main"/>
                              </a:ext>
                            </a:extLst>
                          </a:blip>
                          <a:srcRect/>
                          <a:stretch/>
                        </pic:blipFill>
                        <pic:spPr bwMode="auto">
                          <a:xfrm>
                            <a:off x="0" y="0"/>
                            <a:ext cx="1680064" cy="94467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D72B990" w14:textId="77777777" w:rsidR="006E378F" w:rsidRPr="004E5347" w:rsidRDefault="00A33C05" w:rsidP="006E378F">
      <w:pPr>
        <w:pStyle w:val="Caption"/>
        <w:rPr>
          <w:rFonts w:cstheme="majorBidi"/>
          <w:szCs w:val="24"/>
        </w:rPr>
      </w:pPr>
      <w:r w:rsidRPr="004E5347">
        <w:rPr>
          <w:rFonts w:cstheme="majorBidi"/>
          <w:szCs w:val="24"/>
        </w:rPr>
        <w:t xml:space="preserve">Figure </w:t>
      </w:r>
      <w:r w:rsidR="0010339A" w:rsidRPr="004E5347">
        <w:rPr>
          <w:rFonts w:cstheme="majorBidi"/>
          <w:szCs w:val="24"/>
        </w:rPr>
        <w:t xml:space="preserve">4. Annual discharge </w:t>
      </w:r>
      <w:r w:rsidR="0010339A" w:rsidRPr="004E5347">
        <w:rPr>
          <w:rFonts w:cstheme="majorBidi"/>
          <w:szCs w:val="24"/>
          <w:lang w:bidi="fa-IR"/>
        </w:rPr>
        <w:t>(m</w:t>
      </w:r>
      <w:r w:rsidR="0010339A" w:rsidRPr="004E5347">
        <w:rPr>
          <w:rFonts w:cstheme="majorBidi"/>
          <w:szCs w:val="24"/>
          <w:vertAlign w:val="superscript"/>
          <w:lang w:bidi="fa-IR"/>
        </w:rPr>
        <w:t>3</w:t>
      </w:r>
      <w:r w:rsidR="0010339A" w:rsidRPr="004E5347">
        <w:rPr>
          <w:rFonts w:cstheme="majorBidi"/>
          <w:szCs w:val="24"/>
          <w:lang w:bidi="fa-IR"/>
        </w:rPr>
        <w:t>/s)</w:t>
      </w:r>
      <w:r w:rsidR="0010339A" w:rsidRPr="004E5347">
        <w:rPr>
          <w:rFonts w:cstheme="majorBidi"/>
          <w:szCs w:val="24"/>
        </w:rPr>
        <w:t xml:space="preserve"> and PDSI changes of the distal stations during 1979 to 2022.</w:t>
      </w:r>
      <w:r w:rsidR="006E378F" w:rsidRPr="004E5347">
        <w:rPr>
          <w:rFonts w:cstheme="majorBidi"/>
          <w:szCs w:val="24"/>
        </w:rPr>
        <w:t xml:space="preserve"> PDSIs were categorized into 8 classes from extremely drought (highest red vertical dash line) to extremely wet (highest blue vertical dash line). </w:t>
      </w:r>
      <w:r w:rsidR="006E378F" w:rsidRPr="004E5347">
        <w:rPr>
          <w:rFonts w:cstheme="majorBidi"/>
          <w:noProof/>
          <w:szCs w:val="24"/>
        </w:rPr>
        <w:drawing>
          <wp:inline distT="0" distB="0" distL="0" distR="0" wp14:anchorId="05456FE8" wp14:editId="53E2B94C">
            <wp:extent cx="148884" cy="13410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36800" name="Picture 1405136800"/>
                    <pic:cNvPicPr>
                      <a:picLocks noChangeAspect="1" noChangeArrowheads="1"/>
                    </pic:cNvPicPr>
                  </pic:nvPicPr>
                  <pic:blipFill rotWithShape="1">
                    <a:blip r:embed="rId20" cstate="print">
                      <a:extLst>
                        <a:ext uri="{28A0092B-C50C-407E-A947-70E740481C1C}">
                          <a14:useLocalDpi xmlns:a14="http://schemas.microsoft.com/office/drawing/2010/main"/>
                        </a:ext>
                      </a:extLst>
                    </a:blip>
                    <a:srcRect l="11646" t="10624" r="80204" b="74694"/>
                    <a:stretch/>
                  </pic:blipFill>
                  <pic:spPr bwMode="auto">
                    <a:xfrm>
                      <a:off x="0" y="0"/>
                      <a:ext cx="149051" cy="134252"/>
                    </a:xfrm>
                    <a:prstGeom prst="rect">
                      <a:avLst/>
                    </a:prstGeom>
                    <a:noFill/>
                    <a:ln>
                      <a:noFill/>
                    </a:ln>
                    <a:extLst>
                      <a:ext uri="{53640926-AAD7-44D8-BBD7-CCE9431645EC}">
                        <a14:shadowObscured xmlns:a14="http://schemas.microsoft.com/office/drawing/2010/main"/>
                      </a:ext>
                    </a:extLst>
                  </pic:spPr>
                </pic:pic>
              </a:graphicData>
            </a:graphic>
          </wp:inline>
        </w:drawing>
      </w:r>
      <w:r w:rsidR="006E378F" w:rsidRPr="004E5347">
        <w:rPr>
          <w:rFonts w:cstheme="majorBidi"/>
          <w:szCs w:val="24"/>
        </w:rPr>
        <w:t xml:space="preserve"> shows year of dam operation.</w:t>
      </w:r>
    </w:p>
    <w:p w14:paraId="7D17AEA2" w14:textId="77777777" w:rsidR="00430107" w:rsidRPr="004E5347" w:rsidRDefault="00430107" w:rsidP="00430107">
      <w:pPr>
        <w:rPr>
          <w:rFonts w:asciiTheme="majorBidi" w:hAnsiTheme="majorBidi" w:cstheme="majorBidi"/>
          <w:sz w:val="24"/>
          <w:szCs w:val="24"/>
          <w:rtl/>
        </w:rPr>
      </w:pPr>
    </w:p>
    <w:p w14:paraId="178E3938" w14:textId="488534FC" w:rsidR="000276C6" w:rsidRPr="004E5347" w:rsidRDefault="00842C12" w:rsidP="00683C0B">
      <w:pPr>
        <w:pStyle w:val="a"/>
        <w:rPr>
          <w:rFonts w:asciiTheme="majorBidi" w:hAnsiTheme="majorBidi" w:cstheme="majorBidi"/>
          <w:sz w:val="24"/>
          <w:rtl/>
        </w:rPr>
      </w:pPr>
      <w:r w:rsidRPr="004E5347">
        <w:rPr>
          <w:rFonts w:asciiTheme="majorBidi" w:hAnsiTheme="majorBidi" w:cstheme="majorBidi"/>
          <w:sz w:val="24"/>
        </w:rPr>
        <w:t>Annual a</w:t>
      </w:r>
      <w:r w:rsidR="000276C6" w:rsidRPr="004E5347">
        <w:rPr>
          <w:rFonts w:asciiTheme="majorBidi" w:hAnsiTheme="majorBidi" w:cstheme="majorBidi"/>
          <w:sz w:val="24"/>
        </w:rPr>
        <w:t>verage discharge</w:t>
      </w:r>
      <w:r w:rsidR="00F224B6" w:rsidRPr="004E5347">
        <w:rPr>
          <w:rFonts w:asciiTheme="majorBidi" w:hAnsiTheme="majorBidi" w:cstheme="majorBidi"/>
          <w:sz w:val="24"/>
        </w:rPr>
        <w:t xml:space="preserve"> values</w:t>
      </w:r>
      <w:r w:rsidR="000276C6" w:rsidRPr="004E5347">
        <w:rPr>
          <w:rFonts w:asciiTheme="majorBidi" w:hAnsiTheme="majorBidi" w:cstheme="majorBidi"/>
          <w:sz w:val="24"/>
        </w:rPr>
        <w:t xml:space="preserve"> </w:t>
      </w:r>
      <w:r w:rsidR="00F224B6" w:rsidRPr="004E5347">
        <w:rPr>
          <w:rFonts w:asciiTheme="majorBidi" w:hAnsiTheme="majorBidi" w:cstheme="majorBidi"/>
          <w:sz w:val="24"/>
        </w:rPr>
        <w:t xml:space="preserve">of </w:t>
      </w:r>
      <w:r w:rsidR="004C0847" w:rsidRPr="004E5347">
        <w:rPr>
          <w:rFonts w:asciiTheme="majorBidi" w:hAnsiTheme="majorBidi" w:cstheme="majorBidi"/>
          <w:sz w:val="24"/>
        </w:rPr>
        <w:t>proximal</w:t>
      </w:r>
      <w:r w:rsidR="00F224B6" w:rsidRPr="004E5347">
        <w:rPr>
          <w:rFonts w:asciiTheme="majorBidi" w:hAnsiTheme="majorBidi" w:cstheme="majorBidi"/>
          <w:sz w:val="24"/>
        </w:rPr>
        <w:t xml:space="preserve"> </w:t>
      </w:r>
      <w:r w:rsidR="0084500A" w:rsidRPr="004E5347">
        <w:rPr>
          <w:rFonts w:asciiTheme="majorBidi" w:hAnsiTheme="majorBidi" w:cstheme="majorBidi"/>
          <w:sz w:val="24"/>
        </w:rPr>
        <w:t>point</w:t>
      </w:r>
      <w:r w:rsidR="00F224B6" w:rsidRPr="004E5347">
        <w:rPr>
          <w:rFonts w:asciiTheme="majorBidi" w:hAnsiTheme="majorBidi" w:cstheme="majorBidi"/>
          <w:sz w:val="24"/>
        </w:rPr>
        <w:t xml:space="preserve">s </w:t>
      </w:r>
      <w:r w:rsidR="000276C6" w:rsidRPr="004E5347">
        <w:rPr>
          <w:rFonts w:asciiTheme="majorBidi" w:hAnsiTheme="majorBidi" w:cstheme="majorBidi"/>
          <w:sz w:val="24"/>
        </w:rPr>
        <w:t>be</w:t>
      </w:r>
      <w:r w:rsidR="00683C0B" w:rsidRPr="004E5347">
        <w:rPr>
          <w:rFonts w:asciiTheme="majorBidi" w:hAnsiTheme="majorBidi" w:cstheme="majorBidi"/>
          <w:sz w:val="24"/>
        </w:rPr>
        <w:t>fore and after dam construction</w:t>
      </w:r>
      <w:r w:rsidR="000276C6" w:rsidRPr="004E5347">
        <w:rPr>
          <w:rFonts w:asciiTheme="majorBidi" w:hAnsiTheme="majorBidi" w:cstheme="majorBidi"/>
          <w:sz w:val="24"/>
        </w:rPr>
        <w:t xml:space="preserve"> </w:t>
      </w:r>
      <w:r w:rsidR="00683C0B" w:rsidRPr="004E5347">
        <w:rPr>
          <w:rFonts w:asciiTheme="majorBidi" w:hAnsiTheme="majorBidi" w:cstheme="majorBidi"/>
          <w:sz w:val="24"/>
        </w:rPr>
        <w:t>are</w:t>
      </w:r>
      <w:r w:rsidR="000276C6" w:rsidRPr="004E5347">
        <w:rPr>
          <w:rFonts w:asciiTheme="majorBidi" w:hAnsiTheme="majorBidi" w:cstheme="majorBidi"/>
          <w:sz w:val="24"/>
        </w:rPr>
        <w:t xml:space="preserve"> compared in </w:t>
      </w:r>
      <w:r w:rsidR="000276C6" w:rsidRPr="004E5347">
        <w:rPr>
          <w:rFonts w:asciiTheme="majorBidi" w:hAnsiTheme="majorBidi" w:cstheme="majorBidi"/>
          <w:color w:val="0070C0"/>
          <w:sz w:val="24"/>
        </w:rPr>
        <w:t>Fig</w:t>
      </w:r>
      <w:r w:rsidR="00683C0B" w:rsidRPr="004E5347">
        <w:rPr>
          <w:rFonts w:asciiTheme="majorBidi" w:hAnsiTheme="majorBidi" w:cstheme="majorBidi"/>
          <w:color w:val="0070C0"/>
          <w:sz w:val="24"/>
        </w:rPr>
        <w:t>ure</w:t>
      </w:r>
      <w:r w:rsidR="000276C6" w:rsidRPr="004E5347">
        <w:rPr>
          <w:rFonts w:asciiTheme="majorBidi" w:hAnsiTheme="majorBidi" w:cstheme="majorBidi"/>
          <w:color w:val="0070C0"/>
          <w:sz w:val="24"/>
        </w:rPr>
        <w:t xml:space="preserve"> </w:t>
      </w:r>
      <w:r w:rsidR="00F1254B" w:rsidRPr="004E5347">
        <w:rPr>
          <w:rFonts w:asciiTheme="majorBidi" w:hAnsiTheme="majorBidi" w:cstheme="majorBidi"/>
          <w:color w:val="0070C0"/>
          <w:sz w:val="24"/>
        </w:rPr>
        <w:t>5</w:t>
      </w:r>
      <w:r w:rsidR="006D4915" w:rsidRPr="004E5347">
        <w:rPr>
          <w:rFonts w:asciiTheme="majorBidi" w:hAnsiTheme="majorBidi" w:cstheme="majorBidi"/>
          <w:color w:val="0070C0"/>
          <w:sz w:val="24"/>
        </w:rPr>
        <w:t>-</w:t>
      </w:r>
      <w:r w:rsidR="00811C9D" w:rsidRPr="004E5347">
        <w:rPr>
          <w:rFonts w:asciiTheme="majorBidi" w:hAnsiTheme="majorBidi" w:cstheme="majorBidi"/>
          <w:color w:val="0070C0"/>
          <w:sz w:val="24"/>
        </w:rPr>
        <w:t>a</w:t>
      </w:r>
      <w:r w:rsidR="00811C9D" w:rsidRPr="004E5347">
        <w:rPr>
          <w:rFonts w:asciiTheme="majorBidi" w:hAnsiTheme="majorBidi" w:cstheme="majorBidi"/>
          <w:sz w:val="24"/>
        </w:rPr>
        <w:t xml:space="preserve">. A </w:t>
      </w:r>
      <w:r w:rsidR="00683C0B" w:rsidRPr="004E5347">
        <w:rPr>
          <w:rFonts w:asciiTheme="majorBidi" w:hAnsiTheme="majorBidi" w:cstheme="majorBidi"/>
          <w:sz w:val="24"/>
        </w:rPr>
        <w:t>significant</w:t>
      </w:r>
      <w:r w:rsidR="000276C6" w:rsidRPr="004E5347">
        <w:rPr>
          <w:rFonts w:asciiTheme="majorBidi" w:hAnsiTheme="majorBidi" w:cstheme="majorBidi"/>
          <w:sz w:val="24"/>
        </w:rPr>
        <w:t xml:space="preserve"> </w:t>
      </w:r>
      <w:r w:rsidR="0075796D" w:rsidRPr="004E5347">
        <w:rPr>
          <w:rFonts w:asciiTheme="majorBidi" w:hAnsiTheme="majorBidi" w:cstheme="majorBidi"/>
          <w:sz w:val="24"/>
        </w:rPr>
        <w:t>reduction</w:t>
      </w:r>
      <w:r w:rsidR="000276C6" w:rsidRPr="004E5347">
        <w:rPr>
          <w:rFonts w:asciiTheme="majorBidi" w:hAnsiTheme="majorBidi" w:cstheme="majorBidi"/>
          <w:sz w:val="24"/>
        </w:rPr>
        <w:t xml:space="preserve"> </w:t>
      </w:r>
      <w:r w:rsidR="00361E29" w:rsidRPr="004E5347">
        <w:rPr>
          <w:rFonts w:asciiTheme="majorBidi" w:hAnsiTheme="majorBidi" w:cstheme="majorBidi"/>
          <w:sz w:val="24"/>
        </w:rPr>
        <w:t>of</w:t>
      </w:r>
      <w:r w:rsidR="000276C6" w:rsidRPr="004E5347">
        <w:rPr>
          <w:rFonts w:asciiTheme="majorBidi" w:hAnsiTheme="majorBidi" w:cstheme="majorBidi"/>
          <w:sz w:val="24"/>
        </w:rPr>
        <w:t xml:space="preserve"> discharge was observed across </w:t>
      </w:r>
      <w:r w:rsidR="004F4DCE" w:rsidRPr="004E5347">
        <w:rPr>
          <w:rFonts w:asciiTheme="majorBidi" w:hAnsiTheme="majorBidi" w:cstheme="majorBidi"/>
          <w:sz w:val="24"/>
        </w:rPr>
        <w:t xml:space="preserve">all those </w:t>
      </w:r>
      <w:r w:rsidR="0084500A" w:rsidRPr="004E5347">
        <w:rPr>
          <w:rFonts w:asciiTheme="majorBidi" w:hAnsiTheme="majorBidi" w:cstheme="majorBidi"/>
          <w:sz w:val="24"/>
        </w:rPr>
        <w:t>sample point</w:t>
      </w:r>
      <w:r w:rsidR="000276C6" w:rsidRPr="004E5347">
        <w:rPr>
          <w:rFonts w:asciiTheme="majorBidi" w:hAnsiTheme="majorBidi" w:cstheme="majorBidi"/>
          <w:sz w:val="24"/>
        </w:rPr>
        <w:t>s</w:t>
      </w:r>
      <w:r w:rsidR="00361E29" w:rsidRPr="004E5347">
        <w:rPr>
          <w:rFonts w:asciiTheme="majorBidi" w:hAnsiTheme="majorBidi" w:cstheme="majorBidi"/>
          <w:sz w:val="24"/>
        </w:rPr>
        <w:t xml:space="preserve"> </w:t>
      </w:r>
      <w:r w:rsidR="004F4DCE" w:rsidRPr="004E5347">
        <w:rPr>
          <w:rFonts w:asciiTheme="majorBidi" w:hAnsiTheme="majorBidi" w:cstheme="majorBidi"/>
          <w:sz w:val="24"/>
        </w:rPr>
        <w:t xml:space="preserve">during </w:t>
      </w:r>
      <w:r w:rsidR="00811C9D" w:rsidRPr="004E5347">
        <w:rPr>
          <w:rFonts w:asciiTheme="majorBidi" w:hAnsiTheme="majorBidi" w:cstheme="majorBidi"/>
          <w:sz w:val="24"/>
        </w:rPr>
        <w:t xml:space="preserve">the </w:t>
      </w:r>
      <w:r w:rsidR="00DF7D20" w:rsidRPr="004E5347">
        <w:rPr>
          <w:rFonts w:asciiTheme="majorBidi" w:hAnsiTheme="majorBidi" w:cstheme="majorBidi"/>
          <w:sz w:val="24"/>
        </w:rPr>
        <w:t>post-damming</w:t>
      </w:r>
      <w:r w:rsidR="004F4DCE" w:rsidRPr="004E5347">
        <w:rPr>
          <w:rFonts w:asciiTheme="majorBidi" w:hAnsiTheme="majorBidi" w:cstheme="majorBidi"/>
          <w:sz w:val="24"/>
        </w:rPr>
        <w:t xml:space="preserve"> </w:t>
      </w:r>
      <w:r w:rsidR="00953DF8" w:rsidRPr="004E5347">
        <w:rPr>
          <w:rFonts w:asciiTheme="majorBidi" w:hAnsiTheme="majorBidi" w:cstheme="majorBidi"/>
          <w:sz w:val="24"/>
        </w:rPr>
        <w:t>period</w:t>
      </w:r>
      <w:r w:rsidR="000276C6" w:rsidRPr="004E5347">
        <w:rPr>
          <w:rFonts w:asciiTheme="majorBidi" w:hAnsiTheme="majorBidi" w:cstheme="majorBidi"/>
          <w:sz w:val="24"/>
        </w:rPr>
        <w:t xml:space="preserve">. </w:t>
      </w:r>
      <w:r w:rsidRPr="004E5347">
        <w:rPr>
          <w:rFonts w:asciiTheme="majorBidi" w:hAnsiTheme="majorBidi" w:cstheme="majorBidi"/>
          <w:sz w:val="24"/>
        </w:rPr>
        <w:t xml:space="preserve">Annual </w:t>
      </w:r>
      <w:r w:rsidR="001D2E54" w:rsidRPr="004E5347">
        <w:rPr>
          <w:rFonts w:asciiTheme="majorBidi" w:hAnsiTheme="majorBidi" w:cstheme="majorBidi"/>
          <w:sz w:val="24"/>
        </w:rPr>
        <w:t>s</w:t>
      </w:r>
      <w:r w:rsidRPr="004E5347">
        <w:rPr>
          <w:rFonts w:asciiTheme="majorBidi" w:hAnsiTheme="majorBidi" w:cstheme="majorBidi"/>
          <w:sz w:val="24"/>
        </w:rPr>
        <w:t>tandard deviation</w:t>
      </w:r>
      <w:r w:rsidR="00953DF8" w:rsidRPr="004E5347">
        <w:rPr>
          <w:rFonts w:asciiTheme="majorBidi" w:hAnsiTheme="majorBidi" w:cstheme="majorBidi"/>
          <w:sz w:val="24"/>
        </w:rPr>
        <w:t xml:space="preserve"> of </w:t>
      </w:r>
      <w:r w:rsidR="00AA4899" w:rsidRPr="004E5347">
        <w:rPr>
          <w:rFonts w:asciiTheme="majorBidi" w:hAnsiTheme="majorBidi" w:cstheme="majorBidi"/>
          <w:sz w:val="24"/>
          <w:lang w:val="en-US"/>
        </w:rPr>
        <w:t>proximal</w:t>
      </w:r>
      <w:r w:rsidR="000276C6" w:rsidRPr="004E5347">
        <w:rPr>
          <w:rFonts w:asciiTheme="majorBidi" w:hAnsiTheme="majorBidi" w:cstheme="majorBidi"/>
          <w:sz w:val="24"/>
        </w:rPr>
        <w:t xml:space="preserve"> </w:t>
      </w:r>
      <w:r w:rsidR="0084500A" w:rsidRPr="004E5347">
        <w:rPr>
          <w:rFonts w:asciiTheme="majorBidi" w:hAnsiTheme="majorBidi" w:cstheme="majorBidi"/>
          <w:sz w:val="24"/>
        </w:rPr>
        <w:t>points</w:t>
      </w:r>
      <w:r w:rsidR="00953DF8" w:rsidRPr="004E5347">
        <w:rPr>
          <w:rFonts w:asciiTheme="majorBidi" w:hAnsiTheme="majorBidi" w:cstheme="majorBidi"/>
          <w:sz w:val="24"/>
        </w:rPr>
        <w:t xml:space="preserve"> discharge</w:t>
      </w:r>
      <w:r w:rsidR="000276C6" w:rsidRPr="004E5347">
        <w:rPr>
          <w:rFonts w:asciiTheme="majorBidi" w:hAnsiTheme="majorBidi" w:cstheme="majorBidi"/>
          <w:sz w:val="24"/>
        </w:rPr>
        <w:t>s</w:t>
      </w:r>
      <w:r w:rsidR="00953DF8" w:rsidRPr="004E5347">
        <w:rPr>
          <w:rFonts w:asciiTheme="majorBidi" w:hAnsiTheme="majorBidi" w:cstheme="majorBidi"/>
          <w:sz w:val="24"/>
        </w:rPr>
        <w:t xml:space="preserve"> </w:t>
      </w:r>
      <w:r w:rsidR="00953DF8" w:rsidRPr="004E5347">
        <w:rPr>
          <w:rFonts w:asciiTheme="majorBidi" w:hAnsiTheme="majorBidi" w:cstheme="majorBidi"/>
          <w:sz w:val="24"/>
        </w:rPr>
        <w:lastRenderedPageBreak/>
        <w:t xml:space="preserve">within </w:t>
      </w:r>
      <w:r w:rsidR="00687551" w:rsidRPr="004E5347">
        <w:rPr>
          <w:rFonts w:asciiTheme="majorBidi" w:hAnsiTheme="majorBidi" w:cstheme="majorBidi"/>
          <w:sz w:val="24"/>
        </w:rPr>
        <w:t xml:space="preserve">the </w:t>
      </w:r>
      <w:r w:rsidR="00953DF8" w:rsidRPr="004E5347">
        <w:rPr>
          <w:rFonts w:asciiTheme="majorBidi" w:hAnsiTheme="majorBidi" w:cstheme="majorBidi"/>
          <w:sz w:val="24"/>
        </w:rPr>
        <w:t>2 period</w:t>
      </w:r>
      <w:r w:rsidR="00687551" w:rsidRPr="004E5347">
        <w:rPr>
          <w:rFonts w:asciiTheme="majorBidi" w:hAnsiTheme="majorBidi" w:cstheme="majorBidi"/>
          <w:sz w:val="24"/>
        </w:rPr>
        <w:t>s</w:t>
      </w:r>
      <w:r w:rsidR="00953DF8" w:rsidRPr="004E5347">
        <w:rPr>
          <w:rFonts w:asciiTheme="majorBidi" w:hAnsiTheme="majorBidi" w:cstheme="majorBidi"/>
          <w:sz w:val="24"/>
        </w:rPr>
        <w:t xml:space="preserve"> </w:t>
      </w:r>
      <w:r w:rsidRPr="004E5347">
        <w:rPr>
          <w:rFonts w:asciiTheme="majorBidi" w:hAnsiTheme="majorBidi" w:cstheme="majorBidi"/>
          <w:sz w:val="24"/>
        </w:rPr>
        <w:t>was used as index of discharge fluctuation. It disclosed</w:t>
      </w:r>
      <w:r w:rsidR="000276C6" w:rsidRPr="004E5347">
        <w:rPr>
          <w:rFonts w:asciiTheme="majorBidi" w:hAnsiTheme="majorBidi" w:cstheme="majorBidi"/>
          <w:sz w:val="24"/>
        </w:rPr>
        <w:t xml:space="preserve"> a</w:t>
      </w:r>
      <w:r w:rsidR="00953DF8" w:rsidRPr="004E5347">
        <w:rPr>
          <w:rFonts w:asciiTheme="majorBidi" w:hAnsiTheme="majorBidi" w:cstheme="majorBidi"/>
          <w:sz w:val="24"/>
        </w:rPr>
        <w:t xml:space="preserve">n increment </w:t>
      </w:r>
      <w:r w:rsidR="000276C6" w:rsidRPr="004E5347">
        <w:rPr>
          <w:rFonts w:asciiTheme="majorBidi" w:hAnsiTheme="majorBidi" w:cstheme="majorBidi"/>
          <w:sz w:val="24"/>
        </w:rPr>
        <w:t xml:space="preserve">in </w:t>
      </w:r>
      <w:r w:rsidR="00687551" w:rsidRPr="004E5347">
        <w:rPr>
          <w:rFonts w:asciiTheme="majorBidi" w:hAnsiTheme="majorBidi" w:cstheme="majorBidi"/>
          <w:sz w:val="24"/>
        </w:rPr>
        <w:t xml:space="preserve">average </w:t>
      </w:r>
      <w:r w:rsidR="000276C6" w:rsidRPr="004E5347">
        <w:rPr>
          <w:rFonts w:asciiTheme="majorBidi" w:hAnsiTheme="majorBidi" w:cstheme="majorBidi"/>
          <w:sz w:val="24"/>
        </w:rPr>
        <w:t>discharge</w:t>
      </w:r>
      <w:r w:rsidR="00687551" w:rsidRPr="004E5347">
        <w:rPr>
          <w:rFonts w:asciiTheme="majorBidi" w:hAnsiTheme="majorBidi" w:cstheme="majorBidi"/>
          <w:sz w:val="24"/>
        </w:rPr>
        <w:t xml:space="preserve"> fluctuation </w:t>
      </w:r>
      <w:r w:rsidR="00687551" w:rsidRPr="004E5347">
        <w:rPr>
          <w:rFonts w:asciiTheme="majorBidi" w:hAnsiTheme="majorBidi" w:cstheme="majorBidi"/>
          <w:bCs/>
          <w:sz w:val="24"/>
        </w:rPr>
        <w:t>(m</w:t>
      </w:r>
      <w:r w:rsidR="00687551" w:rsidRPr="004E5347">
        <w:rPr>
          <w:rFonts w:asciiTheme="majorBidi" w:hAnsiTheme="majorBidi" w:cstheme="majorBidi"/>
          <w:bCs/>
          <w:sz w:val="24"/>
          <w:vertAlign w:val="superscript"/>
        </w:rPr>
        <w:t>3</w:t>
      </w:r>
      <w:r w:rsidR="00687551" w:rsidRPr="004E5347">
        <w:rPr>
          <w:rFonts w:asciiTheme="majorBidi" w:hAnsiTheme="majorBidi" w:cstheme="majorBidi"/>
          <w:bCs/>
          <w:sz w:val="24"/>
        </w:rPr>
        <w:t xml:space="preserve">/s) </w:t>
      </w:r>
      <w:r w:rsidR="00687551" w:rsidRPr="004E5347">
        <w:rPr>
          <w:rFonts w:asciiTheme="majorBidi" w:hAnsiTheme="majorBidi" w:cstheme="majorBidi"/>
          <w:sz w:val="24"/>
        </w:rPr>
        <w:t xml:space="preserve">for most </w:t>
      </w:r>
      <w:r w:rsidR="0084500A" w:rsidRPr="004E5347">
        <w:rPr>
          <w:rFonts w:asciiTheme="majorBidi" w:hAnsiTheme="majorBidi" w:cstheme="majorBidi"/>
          <w:sz w:val="24"/>
        </w:rPr>
        <w:t>points</w:t>
      </w:r>
      <w:r w:rsidR="00687551" w:rsidRPr="004E5347">
        <w:rPr>
          <w:rFonts w:asciiTheme="majorBidi" w:hAnsiTheme="majorBidi" w:cstheme="majorBidi"/>
          <w:sz w:val="24"/>
        </w:rPr>
        <w:t xml:space="preserve"> (</w:t>
      </w:r>
      <w:r w:rsidR="00DC4617" w:rsidRPr="004E5347">
        <w:rPr>
          <w:rFonts w:asciiTheme="majorBidi" w:hAnsiTheme="majorBidi" w:cstheme="majorBidi"/>
          <w:color w:val="0070C0"/>
          <w:sz w:val="24"/>
        </w:rPr>
        <w:t>Figure</w:t>
      </w:r>
      <w:r w:rsidR="00687551" w:rsidRPr="004E5347">
        <w:rPr>
          <w:rFonts w:asciiTheme="majorBidi" w:hAnsiTheme="majorBidi" w:cstheme="majorBidi"/>
          <w:color w:val="0070C0"/>
          <w:sz w:val="24"/>
        </w:rPr>
        <w:t xml:space="preserve"> </w:t>
      </w:r>
      <w:r w:rsidR="00F1254B" w:rsidRPr="004E5347">
        <w:rPr>
          <w:rFonts w:asciiTheme="majorBidi" w:hAnsiTheme="majorBidi" w:cstheme="majorBidi"/>
          <w:color w:val="0070C0"/>
          <w:sz w:val="24"/>
        </w:rPr>
        <w:t>5</w:t>
      </w:r>
      <w:r w:rsidR="00687551" w:rsidRPr="004E5347">
        <w:rPr>
          <w:rFonts w:asciiTheme="majorBidi" w:hAnsiTheme="majorBidi" w:cstheme="majorBidi"/>
          <w:color w:val="0070C0"/>
          <w:sz w:val="24"/>
        </w:rPr>
        <w:t>-b</w:t>
      </w:r>
      <w:r w:rsidR="000276C6" w:rsidRPr="004E5347">
        <w:rPr>
          <w:rFonts w:asciiTheme="majorBidi" w:hAnsiTheme="majorBidi" w:cstheme="majorBidi"/>
          <w:sz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4674"/>
      </w:tblGrid>
      <w:tr w:rsidR="002367FB" w:rsidRPr="004E5347" w14:paraId="0A5EBA80" w14:textId="77777777" w:rsidTr="00767531">
        <w:tc>
          <w:tcPr>
            <w:tcW w:w="4675" w:type="dxa"/>
          </w:tcPr>
          <w:p w14:paraId="50832DCB" w14:textId="23988680" w:rsidR="002367FB" w:rsidRPr="004E5347" w:rsidRDefault="002367FB" w:rsidP="0015687E">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2D6C9080" wp14:editId="1407B9DB">
                  <wp:extent cx="2834084" cy="1446663"/>
                  <wp:effectExtent l="0" t="0" r="4445"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45954" name="Picture 1"/>
                          <pic:cNvPicPr/>
                        </pic:nvPicPr>
                        <pic:blipFill>
                          <a:blip r:embed="rId35" cstate="screen">
                            <a:extLst>
                              <a:ext uri="{28A0092B-C50C-407E-A947-70E740481C1C}">
                                <a14:useLocalDpi xmlns:a14="http://schemas.microsoft.com/office/drawing/2010/main"/>
                              </a:ext>
                            </a:extLst>
                          </a:blip>
                          <a:stretch>
                            <a:fillRect/>
                          </a:stretch>
                        </pic:blipFill>
                        <pic:spPr>
                          <a:xfrm>
                            <a:off x="0" y="0"/>
                            <a:ext cx="2834539" cy="1446895"/>
                          </a:xfrm>
                          <a:prstGeom prst="rect">
                            <a:avLst/>
                          </a:prstGeom>
                        </pic:spPr>
                      </pic:pic>
                    </a:graphicData>
                  </a:graphic>
                </wp:inline>
              </w:drawing>
            </w:r>
          </w:p>
        </w:tc>
        <w:tc>
          <w:tcPr>
            <w:tcW w:w="4675" w:type="dxa"/>
          </w:tcPr>
          <w:p w14:paraId="5380AC4C" w14:textId="774EFEF9" w:rsidR="002367FB" w:rsidRPr="004E5347" w:rsidRDefault="002367FB" w:rsidP="0015687E">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2C9892D7" wp14:editId="744609A9">
                  <wp:extent cx="2743200" cy="149070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0239" name="Picture 1"/>
                          <pic:cNvPicPr/>
                        </pic:nvPicPr>
                        <pic:blipFill>
                          <a:blip r:embed="rId36" cstate="screen">
                            <a:extLst>
                              <a:ext uri="{28A0092B-C50C-407E-A947-70E740481C1C}">
                                <a14:useLocalDpi xmlns:a14="http://schemas.microsoft.com/office/drawing/2010/main"/>
                              </a:ext>
                            </a:extLst>
                          </a:blip>
                          <a:stretch>
                            <a:fillRect/>
                          </a:stretch>
                        </pic:blipFill>
                        <pic:spPr>
                          <a:xfrm>
                            <a:off x="0" y="0"/>
                            <a:ext cx="2743200" cy="1490705"/>
                          </a:xfrm>
                          <a:prstGeom prst="rect">
                            <a:avLst/>
                          </a:prstGeom>
                        </pic:spPr>
                      </pic:pic>
                    </a:graphicData>
                  </a:graphic>
                </wp:inline>
              </w:drawing>
            </w:r>
          </w:p>
        </w:tc>
      </w:tr>
    </w:tbl>
    <w:p w14:paraId="0F19EFED" w14:textId="377BAD68" w:rsidR="004412CC" w:rsidRDefault="00DC4617" w:rsidP="00B82596">
      <w:pPr>
        <w:pStyle w:val="Caption"/>
        <w:rPr>
          <w:rFonts w:cstheme="majorBidi"/>
          <w:szCs w:val="24"/>
        </w:rPr>
      </w:pPr>
      <w:r w:rsidRPr="004E5347">
        <w:rPr>
          <w:rFonts w:cstheme="majorBidi"/>
          <w:szCs w:val="24"/>
        </w:rPr>
        <w:t>Figure</w:t>
      </w:r>
      <w:r w:rsidR="006A127D" w:rsidRPr="004E5347">
        <w:rPr>
          <w:rFonts w:cstheme="majorBidi"/>
          <w:szCs w:val="24"/>
        </w:rPr>
        <w:t xml:space="preserve"> </w:t>
      </w:r>
      <w:r w:rsidR="00F1254B" w:rsidRPr="004E5347">
        <w:rPr>
          <w:rFonts w:cstheme="majorBidi"/>
          <w:szCs w:val="24"/>
        </w:rPr>
        <w:t>5</w:t>
      </w:r>
      <w:r w:rsidR="006A127D" w:rsidRPr="004E5347">
        <w:rPr>
          <w:rFonts w:cstheme="majorBidi"/>
          <w:szCs w:val="24"/>
        </w:rPr>
        <w:t xml:space="preserve">. </w:t>
      </w:r>
      <w:r w:rsidR="00F13B30" w:rsidRPr="004E5347">
        <w:rPr>
          <w:rFonts w:cstheme="majorBidi"/>
          <w:szCs w:val="24"/>
        </w:rPr>
        <w:t xml:space="preserve"> A</w:t>
      </w:r>
      <w:r w:rsidR="006A127D" w:rsidRPr="004E5347">
        <w:rPr>
          <w:rFonts w:cstheme="majorBidi"/>
          <w:szCs w:val="24"/>
        </w:rPr>
        <w:t>verage discharge (m</w:t>
      </w:r>
      <w:r w:rsidR="006A127D" w:rsidRPr="004E5347">
        <w:rPr>
          <w:rFonts w:cstheme="majorBidi"/>
          <w:szCs w:val="24"/>
          <w:vertAlign w:val="superscript"/>
        </w:rPr>
        <w:t>3</w:t>
      </w:r>
      <w:r w:rsidR="006A127D" w:rsidRPr="004E5347">
        <w:rPr>
          <w:rFonts w:cstheme="majorBidi"/>
          <w:szCs w:val="24"/>
        </w:rPr>
        <w:t xml:space="preserve">/s) </w:t>
      </w:r>
      <w:r w:rsidR="005C15A5" w:rsidRPr="004E5347">
        <w:rPr>
          <w:rFonts w:cstheme="majorBidi"/>
          <w:szCs w:val="24"/>
        </w:rPr>
        <w:t xml:space="preserve">(a) </w:t>
      </w:r>
      <w:r w:rsidR="00E61ECC" w:rsidRPr="004E5347">
        <w:rPr>
          <w:rFonts w:cstheme="majorBidi"/>
          <w:szCs w:val="24"/>
        </w:rPr>
        <w:t xml:space="preserve">and </w:t>
      </w:r>
      <w:r w:rsidR="002D4DE5" w:rsidRPr="004E5347">
        <w:rPr>
          <w:rFonts w:cstheme="majorBidi"/>
          <w:szCs w:val="24"/>
        </w:rPr>
        <w:t>d</w:t>
      </w:r>
      <w:r w:rsidR="00F417FB" w:rsidRPr="004E5347">
        <w:rPr>
          <w:rFonts w:cstheme="majorBidi"/>
          <w:szCs w:val="24"/>
        </w:rPr>
        <w:t xml:space="preserve">ischarge </w:t>
      </w:r>
      <w:r w:rsidR="006A127D" w:rsidRPr="004E5347">
        <w:rPr>
          <w:rFonts w:cstheme="majorBidi"/>
          <w:szCs w:val="24"/>
        </w:rPr>
        <w:t>fluctuation</w:t>
      </w:r>
      <w:r w:rsidR="00E71BC5" w:rsidRPr="004E5347">
        <w:rPr>
          <w:rFonts w:cstheme="majorBidi"/>
          <w:szCs w:val="24"/>
        </w:rPr>
        <w:t xml:space="preserve"> </w:t>
      </w:r>
      <w:r w:rsidR="006A127D" w:rsidRPr="004E5347">
        <w:rPr>
          <w:rFonts w:cstheme="majorBidi"/>
          <w:szCs w:val="24"/>
        </w:rPr>
        <w:t>(m</w:t>
      </w:r>
      <w:r w:rsidR="006A127D" w:rsidRPr="004E5347">
        <w:rPr>
          <w:rFonts w:cstheme="majorBidi"/>
          <w:szCs w:val="24"/>
          <w:vertAlign w:val="superscript"/>
        </w:rPr>
        <w:t>3</w:t>
      </w:r>
      <w:r w:rsidR="006A127D" w:rsidRPr="004E5347">
        <w:rPr>
          <w:rFonts w:cstheme="majorBidi"/>
          <w:szCs w:val="24"/>
        </w:rPr>
        <w:t>/s)</w:t>
      </w:r>
      <w:r w:rsidR="005C15A5" w:rsidRPr="004E5347">
        <w:rPr>
          <w:rFonts w:cstheme="majorBidi"/>
          <w:szCs w:val="24"/>
        </w:rPr>
        <w:t xml:space="preserve"> (b)</w:t>
      </w:r>
      <w:r w:rsidR="006A127D" w:rsidRPr="004E5347">
        <w:rPr>
          <w:rFonts w:cstheme="majorBidi"/>
          <w:szCs w:val="24"/>
        </w:rPr>
        <w:t xml:space="preserve"> </w:t>
      </w:r>
      <w:r w:rsidR="00DF7D20" w:rsidRPr="004E5347">
        <w:rPr>
          <w:rFonts w:cstheme="majorBidi"/>
          <w:szCs w:val="24"/>
        </w:rPr>
        <w:t>of</w:t>
      </w:r>
      <w:r w:rsidR="00F417FB" w:rsidRPr="004E5347">
        <w:rPr>
          <w:rFonts w:cstheme="majorBidi"/>
          <w:szCs w:val="24"/>
        </w:rPr>
        <w:t xml:space="preserve"> </w:t>
      </w:r>
      <w:r w:rsidR="005A3B5F" w:rsidRPr="004E5347">
        <w:rPr>
          <w:rFonts w:cstheme="majorBidi"/>
          <w:szCs w:val="24"/>
        </w:rPr>
        <w:t xml:space="preserve">the </w:t>
      </w:r>
      <w:r w:rsidR="00DF7D20" w:rsidRPr="004E5347">
        <w:rPr>
          <w:rFonts w:cstheme="majorBidi"/>
          <w:szCs w:val="24"/>
        </w:rPr>
        <w:t>proximal</w:t>
      </w:r>
      <w:r w:rsidR="00F417FB" w:rsidRPr="004E5347">
        <w:rPr>
          <w:rFonts w:cstheme="majorBidi"/>
          <w:szCs w:val="24"/>
        </w:rPr>
        <w:t xml:space="preserve"> </w:t>
      </w:r>
      <w:r w:rsidR="005C15A5" w:rsidRPr="004E5347">
        <w:rPr>
          <w:rFonts w:cstheme="majorBidi"/>
          <w:szCs w:val="24"/>
        </w:rPr>
        <w:t>sample points</w:t>
      </w:r>
      <w:r w:rsidR="00F417FB" w:rsidRPr="004E5347">
        <w:rPr>
          <w:rFonts w:cstheme="majorBidi"/>
          <w:szCs w:val="24"/>
        </w:rPr>
        <w:t xml:space="preserve"> </w:t>
      </w:r>
      <w:r w:rsidR="005C15A5" w:rsidRPr="004E5347">
        <w:rPr>
          <w:rFonts w:cstheme="majorBidi"/>
          <w:szCs w:val="24"/>
        </w:rPr>
        <w:t>of</w:t>
      </w:r>
      <w:r w:rsidR="00E61ECC" w:rsidRPr="004E5347">
        <w:rPr>
          <w:rFonts w:cstheme="majorBidi"/>
          <w:szCs w:val="24"/>
        </w:rPr>
        <w:t xml:space="preserve"> TEB rivers before and after </w:t>
      </w:r>
      <w:r w:rsidR="005C15A5" w:rsidRPr="004E5347">
        <w:rPr>
          <w:rFonts w:cstheme="majorBidi"/>
          <w:szCs w:val="24"/>
        </w:rPr>
        <w:t>dams’ operation</w:t>
      </w:r>
      <w:r w:rsidR="00F1254B" w:rsidRPr="004E5347">
        <w:rPr>
          <w:rFonts w:cstheme="majorBidi"/>
          <w:szCs w:val="24"/>
        </w:rPr>
        <w:t>.</w:t>
      </w:r>
    </w:p>
    <w:p w14:paraId="1EB839DD" w14:textId="77777777" w:rsidR="00EE59EF" w:rsidRPr="00EE59EF" w:rsidRDefault="00EE59EF" w:rsidP="00EE59EF"/>
    <w:p w14:paraId="59D1D691" w14:textId="16536831" w:rsidR="0084387A" w:rsidRPr="004E5347" w:rsidRDefault="0084387A" w:rsidP="0013620F">
      <w:pPr>
        <w:pStyle w:val="ListParagraph"/>
        <w:numPr>
          <w:ilvl w:val="1"/>
          <w:numId w:val="15"/>
        </w:numPr>
        <w:pBdr>
          <w:top w:val="nil"/>
          <w:left w:val="nil"/>
          <w:bottom w:val="nil"/>
          <w:right w:val="nil"/>
          <w:between w:val="nil"/>
        </w:pBdr>
        <w:spacing w:after="120" w:line="480" w:lineRule="auto"/>
        <w:ind w:left="1440"/>
        <w:rPr>
          <w:rFonts w:asciiTheme="majorBidi" w:eastAsia="Google Sans Text" w:hAnsiTheme="majorBidi" w:cstheme="majorBidi"/>
          <w:b/>
          <w:color w:val="1B1C1D"/>
          <w:sz w:val="24"/>
          <w:szCs w:val="24"/>
        </w:rPr>
      </w:pPr>
      <w:r w:rsidRPr="004E5347">
        <w:rPr>
          <w:rFonts w:asciiTheme="majorBidi" w:eastAsia="Google Sans Text" w:hAnsiTheme="majorBidi" w:cstheme="majorBidi"/>
          <w:b/>
          <w:color w:val="1B1C1D"/>
          <w:sz w:val="24"/>
          <w:szCs w:val="24"/>
        </w:rPr>
        <w:t>Monthly discharge trend</w:t>
      </w:r>
      <w:r w:rsidR="0013620F" w:rsidRPr="004E5347">
        <w:rPr>
          <w:rFonts w:asciiTheme="majorBidi" w:eastAsia="Google Sans Text" w:hAnsiTheme="majorBidi" w:cstheme="majorBidi"/>
          <w:b/>
          <w:color w:val="1B1C1D"/>
          <w:sz w:val="24"/>
          <w:szCs w:val="24"/>
        </w:rPr>
        <w:t>s</w:t>
      </w:r>
      <w:r w:rsidRPr="004E5347">
        <w:rPr>
          <w:rFonts w:asciiTheme="majorBidi" w:eastAsia="Google Sans Text" w:hAnsiTheme="majorBidi" w:cstheme="majorBidi"/>
          <w:b/>
          <w:color w:val="1B1C1D"/>
          <w:sz w:val="24"/>
          <w:szCs w:val="24"/>
        </w:rPr>
        <w:t xml:space="preserve"> </w:t>
      </w:r>
    </w:p>
    <w:p w14:paraId="3EEBDD89" w14:textId="3FCAAF9B" w:rsidR="00CA363B" w:rsidRPr="004E5347" w:rsidRDefault="00CA363B" w:rsidP="00A101FA">
      <w:pPr>
        <w:pStyle w:val="a"/>
        <w:rPr>
          <w:rFonts w:asciiTheme="majorBidi" w:hAnsiTheme="majorBidi" w:cstheme="majorBidi"/>
          <w:noProof/>
          <w:sz w:val="24"/>
        </w:rPr>
      </w:pPr>
      <w:r w:rsidRPr="004E5347">
        <w:rPr>
          <w:rFonts w:asciiTheme="majorBidi" w:hAnsiTheme="majorBidi" w:cstheme="majorBidi"/>
          <w:noProof/>
          <w:sz w:val="24"/>
        </w:rPr>
        <w:t>To perform flow trending, first</w:t>
      </w:r>
      <w:r w:rsidR="00811C9D" w:rsidRPr="004E5347">
        <w:rPr>
          <w:rFonts w:asciiTheme="majorBidi" w:hAnsiTheme="majorBidi" w:cstheme="majorBidi"/>
          <w:noProof/>
          <w:sz w:val="24"/>
        </w:rPr>
        <w:t>,</w:t>
      </w:r>
      <w:r w:rsidRPr="004E5347">
        <w:rPr>
          <w:rFonts w:asciiTheme="majorBidi" w:hAnsiTheme="majorBidi" w:cstheme="majorBidi"/>
          <w:noProof/>
          <w:sz w:val="24"/>
        </w:rPr>
        <w:t xml:space="preserve"> the </w:t>
      </w:r>
      <w:bookmarkStart w:id="3" w:name="_Hlk196569190"/>
      <w:r w:rsidRPr="004E5347">
        <w:rPr>
          <w:rFonts w:asciiTheme="majorBidi" w:hAnsiTheme="majorBidi" w:cstheme="majorBidi"/>
          <w:noProof/>
          <w:sz w:val="24"/>
        </w:rPr>
        <w:t xml:space="preserve">Mann–Kendall test </w:t>
      </w:r>
      <w:bookmarkEnd w:id="3"/>
      <w:r w:rsidRPr="004E5347">
        <w:rPr>
          <w:rFonts w:asciiTheme="majorBidi" w:hAnsiTheme="majorBidi" w:cstheme="majorBidi"/>
          <w:noProof/>
          <w:sz w:val="24"/>
        </w:rPr>
        <w:t xml:space="preserve">was implemented on the monthly </w:t>
      </w:r>
      <w:r w:rsidR="002F6FDA" w:rsidRPr="004E5347">
        <w:rPr>
          <w:rFonts w:asciiTheme="majorBidi" w:hAnsiTheme="majorBidi" w:cstheme="majorBidi"/>
          <w:noProof/>
          <w:sz w:val="24"/>
        </w:rPr>
        <w:t>discharge</w:t>
      </w:r>
      <w:r w:rsidRPr="004E5347">
        <w:rPr>
          <w:rFonts w:asciiTheme="majorBidi" w:hAnsiTheme="majorBidi" w:cstheme="majorBidi"/>
          <w:noProof/>
          <w:sz w:val="24"/>
        </w:rPr>
        <w:t xml:space="preserve"> series at </w:t>
      </w:r>
      <w:bookmarkStart w:id="4" w:name="_Hlk196510395"/>
      <w:r w:rsidR="00CE3595" w:rsidRPr="004E5347">
        <w:rPr>
          <w:rFonts w:asciiTheme="majorBidi" w:hAnsiTheme="majorBidi" w:cstheme="majorBidi"/>
          <w:noProof/>
          <w:sz w:val="24"/>
        </w:rPr>
        <w:t xml:space="preserve">the </w:t>
      </w:r>
      <w:r w:rsidR="00CE3595" w:rsidRPr="004E5347">
        <w:rPr>
          <w:rFonts w:asciiTheme="majorBidi" w:hAnsiTheme="majorBidi" w:cstheme="majorBidi"/>
          <w:sz w:val="24"/>
        </w:rPr>
        <w:t xml:space="preserve">proximal </w:t>
      </w:r>
      <w:r w:rsidR="006B70B4" w:rsidRPr="004E5347">
        <w:rPr>
          <w:rFonts w:asciiTheme="majorBidi" w:hAnsiTheme="majorBidi" w:cstheme="majorBidi"/>
          <w:sz w:val="24"/>
        </w:rPr>
        <w:t>points</w:t>
      </w:r>
      <w:bookmarkEnd w:id="4"/>
      <w:r w:rsidRPr="004E5347">
        <w:rPr>
          <w:rFonts w:asciiTheme="majorBidi" w:hAnsiTheme="majorBidi" w:cstheme="majorBidi"/>
          <w:noProof/>
          <w:sz w:val="24"/>
        </w:rPr>
        <w:t xml:space="preserve">. </w:t>
      </w:r>
      <w:r w:rsidR="002F6FDA" w:rsidRPr="004E5347">
        <w:rPr>
          <w:rFonts w:asciiTheme="majorBidi" w:hAnsiTheme="majorBidi" w:cstheme="majorBidi"/>
          <w:noProof/>
          <w:sz w:val="24"/>
        </w:rPr>
        <w:t>Then, t</w:t>
      </w:r>
      <w:r w:rsidRPr="004E5347">
        <w:rPr>
          <w:rFonts w:asciiTheme="majorBidi" w:hAnsiTheme="majorBidi" w:cstheme="majorBidi"/>
          <w:noProof/>
          <w:sz w:val="24"/>
        </w:rPr>
        <w:t xml:space="preserve">rending was performed using the BFAST on the monthly </w:t>
      </w:r>
      <w:r w:rsidR="002F6FDA" w:rsidRPr="004E5347">
        <w:rPr>
          <w:rFonts w:asciiTheme="majorBidi" w:hAnsiTheme="majorBidi" w:cstheme="majorBidi"/>
          <w:noProof/>
          <w:sz w:val="24"/>
        </w:rPr>
        <w:t>discharge</w:t>
      </w:r>
      <w:r w:rsidRPr="004E5347">
        <w:rPr>
          <w:rFonts w:asciiTheme="majorBidi" w:hAnsiTheme="majorBidi" w:cstheme="majorBidi"/>
          <w:noProof/>
          <w:sz w:val="24"/>
        </w:rPr>
        <w:t xml:space="preserve"> time series at </w:t>
      </w:r>
      <w:r w:rsidR="006B70B4" w:rsidRPr="004E5347">
        <w:rPr>
          <w:rFonts w:asciiTheme="majorBidi" w:hAnsiTheme="majorBidi" w:cstheme="majorBidi"/>
          <w:noProof/>
          <w:sz w:val="24"/>
        </w:rPr>
        <w:t>point</w:t>
      </w:r>
      <w:r w:rsidRPr="004E5347">
        <w:rPr>
          <w:rFonts w:asciiTheme="majorBidi" w:hAnsiTheme="majorBidi" w:cstheme="majorBidi"/>
          <w:noProof/>
          <w:sz w:val="24"/>
        </w:rPr>
        <w:t xml:space="preserve">s with </w:t>
      </w:r>
      <w:r w:rsidR="00811C9D" w:rsidRPr="004E5347">
        <w:rPr>
          <w:rFonts w:asciiTheme="majorBidi" w:hAnsiTheme="majorBidi" w:cstheme="majorBidi"/>
          <w:noProof/>
          <w:sz w:val="24"/>
        </w:rPr>
        <w:t xml:space="preserve">a </w:t>
      </w:r>
      <w:r w:rsidR="006B70B4" w:rsidRPr="004E5347">
        <w:rPr>
          <w:rFonts w:asciiTheme="majorBidi" w:hAnsiTheme="majorBidi" w:cstheme="majorBidi"/>
          <w:noProof/>
          <w:sz w:val="24"/>
        </w:rPr>
        <w:t xml:space="preserve">valid </w:t>
      </w:r>
      <w:r w:rsidRPr="004E5347">
        <w:rPr>
          <w:rFonts w:asciiTheme="majorBidi" w:hAnsiTheme="majorBidi" w:cstheme="majorBidi"/>
          <w:noProof/>
          <w:sz w:val="24"/>
        </w:rPr>
        <w:t xml:space="preserve">trend. </w:t>
      </w:r>
      <w:r w:rsidR="00F1254B" w:rsidRPr="004E5347">
        <w:rPr>
          <w:rFonts w:asciiTheme="majorBidi" w:hAnsiTheme="majorBidi" w:cstheme="majorBidi"/>
          <w:noProof/>
          <w:sz w:val="24"/>
        </w:rPr>
        <w:t>M</w:t>
      </w:r>
      <w:r w:rsidRPr="004E5347">
        <w:rPr>
          <w:rFonts w:asciiTheme="majorBidi" w:hAnsiTheme="majorBidi" w:cstheme="majorBidi"/>
          <w:noProof/>
          <w:sz w:val="24"/>
        </w:rPr>
        <w:t xml:space="preserve">onthly trends </w:t>
      </w:r>
      <w:r w:rsidR="002F6FDA" w:rsidRPr="004E5347">
        <w:rPr>
          <w:rFonts w:asciiTheme="majorBidi" w:hAnsiTheme="majorBidi" w:cstheme="majorBidi"/>
          <w:noProof/>
          <w:sz w:val="24"/>
        </w:rPr>
        <w:t xml:space="preserve">of </w:t>
      </w:r>
      <w:r w:rsidR="00BA3697" w:rsidRPr="004E5347">
        <w:rPr>
          <w:rFonts w:asciiTheme="majorBidi" w:hAnsiTheme="majorBidi" w:cstheme="majorBidi"/>
          <w:noProof/>
          <w:sz w:val="24"/>
        </w:rPr>
        <w:t>proximal</w:t>
      </w:r>
      <w:r w:rsidR="002F6FDA" w:rsidRPr="004E5347">
        <w:rPr>
          <w:rFonts w:asciiTheme="majorBidi" w:hAnsiTheme="majorBidi" w:cstheme="majorBidi"/>
          <w:noProof/>
          <w:sz w:val="24"/>
        </w:rPr>
        <w:t xml:space="preserve"> </w:t>
      </w:r>
      <w:r w:rsidR="006B70B4" w:rsidRPr="004E5347">
        <w:rPr>
          <w:rFonts w:asciiTheme="majorBidi" w:hAnsiTheme="majorBidi" w:cstheme="majorBidi"/>
          <w:noProof/>
          <w:sz w:val="24"/>
        </w:rPr>
        <w:t>point</w:t>
      </w:r>
      <w:r w:rsidR="002F6FDA" w:rsidRPr="004E5347">
        <w:rPr>
          <w:rFonts w:asciiTheme="majorBidi" w:hAnsiTheme="majorBidi" w:cstheme="majorBidi"/>
          <w:noProof/>
          <w:sz w:val="24"/>
        </w:rPr>
        <w:t>s</w:t>
      </w:r>
      <w:bookmarkStart w:id="5" w:name="_Hlk196653672"/>
      <w:r w:rsidR="00F1254B" w:rsidRPr="004E5347">
        <w:rPr>
          <w:rFonts w:asciiTheme="majorBidi" w:hAnsiTheme="majorBidi" w:cstheme="majorBidi"/>
          <w:noProof/>
          <w:sz w:val="24"/>
        </w:rPr>
        <w:t xml:space="preserve"> and</w:t>
      </w:r>
      <w:r w:rsidRPr="004E5347">
        <w:rPr>
          <w:rFonts w:asciiTheme="majorBidi" w:hAnsiTheme="majorBidi" w:cstheme="majorBidi"/>
          <w:noProof/>
          <w:sz w:val="24"/>
        </w:rPr>
        <w:t xml:space="preserve"> the trend and seasonality components for </w:t>
      </w:r>
      <w:r w:rsidR="0082120F" w:rsidRPr="004E5347">
        <w:rPr>
          <w:rFonts w:asciiTheme="majorBidi" w:hAnsiTheme="majorBidi" w:cstheme="majorBidi"/>
          <w:noProof/>
          <w:sz w:val="24"/>
        </w:rPr>
        <w:t xml:space="preserve">those </w:t>
      </w:r>
      <w:r w:rsidRPr="004E5347">
        <w:rPr>
          <w:rFonts w:asciiTheme="majorBidi" w:hAnsiTheme="majorBidi" w:cstheme="majorBidi"/>
          <w:noProof/>
          <w:sz w:val="24"/>
        </w:rPr>
        <w:t>time series</w:t>
      </w:r>
      <w:bookmarkEnd w:id="5"/>
      <w:r w:rsidR="00F1254B" w:rsidRPr="004E5347">
        <w:rPr>
          <w:rFonts w:asciiTheme="majorBidi" w:hAnsiTheme="majorBidi" w:cstheme="majorBidi"/>
          <w:noProof/>
          <w:sz w:val="24"/>
        </w:rPr>
        <w:t xml:space="preserve"> were </w:t>
      </w:r>
      <w:r w:rsidR="00A101FA" w:rsidRPr="004E5347">
        <w:rPr>
          <w:rFonts w:asciiTheme="majorBidi" w:hAnsiTheme="majorBidi" w:cstheme="majorBidi"/>
          <w:noProof/>
          <w:sz w:val="24"/>
        </w:rPr>
        <w:t>estimated</w:t>
      </w:r>
      <w:r w:rsidRPr="004E5347">
        <w:rPr>
          <w:rFonts w:asciiTheme="majorBidi" w:hAnsiTheme="majorBidi" w:cstheme="majorBidi"/>
          <w:noProof/>
          <w:sz w:val="24"/>
        </w:rPr>
        <w:t xml:space="preserve">. </w:t>
      </w:r>
      <w:r w:rsidR="00DA26E3" w:rsidRPr="004E5347">
        <w:rPr>
          <w:rFonts w:asciiTheme="majorBidi" w:hAnsiTheme="majorBidi" w:cstheme="majorBidi"/>
          <w:noProof/>
          <w:sz w:val="24"/>
        </w:rPr>
        <w:t xml:space="preserve">Resultes revealed that </w:t>
      </w:r>
      <w:r w:rsidRPr="004E5347">
        <w:rPr>
          <w:rFonts w:asciiTheme="majorBidi" w:hAnsiTheme="majorBidi" w:cstheme="majorBidi"/>
          <w:noProof/>
          <w:sz w:val="24"/>
        </w:rPr>
        <w:t xml:space="preserve">8 of the 12 </w:t>
      </w:r>
      <w:r w:rsidR="00BA3697" w:rsidRPr="004E5347">
        <w:rPr>
          <w:rFonts w:asciiTheme="majorBidi" w:hAnsiTheme="majorBidi" w:cstheme="majorBidi"/>
          <w:noProof/>
          <w:sz w:val="24"/>
        </w:rPr>
        <w:t>proximal</w:t>
      </w:r>
      <w:r w:rsidR="00DA26E3" w:rsidRPr="004E5347">
        <w:rPr>
          <w:rFonts w:asciiTheme="majorBidi" w:hAnsiTheme="majorBidi" w:cstheme="majorBidi"/>
          <w:noProof/>
          <w:sz w:val="24"/>
        </w:rPr>
        <w:t xml:space="preserve"> </w:t>
      </w:r>
      <w:r w:rsidR="006B70B4" w:rsidRPr="004E5347">
        <w:rPr>
          <w:rFonts w:asciiTheme="majorBidi" w:hAnsiTheme="majorBidi" w:cstheme="majorBidi"/>
          <w:noProof/>
          <w:sz w:val="24"/>
        </w:rPr>
        <w:t>sample points</w:t>
      </w:r>
      <w:r w:rsidR="008C590B" w:rsidRPr="004E5347">
        <w:rPr>
          <w:rFonts w:asciiTheme="majorBidi" w:hAnsiTheme="majorBidi" w:cstheme="majorBidi"/>
          <w:noProof/>
          <w:sz w:val="24"/>
        </w:rPr>
        <w:t xml:space="preserve"> </w:t>
      </w:r>
      <w:r w:rsidRPr="004E5347">
        <w:rPr>
          <w:rFonts w:asciiTheme="majorBidi" w:hAnsiTheme="majorBidi" w:cstheme="majorBidi"/>
          <w:noProof/>
          <w:sz w:val="24"/>
        </w:rPr>
        <w:t xml:space="preserve">had a significant monthly flow trend between 1979 and 2022, with the exception of </w:t>
      </w:r>
      <w:r w:rsidR="00A101FA" w:rsidRPr="004E5347">
        <w:rPr>
          <w:rFonts w:asciiTheme="majorBidi" w:hAnsiTheme="majorBidi" w:cstheme="majorBidi"/>
          <w:noProof/>
          <w:sz w:val="24"/>
        </w:rPr>
        <w:t>Khabour dam</w:t>
      </w:r>
      <w:r w:rsidR="005A7B53" w:rsidRPr="004E5347">
        <w:rPr>
          <w:rFonts w:asciiTheme="majorBidi" w:hAnsiTheme="majorBidi" w:cstheme="majorBidi"/>
          <w:noProof/>
          <w:sz w:val="24"/>
        </w:rPr>
        <w:t xml:space="preserve"> </w:t>
      </w:r>
      <w:r w:rsidRPr="004E5347">
        <w:rPr>
          <w:rFonts w:asciiTheme="majorBidi" w:hAnsiTheme="majorBidi" w:cstheme="majorBidi"/>
          <w:noProof/>
          <w:sz w:val="24"/>
        </w:rPr>
        <w:t xml:space="preserve">in northeastern Syria on the Euphrates River, the remaining </w:t>
      </w:r>
      <w:r w:rsidR="006B70B4" w:rsidRPr="004E5347">
        <w:rPr>
          <w:rFonts w:asciiTheme="majorBidi" w:hAnsiTheme="majorBidi" w:cstheme="majorBidi"/>
          <w:noProof/>
          <w:sz w:val="24"/>
        </w:rPr>
        <w:t>point</w:t>
      </w:r>
      <w:r w:rsidR="00DA26E3" w:rsidRPr="004E5347">
        <w:rPr>
          <w:rFonts w:asciiTheme="majorBidi" w:hAnsiTheme="majorBidi" w:cstheme="majorBidi"/>
          <w:noProof/>
          <w:sz w:val="24"/>
        </w:rPr>
        <w:t>s</w:t>
      </w:r>
      <w:r w:rsidRPr="004E5347">
        <w:rPr>
          <w:rFonts w:asciiTheme="majorBidi" w:hAnsiTheme="majorBidi" w:cstheme="majorBidi"/>
          <w:noProof/>
          <w:sz w:val="24"/>
        </w:rPr>
        <w:t xml:space="preserve"> had </w:t>
      </w:r>
      <w:r w:rsidR="00DA26E3" w:rsidRPr="004E5347">
        <w:rPr>
          <w:rFonts w:asciiTheme="majorBidi" w:hAnsiTheme="majorBidi" w:cstheme="majorBidi"/>
          <w:noProof/>
          <w:sz w:val="24"/>
        </w:rPr>
        <w:t xml:space="preserve">experineced a </w:t>
      </w:r>
      <w:r w:rsidRPr="004E5347">
        <w:rPr>
          <w:rFonts w:asciiTheme="majorBidi" w:hAnsiTheme="majorBidi" w:cstheme="majorBidi"/>
          <w:noProof/>
          <w:sz w:val="24"/>
        </w:rPr>
        <w:t>decreasing</w:t>
      </w:r>
      <w:r w:rsidR="00703C96" w:rsidRPr="004E5347">
        <w:rPr>
          <w:rFonts w:asciiTheme="majorBidi" w:hAnsiTheme="majorBidi" w:cstheme="majorBidi"/>
          <w:noProof/>
          <w:sz w:val="24"/>
        </w:rPr>
        <w:t xml:space="preserve"> monthly</w:t>
      </w:r>
      <w:r w:rsidRPr="004E5347">
        <w:rPr>
          <w:rFonts w:asciiTheme="majorBidi" w:hAnsiTheme="majorBidi" w:cstheme="majorBidi"/>
          <w:noProof/>
          <w:sz w:val="24"/>
        </w:rPr>
        <w:t xml:space="preserve"> trend.</w:t>
      </w:r>
    </w:p>
    <w:p w14:paraId="41039690" w14:textId="1EFD0346" w:rsidR="003A644D" w:rsidRPr="004E5347" w:rsidRDefault="00AA58F5" w:rsidP="00262AAD">
      <w:pPr>
        <w:pStyle w:val="a"/>
        <w:rPr>
          <w:rFonts w:asciiTheme="majorBidi" w:hAnsiTheme="majorBidi" w:cstheme="majorBidi"/>
          <w:sz w:val="24"/>
        </w:rPr>
      </w:pPr>
      <w:r w:rsidRPr="004E5347">
        <w:rPr>
          <w:rFonts w:asciiTheme="majorBidi" w:hAnsiTheme="majorBidi" w:cstheme="majorBidi"/>
          <w:noProof/>
          <w:sz w:val="24"/>
        </w:rPr>
        <w:t>M</w:t>
      </w:r>
      <w:r w:rsidR="00A035FB" w:rsidRPr="004E5347">
        <w:rPr>
          <w:rFonts w:asciiTheme="majorBidi" w:hAnsiTheme="majorBidi" w:cstheme="majorBidi"/>
          <w:noProof/>
          <w:sz w:val="24"/>
        </w:rPr>
        <w:t xml:space="preserve">onthly </w:t>
      </w:r>
      <w:r w:rsidR="00FD2975" w:rsidRPr="004E5347">
        <w:rPr>
          <w:rFonts w:asciiTheme="majorBidi" w:hAnsiTheme="majorBidi" w:cstheme="majorBidi"/>
          <w:noProof/>
          <w:sz w:val="24"/>
        </w:rPr>
        <w:t xml:space="preserve">discharge </w:t>
      </w:r>
      <w:r w:rsidR="00A035FB" w:rsidRPr="004E5347">
        <w:rPr>
          <w:rFonts w:asciiTheme="majorBidi" w:hAnsiTheme="majorBidi" w:cstheme="majorBidi"/>
          <w:noProof/>
          <w:sz w:val="24"/>
        </w:rPr>
        <w:t xml:space="preserve">trends of </w:t>
      </w:r>
      <w:r w:rsidR="00131A04" w:rsidRPr="004E5347">
        <w:rPr>
          <w:rFonts w:asciiTheme="majorBidi" w:hAnsiTheme="majorBidi" w:cstheme="majorBidi"/>
          <w:noProof/>
          <w:sz w:val="24"/>
        </w:rPr>
        <w:t>proximal</w:t>
      </w:r>
      <w:r w:rsidR="00A035FB" w:rsidRPr="004E5347">
        <w:rPr>
          <w:rFonts w:asciiTheme="majorBidi" w:hAnsiTheme="majorBidi" w:cstheme="majorBidi"/>
          <w:noProof/>
          <w:sz w:val="24"/>
        </w:rPr>
        <w:t xml:space="preserve"> </w:t>
      </w:r>
      <w:r w:rsidR="006B70B4" w:rsidRPr="004E5347">
        <w:rPr>
          <w:rFonts w:asciiTheme="majorBidi" w:hAnsiTheme="majorBidi" w:cstheme="majorBidi"/>
          <w:noProof/>
          <w:sz w:val="24"/>
        </w:rPr>
        <w:t>point</w:t>
      </w:r>
      <w:r w:rsidR="00A035FB" w:rsidRPr="004E5347">
        <w:rPr>
          <w:rFonts w:asciiTheme="majorBidi" w:hAnsiTheme="majorBidi" w:cstheme="majorBidi"/>
          <w:noProof/>
          <w:sz w:val="24"/>
        </w:rPr>
        <w:t xml:space="preserve">s </w:t>
      </w:r>
      <w:r w:rsidR="00811C9D" w:rsidRPr="004E5347">
        <w:rPr>
          <w:rFonts w:asciiTheme="majorBidi" w:hAnsiTheme="majorBidi" w:cstheme="majorBidi"/>
          <w:noProof/>
          <w:sz w:val="24"/>
        </w:rPr>
        <w:t xml:space="preserve">from </w:t>
      </w:r>
      <w:r w:rsidR="00A035FB" w:rsidRPr="004E5347">
        <w:rPr>
          <w:rFonts w:asciiTheme="majorBidi" w:hAnsiTheme="majorBidi" w:cstheme="majorBidi"/>
          <w:noProof/>
          <w:sz w:val="24"/>
        </w:rPr>
        <w:t xml:space="preserve">1979 to the year of dam </w:t>
      </w:r>
      <w:r w:rsidR="00724E29" w:rsidRPr="004E5347">
        <w:rPr>
          <w:rFonts w:asciiTheme="majorBidi" w:hAnsiTheme="majorBidi" w:cstheme="majorBidi"/>
          <w:noProof/>
          <w:sz w:val="24"/>
        </w:rPr>
        <w:t>operation</w:t>
      </w:r>
      <w:r w:rsidRPr="004E5347">
        <w:rPr>
          <w:rFonts w:asciiTheme="majorBidi" w:hAnsiTheme="majorBidi" w:cstheme="majorBidi"/>
          <w:noProof/>
          <w:sz w:val="24"/>
        </w:rPr>
        <w:t xml:space="preserve"> </w:t>
      </w:r>
      <w:r w:rsidR="00FD2975" w:rsidRPr="004E5347">
        <w:rPr>
          <w:rFonts w:asciiTheme="majorBidi" w:hAnsiTheme="majorBidi" w:cstheme="majorBidi"/>
          <w:noProof/>
          <w:sz w:val="24"/>
        </w:rPr>
        <w:t>including</w:t>
      </w:r>
      <w:r w:rsidR="001F314A" w:rsidRPr="004E5347">
        <w:rPr>
          <w:rFonts w:asciiTheme="majorBidi" w:hAnsiTheme="majorBidi" w:cstheme="majorBidi"/>
          <w:noProof/>
          <w:sz w:val="24"/>
        </w:rPr>
        <w:t>,</w:t>
      </w:r>
      <w:r w:rsidR="00A035FB" w:rsidRPr="004E5347">
        <w:rPr>
          <w:rFonts w:asciiTheme="majorBidi" w:hAnsiTheme="majorBidi" w:cstheme="majorBidi"/>
          <w:noProof/>
          <w:sz w:val="24"/>
        </w:rPr>
        <w:t xml:space="preserve"> </w:t>
      </w:r>
      <w:r w:rsidR="00D305FA" w:rsidRPr="004E5347">
        <w:rPr>
          <w:rFonts w:asciiTheme="majorBidi" w:hAnsiTheme="majorBidi" w:cstheme="majorBidi"/>
          <w:noProof/>
          <w:sz w:val="24"/>
        </w:rPr>
        <w:t xml:space="preserve">the </w:t>
      </w:r>
      <w:r w:rsidR="00A035FB" w:rsidRPr="004E5347">
        <w:rPr>
          <w:rFonts w:asciiTheme="majorBidi" w:hAnsiTheme="majorBidi" w:cstheme="majorBidi"/>
          <w:noProof/>
          <w:sz w:val="24"/>
        </w:rPr>
        <w:t>trend and seasonality components of time series</w:t>
      </w:r>
      <w:r w:rsidR="00724E29" w:rsidRPr="004E5347">
        <w:rPr>
          <w:rFonts w:asciiTheme="majorBidi" w:hAnsiTheme="majorBidi" w:cstheme="majorBidi"/>
          <w:noProof/>
          <w:sz w:val="24"/>
        </w:rPr>
        <w:t xml:space="preserve"> show</w:t>
      </w:r>
      <w:r w:rsidR="00A035FB" w:rsidRPr="004E5347">
        <w:rPr>
          <w:rFonts w:asciiTheme="majorBidi" w:hAnsiTheme="majorBidi" w:cstheme="majorBidi"/>
          <w:noProof/>
          <w:sz w:val="24"/>
        </w:rPr>
        <w:t xml:space="preserve"> </w:t>
      </w:r>
      <w:r w:rsidR="00724E29" w:rsidRPr="004E5347">
        <w:rPr>
          <w:rFonts w:asciiTheme="majorBidi" w:hAnsiTheme="majorBidi" w:cstheme="majorBidi"/>
          <w:noProof/>
          <w:sz w:val="24"/>
        </w:rPr>
        <w:t>o</w:t>
      </w:r>
      <w:r w:rsidR="00A035FB" w:rsidRPr="004E5347">
        <w:rPr>
          <w:rFonts w:asciiTheme="majorBidi" w:hAnsiTheme="majorBidi" w:cstheme="majorBidi"/>
          <w:noProof/>
          <w:sz w:val="24"/>
        </w:rPr>
        <w:t xml:space="preserve">nly 2 </w:t>
      </w:r>
      <w:r w:rsidR="006B70B4" w:rsidRPr="004E5347">
        <w:rPr>
          <w:rFonts w:asciiTheme="majorBidi" w:hAnsiTheme="majorBidi" w:cstheme="majorBidi"/>
          <w:noProof/>
          <w:sz w:val="24"/>
        </w:rPr>
        <w:t>point</w:t>
      </w:r>
      <w:r w:rsidR="00A035FB" w:rsidRPr="004E5347">
        <w:rPr>
          <w:rFonts w:asciiTheme="majorBidi" w:hAnsiTheme="majorBidi" w:cstheme="majorBidi"/>
          <w:noProof/>
          <w:sz w:val="24"/>
        </w:rPr>
        <w:t>s</w:t>
      </w:r>
      <w:r w:rsidR="00724E29" w:rsidRPr="004E5347">
        <w:rPr>
          <w:rFonts w:asciiTheme="majorBidi" w:hAnsiTheme="majorBidi" w:cstheme="majorBidi"/>
          <w:noProof/>
          <w:sz w:val="24"/>
        </w:rPr>
        <w:t xml:space="preserve">: </w:t>
      </w:r>
      <w:r w:rsidR="00A035FB" w:rsidRPr="004E5347">
        <w:rPr>
          <w:rFonts w:asciiTheme="majorBidi" w:hAnsiTheme="majorBidi" w:cstheme="majorBidi"/>
          <w:noProof/>
          <w:sz w:val="24"/>
        </w:rPr>
        <w:t>Lower Kaleköy and Ilissu</w:t>
      </w:r>
      <w:r w:rsidR="00C45EB1" w:rsidRPr="004E5347">
        <w:rPr>
          <w:rFonts w:asciiTheme="majorBidi" w:hAnsiTheme="majorBidi" w:cstheme="majorBidi"/>
          <w:noProof/>
          <w:sz w:val="24"/>
        </w:rPr>
        <w:t xml:space="preserve"> have experineced</w:t>
      </w:r>
      <w:r w:rsidR="00A035FB" w:rsidRPr="004E5347">
        <w:rPr>
          <w:rFonts w:asciiTheme="majorBidi" w:hAnsiTheme="majorBidi" w:cstheme="majorBidi"/>
          <w:noProof/>
          <w:sz w:val="24"/>
        </w:rPr>
        <w:t xml:space="preserve"> a decreasing monthly flow trend during the period</w:t>
      </w:r>
      <w:r w:rsidR="00811C9D" w:rsidRPr="004E5347">
        <w:rPr>
          <w:rFonts w:asciiTheme="majorBidi" w:hAnsiTheme="majorBidi" w:cstheme="majorBidi"/>
          <w:noProof/>
          <w:sz w:val="24"/>
        </w:rPr>
        <w:t>,</w:t>
      </w:r>
      <w:r w:rsidR="00A035FB" w:rsidRPr="004E5347">
        <w:rPr>
          <w:rFonts w:asciiTheme="majorBidi" w:hAnsiTheme="majorBidi" w:cstheme="majorBidi"/>
          <w:noProof/>
          <w:sz w:val="24"/>
        </w:rPr>
        <w:t xml:space="preserve"> while the remaining </w:t>
      </w:r>
      <w:r w:rsidR="006B70B4" w:rsidRPr="004E5347">
        <w:rPr>
          <w:rFonts w:asciiTheme="majorBidi" w:hAnsiTheme="majorBidi" w:cstheme="majorBidi"/>
          <w:noProof/>
          <w:sz w:val="24"/>
        </w:rPr>
        <w:t>one</w:t>
      </w:r>
      <w:r w:rsidR="00A035FB" w:rsidRPr="004E5347">
        <w:rPr>
          <w:rFonts w:asciiTheme="majorBidi" w:hAnsiTheme="majorBidi" w:cstheme="majorBidi"/>
          <w:noProof/>
          <w:sz w:val="24"/>
        </w:rPr>
        <w:t>s had</w:t>
      </w:r>
      <w:r w:rsidR="00E03D83" w:rsidRPr="004E5347">
        <w:rPr>
          <w:rFonts w:asciiTheme="majorBidi" w:hAnsiTheme="majorBidi" w:cstheme="majorBidi"/>
          <w:noProof/>
          <w:sz w:val="24"/>
        </w:rPr>
        <w:t xml:space="preserve"> no </w:t>
      </w:r>
      <w:r w:rsidR="00A035FB" w:rsidRPr="004E5347">
        <w:rPr>
          <w:rFonts w:asciiTheme="majorBidi" w:hAnsiTheme="majorBidi" w:cstheme="majorBidi"/>
          <w:noProof/>
          <w:sz w:val="24"/>
        </w:rPr>
        <w:t xml:space="preserve">trend. </w:t>
      </w:r>
      <w:r w:rsidR="00D05601" w:rsidRPr="004E5347">
        <w:rPr>
          <w:rFonts w:asciiTheme="majorBidi" w:hAnsiTheme="majorBidi" w:cstheme="majorBidi"/>
          <w:noProof/>
          <w:sz w:val="24"/>
        </w:rPr>
        <w:t>M</w:t>
      </w:r>
      <w:r w:rsidR="00130AE2" w:rsidRPr="004E5347">
        <w:rPr>
          <w:rFonts w:asciiTheme="majorBidi" w:hAnsiTheme="majorBidi" w:cstheme="majorBidi"/>
          <w:noProof/>
          <w:sz w:val="24"/>
        </w:rPr>
        <w:t xml:space="preserve">onthly trends of </w:t>
      </w:r>
      <w:r w:rsidR="0012276D" w:rsidRPr="004E5347">
        <w:rPr>
          <w:rFonts w:asciiTheme="majorBidi" w:hAnsiTheme="majorBidi" w:cstheme="majorBidi"/>
          <w:noProof/>
          <w:sz w:val="24"/>
        </w:rPr>
        <w:t>proximal</w:t>
      </w:r>
      <w:r w:rsidR="00130AE2" w:rsidRPr="004E5347">
        <w:rPr>
          <w:rFonts w:asciiTheme="majorBidi" w:hAnsiTheme="majorBidi" w:cstheme="majorBidi"/>
          <w:noProof/>
          <w:sz w:val="24"/>
        </w:rPr>
        <w:t xml:space="preserve"> </w:t>
      </w:r>
      <w:r w:rsidR="006B70B4" w:rsidRPr="004E5347">
        <w:rPr>
          <w:rFonts w:asciiTheme="majorBidi" w:hAnsiTheme="majorBidi" w:cstheme="majorBidi"/>
          <w:noProof/>
          <w:sz w:val="24"/>
        </w:rPr>
        <w:t>point</w:t>
      </w:r>
      <w:r w:rsidR="00130AE2" w:rsidRPr="004E5347">
        <w:rPr>
          <w:rFonts w:asciiTheme="majorBidi" w:hAnsiTheme="majorBidi" w:cstheme="majorBidi"/>
          <w:noProof/>
          <w:sz w:val="24"/>
        </w:rPr>
        <w:t>s during the year of dam construction to 2022</w:t>
      </w:r>
      <w:r w:rsidR="00D05601" w:rsidRPr="004E5347">
        <w:rPr>
          <w:rFonts w:asciiTheme="majorBidi" w:hAnsiTheme="majorBidi" w:cstheme="majorBidi"/>
          <w:noProof/>
          <w:sz w:val="24"/>
        </w:rPr>
        <w:t xml:space="preserve"> confirmed that </w:t>
      </w:r>
      <w:r w:rsidR="00130AE2" w:rsidRPr="004E5347">
        <w:rPr>
          <w:rFonts w:asciiTheme="majorBidi" w:hAnsiTheme="majorBidi" w:cstheme="majorBidi"/>
          <w:noProof/>
          <w:sz w:val="24"/>
        </w:rPr>
        <w:t xml:space="preserve">5 </w:t>
      </w:r>
      <w:r w:rsidR="00C45EB1" w:rsidRPr="004E5347">
        <w:rPr>
          <w:rFonts w:asciiTheme="majorBidi" w:hAnsiTheme="majorBidi" w:cstheme="majorBidi"/>
          <w:noProof/>
          <w:sz w:val="24"/>
        </w:rPr>
        <w:t>locations</w:t>
      </w:r>
      <w:r w:rsidR="00130AE2" w:rsidRPr="004E5347">
        <w:rPr>
          <w:rFonts w:asciiTheme="majorBidi" w:hAnsiTheme="majorBidi" w:cstheme="majorBidi"/>
          <w:noProof/>
          <w:sz w:val="24"/>
        </w:rPr>
        <w:t xml:space="preserve"> </w:t>
      </w:r>
      <w:r w:rsidR="00D05601" w:rsidRPr="004E5347">
        <w:rPr>
          <w:rFonts w:asciiTheme="majorBidi" w:hAnsiTheme="majorBidi" w:cstheme="majorBidi"/>
          <w:noProof/>
          <w:sz w:val="24"/>
        </w:rPr>
        <w:t xml:space="preserve">witnessed </w:t>
      </w:r>
      <w:r w:rsidR="00130AE2" w:rsidRPr="004E5347">
        <w:rPr>
          <w:rFonts w:asciiTheme="majorBidi" w:hAnsiTheme="majorBidi" w:cstheme="majorBidi"/>
          <w:noProof/>
          <w:sz w:val="24"/>
        </w:rPr>
        <w:t xml:space="preserve">a decreasing monthly flow trend during the studied period. </w:t>
      </w:r>
      <w:r w:rsidR="00D05601" w:rsidRPr="004E5347">
        <w:rPr>
          <w:rFonts w:asciiTheme="majorBidi" w:hAnsiTheme="majorBidi" w:cstheme="majorBidi"/>
          <w:sz w:val="24"/>
        </w:rPr>
        <w:t>M</w:t>
      </w:r>
      <w:r w:rsidR="003A644D" w:rsidRPr="004E5347">
        <w:rPr>
          <w:rFonts w:asciiTheme="majorBidi" w:hAnsiTheme="majorBidi" w:cstheme="majorBidi"/>
          <w:sz w:val="24"/>
        </w:rPr>
        <w:t xml:space="preserve">onthly trends of </w:t>
      </w:r>
      <w:r w:rsidR="00F91213" w:rsidRPr="004E5347">
        <w:rPr>
          <w:rFonts w:asciiTheme="majorBidi" w:hAnsiTheme="majorBidi" w:cstheme="majorBidi"/>
          <w:sz w:val="24"/>
        </w:rPr>
        <w:t>distal</w:t>
      </w:r>
      <w:r w:rsidR="006B70B4" w:rsidRPr="004E5347">
        <w:rPr>
          <w:rFonts w:asciiTheme="majorBidi" w:hAnsiTheme="majorBidi" w:cstheme="majorBidi"/>
          <w:sz w:val="24"/>
        </w:rPr>
        <w:t xml:space="preserve"> points</w:t>
      </w:r>
      <w:r w:rsidR="00F91213" w:rsidRPr="004E5347">
        <w:rPr>
          <w:rFonts w:asciiTheme="majorBidi" w:hAnsiTheme="majorBidi" w:cstheme="majorBidi"/>
          <w:sz w:val="24"/>
        </w:rPr>
        <w:t xml:space="preserve"> to dams</w:t>
      </w:r>
      <w:r w:rsidR="003A644D" w:rsidRPr="004E5347">
        <w:rPr>
          <w:rFonts w:asciiTheme="majorBidi" w:hAnsiTheme="majorBidi" w:cstheme="majorBidi"/>
          <w:sz w:val="24"/>
        </w:rPr>
        <w:t xml:space="preserve"> during 1979 to 2022</w:t>
      </w:r>
      <w:r w:rsidR="00D05601" w:rsidRPr="004E5347">
        <w:rPr>
          <w:rFonts w:asciiTheme="majorBidi" w:hAnsiTheme="majorBidi" w:cstheme="majorBidi"/>
          <w:sz w:val="24"/>
        </w:rPr>
        <w:t xml:space="preserve"> and their corresponding </w:t>
      </w:r>
      <w:r w:rsidR="003A644D" w:rsidRPr="004E5347">
        <w:rPr>
          <w:rFonts w:asciiTheme="majorBidi" w:hAnsiTheme="majorBidi" w:cstheme="majorBidi"/>
          <w:sz w:val="24"/>
        </w:rPr>
        <w:t xml:space="preserve">trend and seasonality </w:t>
      </w:r>
      <w:r w:rsidR="003A644D" w:rsidRPr="004E5347">
        <w:rPr>
          <w:rFonts w:asciiTheme="majorBidi" w:hAnsiTheme="majorBidi" w:cstheme="majorBidi"/>
          <w:sz w:val="24"/>
        </w:rPr>
        <w:lastRenderedPageBreak/>
        <w:t>components</w:t>
      </w:r>
      <w:r w:rsidR="00D05601" w:rsidRPr="004E5347">
        <w:rPr>
          <w:rFonts w:asciiTheme="majorBidi" w:hAnsiTheme="majorBidi" w:cstheme="majorBidi"/>
          <w:sz w:val="24"/>
        </w:rPr>
        <w:t xml:space="preserve"> </w:t>
      </w:r>
      <w:r w:rsidR="00F91213" w:rsidRPr="004E5347">
        <w:rPr>
          <w:rFonts w:asciiTheme="majorBidi" w:hAnsiTheme="majorBidi" w:cstheme="majorBidi"/>
          <w:sz w:val="24"/>
        </w:rPr>
        <w:t>show</w:t>
      </w:r>
      <w:r w:rsidR="00D05601" w:rsidRPr="004E5347">
        <w:rPr>
          <w:rFonts w:asciiTheme="majorBidi" w:hAnsiTheme="majorBidi" w:cstheme="majorBidi"/>
          <w:sz w:val="24"/>
        </w:rPr>
        <w:t xml:space="preserve"> that</w:t>
      </w:r>
      <w:r w:rsidR="003A644D" w:rsidRPr="004E5347">
        <w:rPr>
          <w:rFonts w:asciiTheme="majorBidi" w:hAnsiTheme="majorBidi" w:cstheme="majorBidi"/>
          <w:sz w:val="24"/>
        </w:rPr>
        <w:t xml:space="preserve"> 10 </w:t>
      </w:r>
      <w:r w:rsidR="00E70D21" w:rsidRPr="004E5347">
        <w:rPr>
          <w:rFonts w:asciiTheme="majorBidi" w:hAnsiTheme="majorBidi" w:cstheme="majorBidi"/>
          <w:sz w:val="24"/>
        </w:rPr>
        <w:t>point</w:t>
      </w:r>
      <w:r w:rsidR="003A644D" w:rsidRPr="004E5347">
        <w:rPr>
          <w:rFonts w:asciiTheme="majorBidi" w:hAnsiTheme="majorBidi" w:cstheme="majorBidi"/>
          <w:sz w:val="24"/>
        </w:rPr>
        <w:t xml:space="preserve">s </w:t>
      </w:r>
      <w:r w:rsidR="00AA3D47" w:rsidRPr="004E5347">
        <w:rPr>
          <w:rFonts w:asciiTheme="majorBidi" w:hAnsiTheme="majorBidi" w:cstheme="majorBidi"/>
          <w:sz w:val="24"/>
        </w:rPr>
        <w:t>experienced</w:t>
      </w:r>
      <w:r w:rsidR="003A644D" w:rsidRPr="004E5347">
        <w:rPr>
          <w:rFonts w:asciiTheme="majorBidi" w:hAnsiTheme="majorBidi" w:cstheme="majorBidi"/>
          <w:sz w:val="24"/>
        </w:rPr>
        <w:t xml:space="preserve"> </w:t>
      </w:r>
      <w:r w:rsidR="007A22CD" w:rsidRPr="004E5347">
        <w:rPr>
          <w:rFonts w:asciiTheme="majorBidi" w:hAnsiTheme="majorBidi" w:cstheme="majorBidi"/>
          <w:sz w:val="24"/>
        </w:rPr>
        <w:t xml:space="preserve">a decreasing monthly flow trend, </w:t>
      </w:r>
      <w:r w:rsidR="003A644D" w:rsidRPr="004E5347">
        <w:rPr>
          <w:rFonts w:asciiTheme="majorBidi" w:hAnsiTheme="majorBidi" w:cstheme="majorBidi"/>
          <w:sz w:val="24"/>
        </w:rPr>
        <w:t xml:space="preserve">while only 2 </w:t>
      </w:r>
      <w:r w:rsidR="007A22CD" w:rsidRPr="004E5347">
        <w:rPr>
          <w:rFonts w:asciiTheme="majorBidi" w:hAnsiTheme="majorBidi" w:cstheme="majorBidi"/>
          <w:sz w:val="24"/>
        </w:rPr>
        <w:t xml:space="preserve">of them </w:t>
      </w:r>
      <w:r w:rsidR="003A644D" w:rsidRPr="004E5347">
        <w:rPr>
          <w:rFonts w:asciiTheme="majorBidi" w:hAnsiTheme="majorBidi" w:cstheme="majorBidi"/>
          <w:sz w:val="24"/>
        </w:rPr>
        <w:t xml:space="preserve">had no trend. </w:t>
      </w:r>
    </w:p>
    <w:p w14:paraId="4542E7E2" w14:textId="73CCC8AE" w:rsidR="000B5E37" w:rsidRPr="004E5347" w:rsidRDefault="00665086" w:rsidP="00665086">
      <w:pPr>
        <w:pStyle w:val="ListParagraph"/>
        <w:numPr>
          <w:ilvl w:val="1"/>
          <w:numId w:val="15"/>
        </w:numPr>
        <w:pBdr>
          <w:top w:val="nil"/>
          <w:left w:val="nil"/>
          <w:bottom w:val="nil"/>
          <w:right w:val="nil"/>
          <w:between w:val="nil"/>
        </w:pBdr>
        <w:spacing w:after="120" w:line="480" w:lineRule="auto"/>
        <w:ind w:left="1440"/>
        <w:rPr>
          <w:rFonts w:asciiTheme="majorBidi" w:eastAsia="Google Sans Text" w:hAnsiTheme="majorBidi" w:cstheme="majorBidi"/>
          <w:b/>
          <w:bCs/>
          <w:color w:val="1B1C1D"/>
          <w:sz w:val="24"/>
          <w:szCs w:val="24"/>
        </w:rPr>
      </w:pPr>
      <w:r w:rsidRPr="004E5347">
        <w:rPr>
          <w:rFonts w:asciiTheme="majorBidi" w:eastAsia="Google Sans Text" w:hAnsiTheme="majorBidi" w:cstheme="majorBidi"/>
          <w:b/>
          <w:color w:val="1B1C1D"/>
          <w:sz w:val="24"/>
          <w:szCs w:val="24"/>
        </w:rPr>
        <w:t xml:space="preserve">Drought </w:t>
      </w:r>
      <w:r w:rsidR="00D23BF1" w:rsidRPr="004E5347">
        <w:rPr>
          <w:rFonts w:asciiTheme="majorBidi" w:eastAsia="Google Sans Text" w:hAnsiTheme="majorBidi" w:cstheme="majorBidi"/>
          <w:b/>
          <w:bCs/>
          <w:color w:val="1B1C1D"/>
          <w:sz w:val="24"/>
          <w:szCs w:val="24"/>
        </w:rPr>
        <w:t xml:space="preserve">impacts on </w:t>
      </w:r>
      <w:r w:rsidR="002F3CEF" w:rsidRPr="004E5347">
        <w:rPr>
          <w:rFonts w:asciiTheme="majorBidi" w:eastAsia="Google Sans Text" w:hAnsiTheme="majorBidi" w:cstheme="majorBidi"/>
          <w:b/>
          <w:bCs/>
          <w:color w:val="1B1C1D"/>
          <w:sz w:val="24"/>
          <w:szCs w:val="24"/>
        </w:rPr>
        <w:t xml:space="preserve">rivers </w:t>
      </w:r>
      <w:r w:rsidR="00D23BF1" w:rsidRPr="004E5347">
        <w:rPr>
          <w:rFonts w:asciiTheme="majorBidi" w:eastAsia="Google Sans Text" w:hAnsiTheme="majorBidi" w:cstheme="majorBidi"/>
          <w:b/>
          <w:bCs/>
          <w:color w:val="1B1C1D"/>
          <w:sz w:val="24"/>
          <w:szCs w:val="24"/>
        </w:rPr>
        <w:t>discharge</w:t>
      </w:r>
    </w:p>
    <w:p w14:paraId="25B5BC8F" w14:textId="72346913" w:rsidR="002A587E" w:rsidRPr="004E5347" w:rsidRDefault="000C7CE7" w:rsidP="006530BC">
      <w:pPr>
        <w:pStyle w:val="a"/>
        <w:rPr>
          <w:rFonts w:asciiTheme="majorBidi" w:hAnsiTheme="majorBidi" w:cstheme="majorBidi"/>
          <w:sz w:val="24"/>
          <w:rtl/>
        </w:rPr>
      </w:pPr>
      <w:r w:rsidRPr="004E5347">
        <w:rPr>
          <w:rFonts w:asciiTheme="majorBidi" w:hAnsiTheme="majorBidi" w:cstheme="majorBidi"/>
          <w:sz w:val="24"/>
        </w:rPr>
        <w:t xml:space="preserve">Average PDSI </w:t>
      </w:r>
      <w:r w:rsidR="00136D7E" w:rsidRPr="004E5347">
        <w:rPr>
          <w:rFonts w:asciiTheme="majorBidi" w:hAnsiTheme="majorBidi" w:cstheme="majorBidi"/>
          <w:sz w:val="24"/>
        </w:rPr>
        <w:t>changes</w:t>
      </w:r>
      <w:r w:rsidR="008E48F3" w:rsidRPr="004E5347">
        <w:rPr>
          <w:rFonts w:asciiTheme="majorBidi" w:hAnsiTheme="majorBidi" w:cstheme="majorBidi"/>
          <w:sz w:val="24"/>
        </w:rPr>
        <w:t xml:space="preserve"> </w:t>
      </w:r>
      <w:r w:rsidRPr="004E5347">
        <w:rPr>
          <w:rFonts w:asciiTheme="majorBidi" w:hAnsiTheme="majorBidi" w:cstheme="majorBidi"/>
          <w:sz w:val="24"/>
        </w:rPr>
        <w:t>b</w:t>
      </w:r>
      <w:r w:rsidR="008E48F3" w:rsidRPr="004E5347">
        <w:rPr>
          <w:rFonts w:asciiTheme="majorBidi" w:hAnsiTheme="majorBidi" w:cstheme="majorBidi"/>
          <w:sz w:val="24"/>
        </w:rPr>
        <w:t xml:space="preserve">efore </w:t>
      </w:r>
      <w:r w:rsidR="00136D7E" w:rsidRPr="004E5347">
        <w:rPr>
          <w:rFonts w:asciiTheme="majorBidi" w:hAnsiTheme="majorBidi" w:cstheme="majorBidi"/>
          <w:sz w:val="24"/>
        </w:rPr>
        <w:t>and</w:t>
      </w:r>
      <w:r w:rsidR="008E48F3" w:rsidRPr="004E5347">
        <w:rPr>
          <w:rFonts w:asciiTheme="majorBidi" w:hAnsiTheme="majorBidi" w:cstheme="majorBidi"/>
          <w:sz w:val="24"/>
        </w:rPr>
        <w:t xml:space="preserve"> </w:t>
      </w:r>
      <w:r w:rsidRPr="004E5347">
        <w:rPr>
          <w:rFonts w:asciiTheme="majorBidi" w:hAnsiTheme="majorBidi" w:cstheme="majorBidi"/>
          <w:sz w:val="24"/>
        </w:rPr>
        <w:t>a</w:t>
      </w:r>
      <w:r w:rsidR="008E48F3" w:rsidRPr="004E5347">
        <w:rPr>
          <w:rFonts w:asciiTheme="majorBidi" w:hAnsiTheme="majorBidi" w:cstheme="majorBidi"/>
          <w:sz w:val="24"/>
        </w:rPr>
        <w:t xml:space="preserve">fter </w:t>
      </w:r>
      <w:r w:rsidRPr="004E5347">
        <w:rPr>
          <w:rFonts w:asciiTheme="majorBidi" w:hAnsiTheme="majorBidi" w:cstheme="majorBidi"/>
          <w:sz w:val="24"/>
        </w:rPr>
        <w:t>d</w:t>
      </w:r>
      <w:r w:rsidR="008E48F3" w:rsidRPr="004E5347">
        <w:rPr>
          <w:rFonts w:asciiTheme="majorBidi" w:hAnsiTheme="majorBidi" w:cstheme="majorBidi"/>
          <w:sz w:val="24"/>
        </w:rPr>
        <w:t xml:space="preserve">am </w:t>
      </w:r>
      <w:r w:rsidRPr="004E5347">
        <w:rPr>
          <w:rFonts w:asciiTheme="majorBidi" w:hAnsiTheme="majorBidi" w:cstheme="majorBidi"/>
          <w:sz w:val="24"/>
        </w:rPr>
        <w:t>c</w:t>
      </w:r>
      <w:r w:rsidR="008E48F3" w:rsidRPr="004E5347">
        <w:rPr>
          <w:rFonts w:asciiTheme="majorBidi" w:hAnsiTheme="majorBidi" w:cstheme="majorBidi"/>
          <w:sz w:val="24"/>
        </w:rPr>
        <w:t>onstruction</w:t>
      </w:r>
      <w:r w:rsidRPr="004E5347">
        <w:rPr>
          <w:rFonts w:asciiTheme="majorBidi" w:hAnsiTheme="majorBidi" w:cstheme="majorBidi"/>
          <w:sz w:val="24"/>
        </w:rPr>
        <w:t>,</w:t>
      </w:r>
      <w:r w:rsidR="008E48F3" w:rsidRPr="004E5347">
        <w:rPr>
          <w:rFonts w:asciiTheme="majorBidi" w:hAnsiTheme="majorBidi" w:cstheme="majorBidi"/>
          <w:sz w:val="24"/>
        </w:rPr>
        <w:t xml:space="preserve"> consistently shows lower PDSI values after dam </w:t>
      </w:r>
      <w:r w:rsidR="002F3CEF" w:rsidRPr="004E5347">
        <w:rPr>
          <w:rFonts w:asciiTheme="majorBidi" w:hAnsiTheme="majorBidi" w:cstheme="majorBidi"/>
          <w:sz w:val="24"/>
        </w:rPr>
        <w:t>operation</w:t>
      </w:r>
      <w:r w:rsidR="008E48F3" w:rsidRPr="004E5347">
        <w:rPr>
          <w:rFonts w:asciiTheme="majorBidi" w:hAnsiTheme="majorBidi" w:cstheme="majorBidi"/>
          <w:sz w:val="24"/>
        </w:rPr>
        <w:t xml:space="preserve"> across </w:t>
      </w:r>
      <w:r w:rsidRPr="004E5347">
        <w:rPr>
          <w:rFonts w:asciiTheme="majorBidi" w:hAnsiTheme="majorBidi" w:cstheme="majorBidi"/>
          <w:sz w:val="24"/>
        </w:rPr>
        <w:t xml:space="preserve">all </w:t>
      </w:r>
      <w:r w:rsidR="009B71FC" w:rsidRPr="004E5347">
        <w:rPr>
          <w:rFonts w:asciiTheme="majorBidi" w:hAnsiTheme="majorBidi" w:cstheme="majorBidi"/>
          <w:sz w:val="24"/>
        </w:rPr>
        <w:t>proximal</w:t>
      </w:r>
      <w:r w:rsidR="008E48F3" w:rsidRPr="004E5347">
        <w:rPr>
          <w:rFonts w:asciiTheme="majorBidi" w:hAnsiTheme="majorBidi" w:cstheme="majorBidi"/>
          <w:sz w:val="24"/>
        </w:rPr>
        <w:t xml:space="preserve"> </w:t>
      </w:r>
      <w:r w:rsidR="009B71FC" w:rsidRPr="004E5347">
        <w:rPr>
          <w:rFonts w:asciiTheme="majorBidi" w:hAnsiTheme="majorBidi" w:cstheme="majorBidi"/>
          <w:sz w:val="24"/>
        </w:rPr>
        <w:t>sampled points</w:t>
      </w:r>
      <w:r w:rsidR="00BC0DB4" w:rsidRPr="004E5347">
        <w:rPr>
          <w:rFonts w:asciiTheme="majorBidi" w:hAnsiTheme="majorBidi" w:cstheme="majorBidi"/>
          <w:sz w:val="24"/>
        </w:rPr>
        <w:t xml:space="preserve"> </w:t>
      </w:r>
      <w:r w:rsidRPr="004E5347">
        <w:rPr>
          <w:rFonts w:asciiTheme="majorBidi" w:hAnsiTheme="majorBidi" w:cstheme="majorBidi"/>
          <w:sz w:val="24"/>
        </w:rPr>
        <w:t>(</w:t>
      </w:r>
      <w:r w:rsidR="00DC4617" w:rsidRPr="004E5347">
        <w:rPr>
          <w:rFonts w:asciiTheme="majorBidi" w:hAnsiTheme="majorBidi" w:cstheme="majorBidi"/>
          <w:color w:val="0070C0"/>
          <w:sz w:val="24"/>
        </w:rPr>
        <w:t>Figure</w:t>
      </w:r>
      <w:r w:rsidRPr="004E5347">
        <w:rPr>
          <w:rFonts w:asciiTheme="majorBidi" w:hAnsiTheme="majorBidi" w:cstheme="majorBidi"/>
          <w:color w:val="0070C0"/>
          <w:sz w:val="24"/>
        </w:rPr>
        <w:t xml:space="preserve"> </w:t>
      </w:r>
      <w:r w:rsidR="00495E10" w:rsidRPr="004E5347">
        <w:rPr>
          <w:rFonts w:asciiTheme="majorBidi" w:hAnsiTheme="majorBidi" w:cstheme="majorBidi"/>
          <w:color w:val="0070C0"/>
          <w:sz w:val="24"/>
        </w:rPr>
        <w:t>6</w:t>
      </w:r>
      <w:r w:rsidR="00BC0DB4" w:rsidRPr="004E5347">
        <w:rPr>
          <w:rFonts w:asciiTheme="majorBidi" w:hAnsiTheme="majorBidi" w:cstheme="majorBidi"/>
          <w:color w:val="0070C0"/>
          <w:sz w:val="24"/>
        </w:rPr>
        <w:t>- a</w:t>
      </w:r>
      <w:r w:rsidRPr="004E5347">
        <w:rPr>
          <w:rFonts w:asciiTheme="majorBidi" w:hAnsiTheme="majorBidi" w:cstheme="majorBidi"/>
          <w:sz w:val="24"/>
        </w:rPr>
        <w:t>)</w:t>
      </w:r>
      <w:r w:rsidR="008E48F3" w:rsidRPr="004E5347">
        <w:rPr>
          <w:rFonts w:asciiTheme="majorBidi" w:hAnsiTheme="majorBidi" w:cstheme="majorBidi"/>
          <w:sz w:val="24"/>
        </w:rPr>
        <w:t xml:space="preserve">, indicates an increase in drought </w:t>
      </w:r>
      <w:r w:rsidR="007823F5" w:rsidRPr="004E5347">
        <w:rPr>
          <w:rFonts w:asciiTheme="majorBidi" w:hAnsiTheme="majorBidi" w:cstheme="majorBidi"/>
          <w:sz w:val="24"/>
        </w:rPr>
        <w:t>impacts</w:t>
      </w:r>
      <w:r w:rsidR="008E48F3" w:rsidRPr="004E5347">
        <w:rPr>
          <w:rFonts w:asciiTheme="majorBidi" w:hAnsiTheme="majorBidi" w:cstheme="majorBidi"/>
          <w:sz w:val="24"/>
        </w:rPr>
        <w:t xml:space="preserve"> downstream of the dams.</w:t>
      </w:r>
      <w:r w:rsidR="00BC0DB4" w:rsidRPr="004E5347">
        <w:rPr>
          <w:rFonts w:asciiTheme="majorBidi" w:hAnsiTheme="majorBidi" w:cstheme="majorBidi"/>
          <w:sz w:val="24"/>
        </w:rPr>
        <w:t xml:space="preserve"> </w:t>
      </w:r>
      <w:r w:rsidR="00E96296" w:rsidRPr="004E5347">
        <w:rPr>
          <w:rFonts w:asciiTheme="majorBidi" w:hAnsiTheme="majorBidi" w:cstheme="majorBidi"/>
          <w:sz w:val="24"/>
        </w:rPr>
        <w:t xml:space="preserve">Average PDSI for </w:t>
      </w:r>
      <w:r w:rsidR="00C74DB4" w:rsidRPr="004E5347">
        <w:rPr>
          <w:rFonts w:asciiTheme="majorBidi" w:hAnsiTheme="majorBidi" w:cstheme="majorBidi"/>
          <w:sz w:val="24"/>
        </w:rPr>
        <w:t>distal</w:t>
      </w:r>
      <w:r w:rsidR="00E96296" w:rsidRPr="004E5347">
        <w:rPr>
          <w:rFonts w:asciiTheme="majorBidi" w:hAnsiTheme="majorBidi" w:cstheme="majorBidi"/>
          <w:sz w:val="24"/>
        </w:rPr>
        <w:t xml:space="preserve"> </w:t>
      </w:r>
      <w:r w:rsidR="009B71FC" w:rsidRPr="004E5347">
        <w:rPr>
          <w:rFonts w:asciiTheme="majorBidi" w:hAnsiTheme="majorBidi" w:cstheme="majorBidi"/>
          <w:sz w:val="24"/>
        </w:rPr>
        <w:t>point</w:t>
      </w:r>
      <w:r w:rsidR="00E96296" w:rsidRPr="004E5347">
        <w:rPr>
          <w:rFonts w:asciiTheme="majorBidi" w:hAnsiTheme="majorBidi" w:cstheme="majorBidi"/>
          <w:sz w:val="24"/>
        </w:rPr>
        <w:t>s during 197</w:t>
      </w:r>
      <w:r w:rsidR="00851868" w:rsidRPr="004E5347">
        <w:rPr>
          <w:rFonts w:asciiTheme="majorBidi" w:hAnsiTheme="majorBidi" w:cstheme="majorBidi"/>
          <w:sz w:val="24"/>
        </w:rPr>
        <w:t>9</w:t>
      </w:r>
      <w:r w:rsidR="00E96296" w:rsidRPr="004E5347">
        <w:rPr>
          <w:rFonts w:asciiTheme="majorBidi" w:hAnsiTheme="majorBidi" w:cstheme="majorBidi"/>
          <w:sz w:val="24"/>
        </w:rPr>
        <w:t xml:space="preserve"> to 2022 are shown in </w:t>
      </w:r>
      <w:r w:rsidR="00E96296" w:rsidRPr="004E5347">
        <w:rPr>
          <w:rFonts w:asciiTheme="majorBidi" w:hAnsiTheme="majorBidi" w:cstheme="majorBidi"/>
          <w:color w:val="0070C0"/>
          <w:sz w:val="24"/>
        </w:rPr>
        <w:t>Fig</w:t>
      </w:r>
      <w:r w:rsidR="007823F5" w:rsidRPr="004E5347">
        <w:rPr>
          <w:rFonts w:asciiTheme="majorBidi" w:hAnsiTheme="majorBidi" w:cstheme="majorBidi"/>
          <w:color w:val="0070C0"/>
          <w:sz w:val="24"/>
        </w:rPr>
        <w:t>ure</w:t>
      </w:r>
      <w:r w:rsidR="00E96296" w:rsidRPr="004E5347">
        <w:rPr>
          <w:rFonts w:asciiTheme="majorBidi" w:hAnsiTheme="majorBidi" w:cstheme="majorBidi"/>
          <w:color w:val="0070C0"/>
          <w:sz w:val="24"/>
        </w:rPr>
        <w:t xml:space="preserve"> </w:t>
      </w:r>
      <w:r w:rsidR="00495E10" w:rsidRPr="004E5347">
        <w:rPr>
          <w:rFonts w:asciiTheme="majorBidi" w:hAnsiTheme="majorBidi" w:cstheme="majorBidi"/>
          <w:color w:val="0070C0"/>
          <w:sz w:val="24"/>
        </w:rPr>
        <w:t>6</w:t>
      </w:r>
      <w:r w:rsidR="00E96296" w:rsidRPr="004E5347">
        <w:rPr>
          <w:rFonts w:asciiTheme="majorBidi" w:hAnsiTheme="majorBidi" w:cstheme="majorBidi"/>
          <w:color w:val="0070C0"/>
          <w:sz w:val="24"/>
        </w:rPr>
        <w:t>-b</w:t>
      </w:r>
      <w:r w:rsidR="00E96296" w:rsidRPr="004E5347">
        <w:rPr>
          <w:rFonts w:asciiTheme="majorBidi" w:hAnsiTheme="majorBidi" w:cstheme="majorBidi"/>
          <w:sz w:val="24"/>
        </w:rPr>
        <w:t xml:space="preserve">. Average PDSI of </w:t>
      </w:r>
      <w:r w:rsidR="002C1DA6" w:rsidRPr="004E5347">
        <w:rPr>
          <w:rFonts w:asciiTheme="majorBidi" w:hAnsiTheme="majorBidi" w:cstheme="majorBidi"/>
          <w:sz w:val="24"/>
        </w:rPr>
        <w:t>proximal</w:t>
      </w:r>
      <w:r w:rsidR="00E96296" w:rsidRPr="004E5347">
        <w:rPr>
          <w:rFonts w:asciiTheme="majorBidi" w:hAnsiTheme="majorBidi" w:cstheme="majorBidi"/>
          <w:sz w:val="24"/>
        </w:rPr>
        <w:t xml:space="preserve"> </w:t>
      </w:r>
      <w:r w:rsidR="006530BC" w:rsidRPr="004E5347">
        <w:rPr>
          <w:rFonts w:asciiTheme="majorBidi" w:hAnsiTheme="majorBidi" w:cstheme="majorBidi"/>
          <w:sz w:val="24"/>
        </w:rPr>
        <w:t>points</w:t>
      </w:r>
      <w:r w:rsidR="00E96296" w:rsidRPr="004E5347">
        <w:rPr>
          <w:rFonts w:asciiTheme="majorBidi" w:hAnsiTheme="majorBidi" w:cstheme="majorBidi"/>
          <w:sz w:val="24"/>
        </w:rPr>
        <w:t xml:space="preserve"> during 197</w:t>
      </w:r>
      <w:r w:rsidR="00851868" w:rsidRPr="004E5347">
        <w:rPr>
          <w:rFonts w:asciiTheme="majorBidi" w:hAnsiTheme="majorBidi" w:cstheme="majorBidi"/>
          <w:sz w:val="24"/>
        </w:rPr>
        <w:t>9</w:t>
      </w:r>
      <w:r w:rsidR="00E96296" w:rsidRPr="004E5347">
        <w:rPr>
          <w:rFonts w:asciiTheme="majorBidi" w:hAnsiTheme="majorBidi" w:cstheme="majorBidi"/>
          <w:sz w:val="24"/>
        </w:rPr>
        <w:t xml:space="preserve">- 2022, before and after dam </w:t>
      </w:r>
      <w:r w:rsidR="006530BC" w:rsidRPr="004E5347">
        <w:rPr>
          <w:rFonts w:asciiTheme="majorBidi" w:hAnsiTheme="majorBidi" w:cstheme="majorBidi"/>
          <w:sz w:val="24"/>
        </w:rPr>
        <w:t>operation</w:t>
      </w:r>
      <w:r w:rsidR="00E96296" w:rsidRPr="004E5347">
        <w:rPr>
          <w:rFonts w:asciiTheme="majorBidi" w:hAnsiTheme="majorBidi" w:cstheme="majorBidi"/>
          <w:sz w:val="24"/>
        </w:rPr>
        <w:t xml:space="preserve"> were -1.3, -0.50 and -2.10, respectively, while it was -0.82 for </w:t>
      </w:r>
      <w:r w:rsidR="002C1DA6" w:rsidRPr="004E5347">
        <w:rPr>
          <w:rFonts w:asciiTheme="majorBidi" w:hAnsiTheme="majorBidi" w:cstheme="majorBidi"/>
          <w:sz w:val="24"/>
        </w:rPr>
        <w:t>distal</w:t>
      </w:r>
      <w:r w:rsidR="00E96296" w:rsidRPr="004E5347">
        <w:rPr>
          <w:rFonts w:asciiTheme="majorBidi" w:hAnsiTheme="majorBidi" w:cstheme="majorBidi"/>
          <w:sz w:val="24"/>
        </w:rPr>
        <w:t xml:space="preserve"> </w:t>
      </w:r>
      <w:r w:rsidR="009B71FC" w:rsidRPr="004E5347">
        <w:rPr>
          <w:rFonts w:asciiTheme="majorBidi" w:hAnsiTheme="majorBidi" w:cstheme="majorBidi"/>
          <w:sz w:val="24"/>
        </w:rPr>
        <w:t>point</w:t>
      </w:r>
      <w:r w:rsidR="00E96296" w:rsidRPr="004E5347">
        <w:rPr>
          <w:rFonts w:asciiTheme="majorBidi" w:hAnsiTheme="majorBidi" w:cstheme="majorBidi"/>
          <w:sz w:val="24"/>
        </w:rPr>
        <w:t xml:space="preserve">s. </w:t>
      </w:r>
      <w:r w:rsidR="00FE7FDF" w:rsidRPr="004E5347">
        <w:rPr>
          <w:rFonts w:asciiTheme="majorBidi" w:hAnsiTheme="majorBidi" w:cstheme="majorBidi"/>
          <w:sz w:val="24"/>
        </w:rPr>
        <w:t>Therefore, t</w:t>
      </w:r>
      <w:r w:rsidR="00D34929" w:rsidRPr="004E5347">
        <w:rPr>
          <w:rFonts w:asciiTheme="majorBidi" w:hAnsiTheme="majorBidi" w:cstheme="majorBidi"/>
          <w:sz w:val="24"/>
        </w:rPr>
        <w:t xml:space="preserve">he </w:t>
      </w:r>
      <w:r w:rsidR="001557C4" w:rsidRPr="004E5347">
        <w:rPr>
          <w:rFonts w:asciiTheme="majorBidi" w:hAnsiTheme="majorBidi" w:cstheme="majorBidi"/>
          <w:sz w:val="24"/>
        </w:rPr>
        <w:t>PDIS</w:t>
      </w:r>
      <w:r w:rsidR="00D34929" w:rsidRPr="004E5347">
        <w:rPr>
          <w:rFonts w:asciiTheme="majorBidi" w:hAnsiTheme="majorBidi" w:cstheme="majorBidi"/>
          <w:sz w:val="24"/>
        </w:rPr>
        <w:t xml:space="preserve"> change</w:t>
      </w:r>
      <w:r w:rsidR="00D145C0" w:rsidRPr="004E5347">
        <w:rPr>
          <w:rFonts w:asciiTheme="majorBidi" w:hAnsiTheme="majorBidi" w:cstheme="majorBidi"/>
          <w:sz w:val="24"/>
        </w:rPr>
        <w:t>s</w:t>
      </w:r>
      <w:r w:rsidR="002A587E" w:rsidRPr="004E5347">
        <w:rPr>
          <w:rFonts w:asciiTheme="majorBidi" w:hAnsiTheme="majorBidi" w:cstheme="majorBidi"/>
          <w:sz w:val="24"/>
        </w:rPr>
        <w:t xml:space="preserve"> directly implies a worsening of drought conditions</w:t>
      </w:r>
      <w:r w:rsidR="00D145C0" w:rsidRPr="004E5347">
        <w:rPr>
          <w:rFonts w:asciiTheme="majorBidi" w:hAnsiTheme="majorBidi" w:cstheme="majorBidi"/>
          <w:sz w:val="24"/>
        </w:rPr>
        <w:t xml:space="preserve">, </w:t>
      </w:r>
      <w:r w:rsidR="0012155E" w:rsidRPr="004E5347">
        <w:rPr>
          <w:rFonts w:asciiTheme="majorBidi" w:hAnsiTheme="majorBidi" w:cstheme="majorBidi"/>
          <w:sz w:val="24"/>
        </w:rPr>
        <w:t>especially</w:t>
      </w:r>
      <w:r w:rsidR="00D145C0" w:rsidRPr="004E5347">
        <w:rPr>
          <w:rFonts w:asciiTheme="majorBidi" w:hAnsiTheme="majorBidi" w:cstheme="majorBidi"/>
          <w:sz w:val="24"/>
        </w:rPr>
        <w:t xml:space="preserve"> in </w:t>
      </w:r>
      <w:r w:rsidR="007771EF" w:rsidRPr="004E5347">
        <w:rPr>
          <w:rFonts w:asciiTheme="majorBidi" w:hAnsiTheme="majorBidi" w:cstheme="majorBidi"/>
          <w:sz w:val="24"/>
        </w:rPr>
        <w:t>downstream</w:t>
      </w:r>
      <w:r w:rsidR="008C68B5" w:rsidRPr="004E5347">
        <w:rPr>
          <w:rFonts w:asciiTheme="majorBidi" w:hAnsiTheme="majorBidi" w:cstheme="majorBidi"/>
          <w:sz w:val="24"/>
        </w:rPr>
        <w:t xml:space="preserve"> </w:t>
      </w:r>
      <w:r w:rsidR="005C7F8D" w:rsidRPr="004E5347">
        <w:rPr>
          <w:rFonts w:asciiTheme="majorBidi" w:hAnsiTheme="majorBidi" w:cstheme="majorBidi"/>
          <w:sz w:val="24"/>
        </w:rPr>
        <w:t>after dam constructions</w:t>
      </w:r>
      <w:r w:rsidR="002A587E" w:rsidRPr="004E5347">
        <w:rPr>
          <w:rFonts w:asciiTheme="majorBidi" w:hAnsiTheme="majorBidi" w:cstheme="majorBidi"/>
          <w:sz w:val="24"/>
        </w:rPr>
        <w:t>.</w:t>
      </w: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521"/>
      </w:tblGrid>
      <w:tr w:rsidR="0047364A" w:rsidRPr="004E5347" w14:paraId="35AA5E5B" w14:textId="77777777" w:rsidTr="00774A2B">
        <w:trPr>
          <w:jc w:val="center"/>
        </w:trPr>
        <w:tc>
          <w:tcPr>
            <w:tcW w:w="4591" w:type="dxa"/>
          </w:tcPr>
          <w:p w14:paraId="78BA5B47" w14:textId="69F29D48" w:rsidR="007A759F" w:rsidRPr="004E5347" w:rsidRDefault="007A759F" w:rsidP="0015687E">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1B88B7A3" wp14:editId="2CB13909">
                  <wp:extent cx="3014691" cy="1741336"/>
                  <wp:effectExtent l="0" t="0" r="0" b="0"/>
                  <wp:docPr id="70071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16486" name="Picture 1"/>
                          <pic:cNvPicPr>
                            <a:picLocks noChangeAspect="1" noChangeArrowheads="1"/>
                          </pic:cNvPicPr>
                        </pic:nvPicPr>
                        <pic:blipFill>
                          <a:blip r:embed="rId37" cstate="screen">
                            <a:extLst>
                              <a:ext uri="{28A0092B-C50C-407E-A947-70E740481C1C}">
                                <a14:useLocalDpi xmlns:a14="http://schemas.microsoft.com/office/drawing/2010/main"/>
                              </a:ext>
                            </a:extLst>
                          </a:blip>
                          <a:stretch>
                            <a:fillRect/>
                          </a:stretch>
                        </pic:blipFill>
                        <pic:spPr bwMode="auto">
                          <a:xfrm>
                            <a:off x="0" y="0"/>
                            <a:ext cx="3030675" cy="17505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69" w:type="dxa"/>
          </w:tcPr>
          <w:p w14:paraId="204C9986" w14:textId="74024054" w:rsidR="007A759F" w:rsidRPr="004E5347" w:rsidRDefault="007A759F" w:rsidP="0015687E">
            <w:pPr>
              <w:pStyle w:val="a"/>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156AC3C4" wp14:editId="5BF1D4F5">
                  <wp:extent cx="2806810" cy="1324579"/>
                  <wp:effectExtent l="0" t="0" r="0" b="9525"/>
                  <wp:docPr id="202622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24750" name="Picture 1"/>
                          <pic:cNvPicPr/>
                        </pic:nvPicPr>
                        <pic:blipFill>
                          <a:blip r:embed="rId38" cstate="screen">
                            <a:extLst>
                              <a:ext uri="{28A0092B-C50C-407E-A947-70E740481C1C}">
                                <a14:useLocalDpi xmlns:a14="http://schemas.microsoft.com/office/drawing/2010/main"/>
                              </a:ext>
                            </a:extLst>
                          </a:blip>
                          <a:srcRect/>
                          <a:stretch>
                            <a:fillRect/>
                          </a:stretch>
                        </pic:blipFill>
                        <pic:spPr bwMode="auto">
                          <a:xfrm>
                            <a:off x="0" y="0"/>
                            <a:ext cx="2884412" cy="136120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3FAD1A" w14:textId="7C6F523E" w:rsidR="00004D87" w:rsidRPr="004E5347" w:rsidRDefault="00DC4617" w:rsidP="00B82596">
      <w:pPr>
        <w:pStyle w:val="Caption"/>
        <w:rPr>
          <w:rFonts w:cstheme="majorBidi"/>
          <w:szCs w:val="24"/>
          <w:rtl/>
        </w:rPr>
      </w:pPr>
      <w:r w:rsidRPr="004E5347">
        <w:rPr>
          <w:rFonts w:eastAsia="Google Sans Text" w:cstheme="majorBidi"/>
          <w:color w:val="1B1C1D"/>
          <w:szCs w:val="24"/>
        </w:rPr>
        <w:t>Figure</w:t>
      </w:r>
      <w:r w:rsidR="00004D87" w:rsidRPr="004E5347">
        <w:rPr>
          <w:rFonts w:eastAsia="Google Sans Text" w:cstheme="majorBidi"/>
          <w:color w:val="1B1C1D"/>
          <w:szCs w:val="24"/>
        </w:rPr>
        <w:t xml:space="preserve"> </w:t>
      </w:r>
      <w:r w:rsidR="00495E10" w:rsidRPr="004E5347">
        <w:rPr>
          <w:rFonts w:eastAsia="Google Sans Text" w:cstheme="majorBidi"/>
          <w:color w:val="1B1C1D"/>
          <w:szCs w:val="24"/>
        </w:rPr>
        <w:t>6</w:t>
      </w:r>
      <w:r w:rsidR="00004D87" w:rsidRPr="004E5347">
        <w:rPr>
          <w:rFonts w:eastAsia="Google Sans Text" w:cstheme="majorBidi"/>
          <w:color w:val="1B1C1D"/>
          <w:szCs w:val="24"/>
        </w:rPr>
        <w:t xml:space="preserve">. </w:t>
      </w:r>
      <w:r w:rsidR="007771EF" w:rsidRPr="004E5347">
        <w:rPr>
          <w:rFonts w:eastAsia="Google Sans Text" w:cstheme="majorBidi"/>
          <w:color w:val="1B1C1D"/>
          <w:szCs w:val="24"/>
        </w:rPr>
        <w:t>A</w:t>
      </w:r>
      <w:r w:rsidR="001A29E5" w:rsidRPr="004E5347">
        <w:rPr>
          <w:rFonts w:cstheme="majorBidi"/>
          <w:szCs w:val="24"/>
        </w:rPr>
        <w:t xml:space="preserve">verage </w:t>
      </w:r>
      <w:r w:rsidR="00004D87" w:rsidRPr="004E5347">
        <w:rPr>
          <w:rFonts w:cstheme="majorBidi"/>
          <w:szCs w:val="24"/>
        </w:rPr>
        <w:t>PDSI</w:t>
      </w:r>
      <w:r w:rsidR="001A29E5" w:rsidRPr="004E5347">
        <w:rPr>
          <w:rFonts w:cstheme="majorBidi"/>
          <w:szCs w:val="24"/>
        </w:rPr>
        <w:t xml:space="preserve"> values before</w:t>
      </w:r>
      <w:r w:rsidR="00751099" w:rsidRPr="004E5347">
        <w:rPr>
          <w:rFonts w:cstheme="majorBidi"/>
          <w:szCs w:val="24"/>
        </w:rPr>
        <w:t xml:space="preserve"> (blue)</w:t>
      </w:r>
      <w:r w:rsidR="001A29E5" w:rsidRPr="004E5347">
        <w:rPr>
          <w:rFonts w:cstheme="majorBidi"/>
          <w:szCs w:val="24"/>
        </w:rPr>
        <w:t xml:space="preserve"> and after</w:t>
      </w:r>
      <w:r w:rsidR="00751099" w:rsidRPr="004E5347">
        <w:rPr>
          <w:rFonts w:cstheme="majorBidi"/>
          <w:szCs w:val="24"/>
        </w:rPr>
        <w:t xml:space="preserve"> (red)</w:t>
      </w:r>
      <w:r w:rsidR="001A29E5" w:rsidRPr="004E5347">
        <w:rPr>
          <w:rFonts w:cstheme="majorBidi"/>
          <w:szCs w:val="24"/>
        </w:rPr>
        <w:t xml:space="preserve"> dam constructions for </w:t>
      </w:r>
      <w:r w:rsidR="00B21D94" w:rsidRPr="004E5347">
        <w:rPr>
          <w:rFonts w:cstheme="majorBidi"/>
          <w:szCs w:val="24"/>
        </w:rPr>
        <w:t>proximal</w:t>
      </w:r>
      <w:r w:rsidR="00004D87" w:rsidRPr="004E5347">
        <w:rPr>
          <w:rFonts w:cstheme="majorBidi"/>
          <w:szCs w:val="24"/>
        </w:rPr>
        <w:t xml:space="preserve"> (</w:t>
      </w:r>
      <w:r w:rsidR="00D045A6" w:rsidRPr="004E5347">
        <w:rPr>
          <w:rFonts w:cstheme="majorBidi"/>
          <w:szCs w:val="24"/>
        </w:rPr>
        <w:t>a</w:t>
      </w:r>
      <w:r w:rsidR="00004D87" w:rsidRPr="004E5347">
        <w:rPr>
          <w:rFonts w:cstheme="majorBidi"/>
          <w:szCs w:val="24"/>
        </w:rPr>
        <w:t xml:space="preserve">) </w:t>
      </w:r>
      <w:r w:rsidR="001A29E5" w:rsidRPr="004E5347">
        <w:rPr>
          <w:rFonts w:cstheme="majorBidi"/>
          <w:szCs w:val="24"/>
        </w:rPr>
        <w:t>and</w:t>
      </w:r>
      <w:r w:rsidR="00D045A6" w:rsidRPr="004E5347">
        <w:rPr>
          <w:rFonts w:cstheme="majorBidi"/>
          <w:szCs w:val="24"/>
        </w:rPr>
        <w:t xml:space="preserve"> </w:t>
      </w:r>
      <w:r w:rsidR="00B21D94" w:rsidRPr="004E5347">
        <w:rPr>
          <w:rFonts w:cstheme="majorBidi"/>
          <w:szCs w:val="24"/>
        </w:rPr>
        <w:t xml:space="preserve">distal </w:t>
      </w:r>
      <w:r w:rsidR="009B71FC" w:rsidRPr="004E5347">
        <w:rPr>
          <w:rFonts w:cstheme="majorBidi"/>
          <w:szCs w:val="24"/>
        </w:rPr>
        <w:t>sapling point</w:t>
      </w:r>
      <w:r w:rsidR="00004D87" w:rsidRPr="004E5347">
        <w:rPr>
          <w:rFonts w:cstheme="majorBidi"/>
          <w:szCs w:val="24"/>
        </w:rPr>
        <w:t>s</w:t>
      </w:r>
      <w:r w:rsidR="00B21D94" w:rsidRPr="004E5347">
        <w:rPr>
          <w:rFonts w:cstheme="majorBidi"/>
          <w:szCs w:val="24"/>
        </w:rPr>
        <w:t xml:space="preserve"> from 1979 to 2022</w:t>
      </w:r>
      <w:r w:rsidR="0047364A" w:rsidRPr="004E5347">
        <w:rPr>
          <w:rFonts w:cstheme="majorBidi"/>
          <w:szCs w:val="24"/>
        </w:rPr>
        <w:t xml:space="preserve"> (b)</w:t>
      </w:r>
      <w:r w:rsidR="00B21D94" w:rsidRPr="004E5347">
        <w:rPr>
          <w:rFonts w:cstheme="majorBidi"/>
          <w:szCs w:val="24"/>
        </w:rPr>
        <w:t xml:space="preserve">. </w:t>
      </w:r>
    </w:p>
    <w:p w14:paraId="7D198089" w14:textId="39C2DA5B" w:rsidR="00AA4494" w:rsidRPr="004E5347" w:rsidRDefault="00AA4494" w:rsidP="004F5817">
      <w:pPr>
        <w:pStyle w:val="ListParagraph"/>
        <w:numPr>
          <w:ilvl w:val="1"/>
          <w:numId w:val="15"/>
        </w:numPr>
        <w:pBdr>
          <w:top w:val="nil"/>
          <w:left w:val="nil"/>
          <w:bottom w:val="nil"/>
          <w:right w:val="nil"/>
          <w:between w:val="nil"/>
        </w:pBdr>
        <w:spacing w:before="240" w:after="120" w:line="480" w:lineRule="auto"/>
        <w:ind w:left="1440"/>
        <w:rPr>
          <w:rFonts w:asciiTheme="majorBidi" w:eastAsia="Google Sans Text" w:hAnsiTheme="majorBidi" w:cstheme="majorBidi"/>
          <w:b/>
          <w:color w:val="1B1C1D"/>
          <w:sz w:val="24"/>
          <w:szCs w:val="24"/>
        </w:rPr>
      </w:pPr>
      <w:r w:rsidRPr="004E5347">
        <w:rPr>
          <w:rFonts w:asciiTheme="majorBidi" w:eastAsia="Google Sans Text" w:hAnsiTheme="majorBidi" w:cstheme="majorBidi"/>
          <w:b/>
          <w:bCs/>
          <w:color w:val="1B1C1D"/>
          <w:sz w:val="24"/>
          <w:szCs w:val="24"/>
        </w:rPr>
        <w:t>Relationship</w:t>
      </w:r>
      <w:r w:rsidRPr="004E5347">
        <w:rPr>
          <w:rFonts w:asciiTheme="majorBidi" w:eastAsia="Google Sans Text" w:hAnsiTheme="majorBidi" w:cstheme="majorBidi"/>
          <w:b/>
          <w:color w:val="1B1C1D"/>
          <w:sz w:val="24"/>
          <w:szCs w:val="24"/>
        </w:rPr>
        <w:t xml:space="preserve"> between </w:t>
      </w:r>
      <w:r w:rsidR="004A1D1C" w:rsidRPr="004E5347">
        <w:rPr>
          <w:rFonts w:asciiTheme="majorBidi" w:eastAsia="Google Sans Text" w:hAnsiTheme="majorBidi" w:cstheme="majorBidi"/>
          <w:b/>
          <w:color w:val="1B1C1D"/>
          <w:sz w:val="24"/>
          <w:szCs w:val="24"/>
        </w:rPr>
        <w:t>a</w:t>
      </w:r>
      <w:r w:rsidRPr="004E5347">
        <w:rPr>
          <w:rFonts w:asciiTheme="majorBidi" w:eastAsia="Google Sans Text" w:hAnsiTheme="majorBidi" w:cstheme="majorBidi"/>
          <w:b/>
          <w:color w:val="1B1C1D"/>
          <w:sz w:val="24"/>
          <w:szCs w:val="24"/>
        </w:rPr>
        <w:t>nnual discharge and PDSI</w:t>
      </w:r>
    </w:p>
    <w:p w14:paraId="2FB97CF7" w14:textId="5BD93E43" w:rsidR="00491927" w:rsidRPr="004E5347" w:rsidRDefault="003D3E9A" w:rsidP="00AA77D0">
      <w:pPr>
        <w:pStyle w:val="a"/>
        <w:rPr>
          <w:rFonts w:asciiTheme="majorBidi" w:hAnsiTheme="majorBidi" w:cstheme="majorBidi"/>
          <w:sz w:val="24"/>
        </w:rPr>
      </w:pPr>
      <w:r w:rsidRPr="004E5347">
        <w:rPr>
          <w:rFonts w:asciiTheme="majorBidi" w:hAnsiTheme="majorBidi" w:cstheme="majorBidi"/>
          <w:sz w:val="24"/>
        </w:rPr>
        <w:t>To</w:t>
      </w:r>
      <w:r w:rsidR="000D215E" w:rsidRPr="004E5347">
        <w:rPr>
          <w:rFonts w:asciiTheme="majorBidi" w:hAnsiTheme="majorBidi" w:cstheme="majorBidi"/>
          <w:sz w:val="24"/>
        </w:rPr>
        <w:t xml:space="preserve"> measure the </w:t>
      </w:r>
      <w:r w:rsidR="00941327" w:rsidRPr="004E5347">
        <w:rPr>
          <w:rFonts w:asciiTheme="majorBidi" w:hAnsiTheme="majorBidi" w:cstheme="majorBidi"/>
          <w:sz w:val="24"/>
          <w:lang w:val="en-US"/>
        </w:rPr>
        <w:t>relationship</w:t>
      </w:r>
      <w:r w:rsidR="000D215E" w:rsidRPr="004E5347">
        <w:rPr>
          <w:rFonts w:asciiTheme="majorBidi" w:hAnsiTheme="majorBidi" w:cstheme="majorBidi"/>
          <w:sz w:val="24"/>
        </w:rPr>
        <w:t xml:space="preserve"> between drought and monthly discharge, the </w:t>
      </w:r>
      <w:r w:rsidR="00D44CE6" w:rsidRPr="004E5347">
        <w:rPr>
          <w:rFonts w:asciiTheme="majorBidi" w:hAnsiTheme="majorBidi" w:cstheme="majorBidi"/>
          <w:sz w:val="24"/>
        </w:rPr>
        <w:t>R</w:t>
      </w:r>
      <w:r w:rsidR="00D44CE6" w:rsidRPr="004E5347">
        <w:rPr>
          <w:rFonts w:asciiTheme="majorBidi" w:hAnsiTheme="majorBidi" w:cstheme="majorBidi"/>
          <w:sz w:val="24"/>
          <w:vertAlign w:val="superscript"/>
        </w:rPr>
        <w:t>2</w:t>
      </w:r>
      <w:r w:rsidR="00D44CE6" w:rsidRPr="004E5347">
        <w:rPr>
          <w:rFonts w:asciiTheme="majorBidi" w:hAnsiTheme="majorBidi" w:cstheme="majorBidi"/>
          <w:sz w:val="24"/>
        </w:rPr>
        <w:t xml:space="preserve"> values </w:t>
      </w:r>
      <w:r w:rsidR="003C7136" w:rsidRPr="004E5347">
        <w:rPr>
          <w:rFonts w:asciiTheme="majorBidi" w:hAnsiTheme="majorBidi" w:cstheme="majorBidi"/>
          <w:sz w:val="24"/>
        </w:rPr>
        <w:t xml:space="preserve">for </w:t>
      </w:r>
      <w:r w:rsidR="00D44CE6" w:rsidRPr="004E5347">
        <w:rPr>
          <w:rFonts w:asciiTheme="majorBidi" w:hAnsiTheme="majorBidi" w:cstheme="majorBidi"/>
          <w:sz w:val="24"/>
        </w:rPr>
        <w:t xml:space="preserve">before and after dam </w:t>
      </w:r>
      <w:r w:rsidR="00941327" w:rsidRPr="004E5347">
        <w:rPr>
          <w:rFonts w:asciiTheme="majorBidi" w:hAnsiTheme="majorBidi" w:cstheme="majorBidi"/>
          <w:sz w:val="24"/>
        </w:rPr>
        <w:t>operations</w:t>
      </w:r>
      <w:r w:rsidR="00D44CE6" w:rsidRPr="004E5347">
        <w:rPr>
          <w:rFonts w:asciiTheme="majorBidi" w:hAnsiTheme="majorBidi" w:cstheme="majorBidi"/>
          <w:sz w:val="24"/>
        </w:rPr>
        <w:t xml:space="preserve"> </w:t>
      </w:r>
      <w:r w:rsidR="0053007C" w:rsidRPr="004E5347">
        <w:rPr>
          <w:rFonts w:asciiTheme="majorBidi" w:hAnsiTheme="majorBidi" w:cstheme="majorBidi"/>
          <w:sz w:val="24"/>
        </w:rPr>
        <w:t>was calculated. Results (</w:t>
      </w:r>
      <w:r w:rsidR="0053007C" w:rsidRPr="004E5347">
        <w:rPr>
          <w:rFonts w:asciiTheme="majorBidi" w:hAnsiTheme="majorBidi" w:cstheme="majorBidi"/>
          <w:color w:val="0070C0"/>
          <w:sz w:val="24"/>
        </w:rPr>
        <w:t>Figure 7</w:t>
      </w:r>
      <w:r w:rsidR="0053007C" w:rsidRPr="004E5347">
        <w:rPr>
          <w:rFonts w:asciiTheme="majorBidi" w:hAnsiTheme="majorBidi" w:cstheme="majorBidi"/>
          <w:sz w:val="24"/>
        </w:rPr>
        <w:t xml:space="preserve">) </w:t>
      </w:r>
      <w:r w:rsidR="0098420D" w:rsidRPr="004E5347">
        <w:rPr>
          <w:rFonts w:asciiTheme="majorBidi" w:hAnsiTheme="majorBidi" w:cstheme="majorBidi"/>
          <w:sz w:val="24"/>
        </w:rPr>
        <w:t xml:space="preserve">reveals </w:t>
      </w:r>
      <w:r w:rsidR="0053007C" w:rsidRPr="004E5347">
        <w:rPr>
          <w:rFonts w:asciiTheme="majorBidi" w:hAnsiTheme="majorBidi" w:cstheme="majorBidi"/>
          <w:sz w:val="24"/>
        </w:rPr>
        <w:t xml:space="preserve">that </w:t>
      </w:r>
      <w:r w:rsidR="000D215E" w:rsidRPr="004E5347">
        <w:rPr>
          <w:rFonts w:asciiTheme="majorBidi" w:hAnsiTheme="majorBidi" w:cstheme="majorBidi"/>
          <w:sz w:val="24"/>
        </w:rPr>
        <w:t xml:space="preserve">the correlation between PDSI and discharge in the period after </w:t>
      </w:r>
      <w:r w:rsidR="008632F7" w:rsidRPr="004E5347">
        <w:rPr>
          <w:rFonts w:asciiTheme="majorBidi" w:hAnsiTheme="majorBidi" w:cstheme="majorBidi"/>
          <w:sz w:val="24"/>
        </w:rPr>
        <w:t xml:space="preserve">construction of dams </w:t>
      </w:r>
      <w:r w:rsidR="00FB63DC" w:rsidRPr="004E5347">
        <w:rPr>
          <w:rFonts w:asciiTheme="majorBidi" w:hAnsiTheme="majorBidi" w:cstheme="majorBidi"/>
          <w:sz w:val="24"/>
        </w:rPr>
        <w:t xml:space="preserve">was </w:t>
      </w:r>
      <w:r w:rsidR="000D215E" w:rsidRPr="004E5347">
        <w:rPr>
          <w:rFonts w:asciiTheme="majorBidi" w:hAnsiTheme="majorBidi" w:cstheme="majorBidi"/>
          <w:sz w:val="24"/>
        </w:rPr>
        <w:t>higher than before</w:t>
      </w:r>
      <w:r w:rsidR="003406E9" w:rsidRPr="004E5347">
        <w:rPr>
          <w:rFonts w:asciiTheme="majorBidi" w:hAnsiTheme="majorBidi" w:cstheme="majorBidi"/>
          <w:sz w:val="24"/>
        </w:rPr>
        <w:t xml:space="preserve"> </w:t>
      </w:r>
      <w:r w:rsidR="00530C65" w:rsidRPr="004E5347">
        <w:rPr>
          <w:rFonts w:asciiTheme="majorBidi" w:hAnsiTheme="majorBidi" w:cstheme="majorBidi"/>
          <w:sz w:val="24"/>
        </w:rPr>
        <w:t xml:space="preserve">dam operation; where, </w:t>
      </w:r>
      <w:r w:rsidR="0098420D" w:rsidRPr="004E5347">
        <w:rPr>
          <w:rFonts w:asciiTheme="majorBidi" w:hAnsiTheme="majorBidi" w:cstheme="majorBidi"/>
          <w:sz w:val="24"/>
        </w:rPr>
        <w:t>the</w:t>
      </w:r>
      <w:r w:rsidR="002454F4" w:rsidRPr="004E5347">
        <w:rPr>
          <w:rFonts w:asciiTheme="majorBidi" w:hAnsiTheme="majorBidi" w:cstheme="majorBidi"/>
          <w:sz w:val="24"/>
        </w:rPr>
        <w:t xml:space="preserve"> general trends of drought and monthly discharge after damming were decreasing</w:t>
      </w:r>
      <w:r w:rsidR="000D215E" w:rsidRPr="004E5347">
        <w:rPr>
          <w:rFonts w:asciiTheme="majorBidi" w:hAnsiTheme="majorBidi" w:cstheme="majorBidi"/>
          <w:sz w:val="24"/>
        </w:rPr>
        <w:t xml:space="preserve">. The </w:t>
      </w:r>
      <w:r w:rsidR="000D215E" w:rsidRPr="004E5347">
        <w:rPr>
          <w:rFonts w:asciiTheme="majorBidi" w:hAnsiTheme="majorBidi" w:cstheme="majorBidi"/>
          <w:sz w:val="24"/>
        </w:rPr>
        <w:lastRenderedPageBreak/>
        <w:t xml:space="preserve">only exception is the </w:t>
      </w:r>
      <w:proofErr w:type="spellStart"/>
      <w:r w:rsidR="000D215E" w:rsidRPr="004E5347">
        <w:rPr>
          <w:rFonts w:asciiTheme="majorBidi" w:hAnsiTheme="majorBidi" w:cstheme="majorBidi"/>
          <w:sz w:val="24"/>
        </w:rPr>
        <w:t>S</w:t>
      </w:r>
      <w:r w:rsidR="0019529B">
        <w:rPr>
          <w:rFonts w:asciiTheme="majorBidi" w:hAnsiTheme="majorBidi" w:cstheme="majorBidi"/>
          <w:sz w:val="24"/>
        </w:rPr>
        <w:t>r</w:t>
      </w:r>
      <w:r w:rsidR="000D215E" w:rsidRPr="004E5347">
        <w:rPr>
          <w:rFonts w:asciiTheme="majorBidi" w:hAnsiTheme="majorBidi" w:cstheme="majorBidi"/>
          <w:sz w:val="24"/>
        </w:rPr>
        <w:t>mtaş</w:t>
      </w:r>
      <w:proofErr w:type="spellEnd"/>
      <w:r w:rsidR="0019529B">
        <w:rPr>
          <w:rFonts w:asciiTheme="majorBidi" w:hAnsiTheme="majorBidi" w:cstheme="majorBidi"/>
          <w:sz w:val="24"/>
        </w:rPr>
        <w:t xml:space="preserve"> (D91)</w:t>
      </w:r>
      <w:r w:rsidR="000D215E" w:rsidRPr="004E5347">
        <w:rPr>
          <w:rFonts w:asciiTheme="majorBidi" w:hAnsiTheme="majorBidi" w:cstheme="majorBidi"/>
          <w:sz w:val="24"/>
        </w:rPr>
        <w:t xml:space="preserve"> station in the northwest of TEB</w:t>
      </w:r>
      <w:r w:rsidR="0008326D" w:rsidRPr="004E5347">
        <w:rPr>
          <w:rFonts w:asciiTheme="majorBidi" w:hAnsiTheme="majorBidi" w:cstheme="majorBidi"/>
          <w:sz w:val="24"/>
        </w:rPr>
        <w:t xml:space="preserve"> because </w:t>
      </w:r>
      <w:r w:rsidR="00FB63DC" w:rsidRPr="004E5347">
        <w:rPr>
          <w:rFonts w:asciiTheme="majorBidi" w:hAnsiTheme="majorBidi" w:cstheme="majorBidi"/>
          <w:sz w:val="24"/>
        </w:rPr>
        <w:t xml:space="preserve">of its lower </w:t>
      </w:r>
      <w:r w:rsidR="0008326D" w:rsidRPr="004E5347">
        <w:rPr>
          <w:rFonts w:asciiTheme="majorBidi" w:hAnsiTheme="majorBidi" w:cstheme="majorBidi"/>
          <w:sz w:val="24"/>
        </w:rPr>
        <w:t xml:space="preserve">sensitivity </w:t>
      </w:r>
      <w:r w:rsidR="000D215E" w:rsidRPr="004E5347">
        <w:rPr>
          <w:rFonts w:asciiTheme="majorBidi" w:hAnsiTheme="majorBidi" w:cstheme="majorBidi"/>
          <w:sz w:val="24"/>
        </w:rPr>
        <w:t xml:space="preserve">of discharge </w:t>
      </w:r>
      <w:r w:rsidR="00B34F7F" w:rsidRPr="004E5347">
        <w:rPr>
          <w:rFonts w:asciiTheme="majorBidi" w:hAnsiTheme="majorBidi" w:cstheme="majorBidi"/>
          <w:sz w:val="24"/>
        </w:rPr>
        <w:t>to</w:t>
      </w:r>
      <w:r w:rsidR="000D215E" w:rsidRPr="004E5347">
        <w:rPr>
          <w:rFonts w:asciiTheme="majorBidi" w:hAnsiTheme="majorBidi" w:cstheme="majorBidi"/>
          <w:sz w:val="24"/>
        </w:rPr>
        <w:t xml:space="preserve"> climatic and drought conditions, so that the correlations in the two periods did not differ much from each other. </w:t>
      </w:r>
      <w:r w:rsidR="009B71FC" w:rsidRPr="004E5347">
        <w:rPr>
          <w:rFonts w:asciiTheme="majorBidi" w:hAnsiTheme="majorBidi" w:cstheme="majorBidi"/>
          <w:sz w:val="24"/>
        </w:rPr>
        <w:t>Point</w:t>
      </w:r>
      <w:r w:rsidR="000D215E" w:rsidRPr="004E5347">
        <w:rPr>
          <w:rFonts w:asciiTheme="majorBidi" w:hAnsiTheme="majorBidi" w:cstheme="majorBidi"/>
          <w:sz w:val="24"/>
        </w:rPr>
        <w:t xml:space="preserve">s </w:t>
      </w:r>
      <w:r w:rsidR="00B34F7F" w:rsidRPr="004E5347">
        <w:rPr>
          <w:rFonts w:asciiTheme="majorBidi" w:hAnsiTheme="majorBidi" w:cstheme="majorBidi"/>
          <w:sz w:val="24"/>
        </w:rPr>
        <w:t>with</w:t>
      </w:r>
      <w:r w:rsidR="000D215E" w:rsidRPr="004E5347">
        <w:rPr>
          <w:rFonts w:asciiTheme="majorBidi" w:hAnsiTheme="majorBidi" w:cstheme="majorBidi"/>
          <w:sz w:val="24"/>
        </w:rPr>
        <w:t xml:space="preserve"> sensitiv</w:t>
      </w:r>
      <w:r w:rsidR="00B34F7F" w:rsidRPr="004E5347">
        <w:rPr>
          <w:rFonts w:asciiTheme="majorBidi" w:hAnsiTheme="majorBidi" w:cstheme="majorBidi"/>
          <w:sz w:val="24"/>
        </w:rPr>
        <w:t>ity</w:t>
      </w:r>
      <w:r w:rsidR="000D215E" w:rsidRPr="004E5347">
        <w:rPr>
          <w:rFonts w:asciiTheme="majorBidi" w:hAnsiTheme="majorBidi" w:cstheme="majorBidi"/>
          <w:sz w:val="24"/>
        </w:rPr>
        <w:t xml:space="preserve"> to drought show greater correlation </w:t>
      </w:r>
      <w:r w:rsidR="00FA258B" w:rsidRPr="004E5347">
        <w:rPr>
          <w:rFonts w:asciiTheme="majorBidi" w:hAnsiTheme="majorBidi" w:cstheme="majorBidi"/>
          <w:sz w:val="24"/>
        </w:rPr>
        <w:t>between discharge and</w:t>
      </w:r>
      <w:r w:rsidR="000D215E" w:rsidRPr="004E5347">
        <w:rPr>
          <w:rFonts w:asciiTheme="majorBidi" w:hAnsiTheme="majorBidi" w:cstheme="majorBidi"/>
          <w:sz w:val="24"/>
        </w:rPr>
        <w:t xml:space="preserve"> drought after dam</w:t>
      </w:r>
      <w:r w:rsidR="00FA258B" w:rsidRPr="004E5347">
        <w:rPr>
          <w:rFonts w:asciiTheme="majorBidi" w:hAnsiTheme="majorBidi" w:cstheme="majorBidi"/>
          <w:sz w:val="24"/>
        </w:rPr>
        <w:t xml:space="preserve"> </w:t>
      </w:r>
      <w:r w:rsidR="00AA77D0" w:rsidRPr="004E5347">
        <w:rPr>
          <w:rFonts w:asciiTheme="majorBidi" w:hAnsiTheme="majorBidi" w:cstheme="majorBidi"/>
          <w:sz w:val="24"/>
          <w:lang w:val="en-US"/>
        </w:rPr>
        <w:t>operation</w:t>
      </w:r>
      <w:r w:rsidR="000D215E" w:rsidRPr="004E5347">
        <w:rPr>
          <w:rFonts w:asciiTheme="majorBidi" w:hAnsiTheme="majorBidi" w:cstheme="majorBidi"/>
          <w:sz w:val="24"/>
        </w:rPr>
        <w:t>.</w:t>
      </w:r>
      <w:r w:rsidR="00C1501A" w:rsidRPr="004E5347">
        <w:rPr>
          <w:rFonts w:asciiTheme="majorBidi" w:hAnsiTheme="majorBidi" w:cstheme="majorBidi"/>
          <w:sz w:val="24"/>
        </w:rPr>
        <w:t xml:space="preserve"> </w:t>
      </w:r>
    </w:p>
    <w:p w14:paraId="25EE3171" w14:textId="606F841D" w:rsidR="00370EB7" w:rsidRPr="004E5347" w:rsidRDefault="00B1734D" w:rsidP="001C7878">
      <w:pPr>
        <w:pStyle w:val="a"/>
        <w:rPr>
          <w:rFonts w:asciiTheme="majorBidi" w:hAnsiTheme="majorBidi" w:cstheme="majorBidi"/>
          <w:sz w:val="24"/>
        </w:rPr>
      </w:pPr>
      <w:r w:rsidRPr="004E5347">
        <w:rPr>
          <w:rFonts w:asciiTheme="majorBidi" w:hAnsiTheme="majorBidi" w:cstheme="majorBidi"/>
          <w:sz w:val="24"/>
        </w:rPr>
        <w:t xml:space="preserve">The </w:t>
      </w:r>
      <w:r w:rsidR="00AA77D0" w:rsidRPr="004E5347">
        <w:rPr>
          <w:rFonts w:asciiTheme="majorBidi" w:hAnsiTheme="majorBidi" w:cstheme="majorBidi"/>
          <w:sz w:val="24"/>
        </w:rPr>
        <w:t>results of the</w:t>
      </w:r>
      <w:r w:rsidRPr="004E5347">
        <w:rPr>
          <w:rFonts w:asciiTheme="majorBidi" w:hAnsiTheme="majorBidi" w:cstheme="majorBidi"/>
          <w:sz w:val="24"/>
        </w:rPr>
        <w:t xml:space="preserve"> correlation between the monthly drought and discharge of </w:t>
      </w:r>
      <w:r w:rsidR="00133258" w:rsidRPr="004E5347">
        <w:rPr>
          <w:rFonts w:asciiTheme="majorBidi" w:hAnsiTheme="majorBidi" w:cstheme="majorBidi"/>
          <w:sz w:val="24"/>
        </w:rPr>
        <w:t>distal</w:t>
      </w:r>
      <w:r w:rsidRPr="004E5347">
        <w:rPr>
          <w:rFonts w:asciiTheme="majorBidi" w:hAnsiTheme="majorBidi" w:cstheme="majorBidi"/>
          <w:sz w:val="24"/>
        </w:rPr>
        <w:t xml:space="preserve"> </w:t>
      </w:r>
      <w:r w:rsidR="009B71FC" w:rsidRPr="004E5347">
        <w:rPr>
          <w:rFonts w:asciiTheme="majorBidi" w:hAnsiTheme="majorBidi" w:cstheme="majorBidi"/>
          <w:sz w:val="24"/>
        </w:rPr>
        <w:t>point</w:t>
      </w:r>
      <w:r w:rsidRPr="004E5347">
        <w:rPr>
          <w:rFonts w:asciiTheme="majorBidi" w:hAnsiTheme="majorBidi" w:cstheme="majorBidi"/>
          <w:sz w:val="24"/>
        </w:rPr>
        <w:t>s</w:t>
      </w:r>
      <w:r w:rsidR="00381177" w:rsidRPr="004E5347">
        <w:rPr>
          <w:rFonts w:asciiTheme="majorBidi" w:hAnsiTheme="majorBidi" w:cstheme="majorBidi"/>
          <w:sz w:val="24"/>
        </w:rPr>
        <w:t xml:space="preserve"> generally show</w:t>
      </w:r>
      <w:r w:rsidRPr="004E5347">
        <w:rPr>
          <w:rFonts w:asciiTheme="majorBidi" w:hAnsiTheme="majorBidi" w:cstheme="majorBidi"/>
          <w:sz w:val="24"/>
        </w:rPr>
        <w:t xml:space="preserve"> </w:t>
      </w:r>
      <w:r w:rsidR="00381177" w:rsidRPr="004E5347">
        <w:rPr>
          <w:rFonts w:asciiTheme="majorBidi" w:hAnsiTheme="majorBidi" w:cstheme="majorBidi"/>
          <w:sz w:val="24"/>
        </w:rPr>
        <w:t xml:space="preserve">that </w:t>
      </w:r>
      <w:r w:rsidRPr="004E5347">
        <w:rPr>
          <w:rFonts w:asciiTheme="majorBidi" w:hAnsiTheme="majorBidi" w:cstheme="majorBidi"/>
          <w:sz w:val="24"/>
        </w:rPr>
        <w:t xml:space="preserve">the correlation between PDSI and monthly discharge for </w:t>
      </w:r>
      <w:r w:rsidR="009B71FC" w:rsidRPr="004E5347">
        <w:rPr>
          <w:rFonts w:asciiTheme="majorBidi" w:hAnsiTheme="majorBidi" w:cstheme="majorBidi"/>
          <w:sz w:val="24"/>
        </w:rPr>
        <w:t>point</w:t>
      </w:r>
      <w:r w:rsidRPr="004E5347">
        <w:rPr>
          <w:rFonts w:asciiTheme="majorBidi" w:hAnsiTheme="majorBidi" w:cstheme="majorBidi"/>
          <w:sz w:val="24"/>
        </w:rPr>
        <w:t xml:space="preserve">s 1, 10, 11, and 12, </w:t>
      </w:r>
      <w:r w:rsidR="00381177" w:rsidRPr="004E5347">
        <w:rPr>
          <w:rFonts w:asciiTheme="majorBidi" w:hAnsiTheme="majorBidi" w:cstheme="majorBidi"/>
          <w:sz w:val="24"/>
        </w:rPr>
        <w:t xml:space="preserve">located </w:t>
      </w:r>
      <w:r w:rsidR="00AE0CB2" w:rsidRPr="004E5347">
        <w:rPr>
          <w:rFonts w:asciiTheme="majorBidi" w:hAnsiTheme="majorBidi" w:cstheme="majorBidi"/>
          <w:sz w:val="24"/>
        </w:rPr>
        <w:t>in</w:t>
      </w:r>
      <w:r w:rsidRPr="004E5347">
        <w:rPr>
          <w:rFonts w:asciiTheme="majorBidi" w:hAnsiTheme="majorBidi" w:cstheme="majorBidi"/>
          <w:sz w:val="24"/>
        </w:rPr>
        <w:t xml:space="preserve"> the northwest of TEB, </w:t>
      </w:r>
      <w:r w:rsidR="001D1A2E" w:rsidRPr="004E5347">
        <w:rPr>
          <w:rFonts w:asciiTheme="majorBidi" w:hAnsiTheme="majorBidi" w:cstheme="majorBidi"/>
          <w:sz w:val="24"/>
        </w:rPr>
        <w:t>are</w:t>
      </w:r>
      <w:r w:rsidRPr="004E5347">
        <w:rPr>
          <w:rFonts w:asciiTheme="majorBidi" w:hAnsiTheme="majorBidi" w:cstheme="majorBidi"/>
          <w:sz w:val="24"/>
        </w:rPr>
        <w:t xml:space="preserve"> higher than for 2 and 3</w:t>
      </w:r>
      <w:r w:rsidR="009B71FC" w:rsidRPr="004E5347">
        <w:rPr>
          <w:rFonts w:asciiTheme="majorBidi" w:hAnsiTheme="majorBidi" w:cstheme="majorBidi"/>
          <w:sz w:val="24"/>
        </w:rPr>
        <w:t xml:space="preserve"> </w:t>
      </w:r>
      <w:r w:rsidR="001C7878" w:rsidRPr="004E5347">
        <w:rPr>
          <w:rFonts w:asciiTheme="majorBidi" w:hAnsiTheme="majorBidi" w:cstheme="majorBidi"/>
          <w:sz w:val="24"/>
        </w:rPr>
        <w:t>points</w:t>
      </w:r>
      <w:r w:rsidRPr="004E5347">
        <w:rPr>
          <w:rFonts w:asciiTheme="majorBidi" w:hAnsiTheme="majorBidi" w:cstheme="majorBidi"/>
          <w:sz w:val="24"/>
        </w:rPr>
        <w:t xml:space="preserve">, which </w:t>
      </w:r>
      <w:r w:rsidR="00AE0CB2" w:rsidRPr="004E5347">
        <w:rPr>
          <w:rFonts w:asciiTheme="majorBidi" w:hAnsiTheme="majorBidi" w:cstheme="majorBidi"/>
          <w:sz w:val="24"/>
        </w:rPr>
        <w:t>are in</w:t>
      </w:r>
      <w:r w:rsidRPr="004E5347">
        <w:rPr>
          <w:rFonts w:asciiTheme="majorBidi" w:hAnsiTheme="majorBidi" w:cstheme="majorBidi"/>
          <w:sz w:val="24"/>
        </w:rPr>
        <w:t xml:space="preserve"> the southeast of TEB. </w:t>
      </w:r>
      <w:r w:rsidR="007D1358" w:rsidRPr="004E5347">
        <w:rPr>
          <w:rFonts w:asciiTheme="majorBidi" w:hAnsiTheme="majorBidi" w:cstheme="majorBidi"/>
          <w:sz w:val="24"/>
        </w:rPr>
        <w:t xml:space="preserve">This difference is noticeable, as </w:t>
      </w:r>
      <w:r w:rsidR="009B71FC" w:rsidRPr="004E5347">
        <w:rPr>
          <w:rFonts w:asciiTheme="majorBidi" w:hAnsiTheme="majorBidi" w:cstheme="majorBidi"/>
          <w:sz w:val="24"/>
        </w:rPr>
        <w:t>point</w:t>
      </w:r>
      <w:r w:rsidR="007D1358" w:rsidRPr="004E5347">
        <w:rPr>
          <w:rFonts w:asciiTheme="majorBidi" w:hAnsiTheme="majorBidi" w:cstheme="majorBidi"/>
          <w:sz w:val="24"/>
        </w:rPr>
        <w:t xml:space="preserve">s 2 and 3 have a much higher average discharge than 1, 10, 11, and 12 (over 100 m³/s compared to about 20 m³/s), which are less affected by meteorological drought. </w:t>
      </w:r>
      <w:r w:rsidRPr="004E5347">
        <w:rPr>
          <w:rFonts w:asciiTheme="majorBidi" w:hAnsiTheme="majorBidi" w:cstheme="majorBidi"/>
          <w:sz w:val="24"/>
        </w:rPr>
        <w:t xml:space="preserve">Therefore, </w:t>
      </w:r>
      <w:r w:rsidR="00FB63DC" w:rsidRPr="004E5347">
        <w:rPr>
          <w:rFonts w:asciiTheme="majorBidi" w:hAnsiTheme="majorBidi" w:cstheme="majorBidi"/>
          <w:sz w:val="24"/>
        </w:rPr>
        <w:t xml:space="preserve">the </w:t>
      </w:r>
      <w:r w:rsidRPr="004E5347">
        <w:rPr>
          <w:rFonts w:asciiTheme="majorBidi" w:hAnsiTheme="majorBidi" w:cstheme="majorBidi"/>
          <w:sz w:val="24"/>
        </w:rPr>
        <w:t xml:space="preserve">correlation between discharge and drought is higher at </w:t>
      </w:r>
      <w:r w:rsidR="009B71FC" w:rsidRPr="004E5347">
        <w:rPr>
          <w:rFonts w:asciiTheme="majorBidi" w:hAnsiTheme="majorBidi" w:cstheme="majorBidi"/>
          <w:sz w:val="24"/>
        </w:rPr>
        <w:t>point</w:t>
      </w:r>
      <w:r w:rsidRPr="004E5347">
        <w:rPr>
          <w:rFonts w:asciiTheme="majorBidi" w:hAnsiTheme="majorBidi" w:cstheme="majorBidi"/>
          <w:sz w:val="24"/>
        </w:rPr>
        <w:t xml:space="preserve">s </w:t>
      </w:r>
      <w:r w:rsidR="007D1BC0" w:rsidRPr="004E5347">
        <w:rPr>
          <w:rFonts w:asciiTheme="majorBidi" w:hAnsiTheme="majorBidi" w:cstheme="majorBidi"/>
          <w:sz w:val="24"/>
        </w:rPr>
        <w:t>with</w:t>
      </w:r>
      <w:r w:rsidRPr="004E5347">
        <w:rPr>
          <w:rFonts w:asciiTheme="majorBidi" w:hAnsiTheme="majorBidi" w:cstheme="majorBidi"/>
          <w:sz w:val="24"/>
        </w:rPr>
        <w:t xml:space="preserve"> a lower average discharge, due to the higher impact of </w:t>
      </w:r>
      <w:r w:rsidR="00E102AF" w:rsidRPr="004E5347">
        <w:rPr>
          <w:rFonts w:asciiTheme="majorBidi" w:hAnsiTheme="majorBidi" w:cstheme="majorBidi"/>
          <w:sz w:val="24"/>
        </w:rPr>
        <w:t xml:space="preserve">drought </w:t>
      </w:r>
      <w:r w:rsidRPr="004E5347">
        <w:rPr>
          <w:rFonts w:asciiTheme="majorBidi" w:hAnsiTheme="majorBidi" w:cstheme="majorBidi"/>
          <w:sz w:val="24"/>
        </w:rPr>
        <w:t xml:space="preserve">on </w:t>
      </w:r>
      <w:r w:rsidR="00E102AF" w:rsidRPr="004E5347">
        <w:rPr>
          <w:rFonts w:asciiTheme="majorBidi" w:hAnsiTheme="majorBidi" w:cstheme="majorBidi"/>
          <w:sz w:val="24"/>
        </w:rPr>
        <w:t>discharge</w:t>
      </w:r>
      <w:r w:rsidRPr="004E5347">
        <w:rPr>
          <w:rFonts w:asciiTheme="majorBidi" w:hAnsiTheme="majorBidi" w:cstheme="majorBidi"/>
          <w:sz w:val="24"/>
        </w:rPr>
        <w:t>.</w:t>
      </w:r>
    </w:p>
    <w:p w14:paraId="3AEBEAD9" w14:textId="77777777" w:rsidR="00004D87" w:rsidRPr="004E5347" w:rsidRDefault="00004D87" w:rsidP="001C7878">
      <w:pPr>
        <w:pBdr>
          <w:top w:val="nil"/>
          <w:left w:val="nil"/>
          <w:bottom w:val="nil"/>
          <w:right w:val="nil"/>
          <w:between w:val="nil"/>
        </w:pBdr>
        <w:spacing w:after="0" w:line="480" w:lineRule="auto"/>
        <w:jc w:val="center"/>
        <w:rPr>
          <w:rFonts w:asciiTheme="majorBidi" w:eastAsia="Google Sans Text" w:hAnsiTheme="majorBidi" w:cstheme="majorBidi"/>
          <w:noProof/>
          <w:color w:val="1B1C1D"/>
          <w:sz w:val="24"/>
          <w:szCs w:val="24"/>
        </w:rPr>
      </w:pPr>
      <w:r w:rsidRPr="004E5347">
        <w:rPr>
          <w:rFonts w:asciiTheme="majorBidi" w:eastAsia="Google Sans Text" w:hAnsiTheme="majorBidi" w:cstheme="majorBidi"/>
          <w:noProof/>
          <w:color w:val="1B1C1D"/>
          <w:sz w:val="24"/>
          <w:szCs w:val="24"/>
        </w:rPr>
        <w:drawing>
          <wp:inline distT="0" distB="0" distL="0" distR="0" wp14:anchorId="3A536683" wp14:editId="33998564">
            <wp:extent cx="4715757" cy="2126121"/>
            <wp:effectExtent l="0" t="0" r="8890" b="7620"/>
            <wp:docPr id="174104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44879" name=""/>
                    <pic:cNvPicPr/>
                  </pic:nvPicPr>
                  <pic:blipFill>
                    <a:blip r:embed="rId39" cstate="screen">
                      <a:extLst>
                        <a:ext uri="{28A0092B-C50C-407E-A947-70E740481C1C}">
                          <a14:useLocalDpi xmlns:a14="http://schemas.microsoft.com/office/drawing/2010/main"/>
                        </a:ext>
                      </a:extLst>
                    </a:blip>
                    <a:stretch>
                      <a:fillRect/>
                    </a:stretch>
                  </pic:blipFill>
                  <pic:spPr>
                    <a:xfrm>
                      <a:off x="0" y="0"/>
                      <a:ext cx="4812112" cy="2169563"/>
                    </a:xfrm>
                    <a:prstGeom prst="rect">
                      <a:avLst/>
                    </a:prstGeom>
                  </pic:spPr>
                </pic:pic>
              </a:graphicData>
            </a:graphic>
          </wp:inline>
        </w:drawing>
      </w:r>
    </w:p>
    <w:p w14:paraId="079D585C" w14:textId="4F40B725" w:rsidR="00004D87" w:rsidRPr="004E5347" w:rsidRDefault="00DC4617" w:rsidP="001C7878">
      <w:pPr>
        <w:pStyle w:val="Caption"/>
        <w:spacing w:after="0"/>
        <w:rPr>
          <w:rFonts w:cstheme="majorBidi"/>
          <w:szCs w:val="24"/>
        </w:rPr>
      </w:pPr>
      <w:r w:rsidRPr="004E5347">
        <w:rPr>
          <w:rFonts w:eastAsia="Google Sans Text" w:cstheme="majorBidi"/>
          <w:color w:val="1B1C1D"/>
          <w:szCs w:val="24"/>
        </w:rPr>
        <w:t>Figure</w:t>
      </w:r>
      <w:r w:rsidR="00004D87" w:rsidRPr="004E5347">
        <w:rPr>
          <w:rFonts w:eastAsia="Google Sans Text" w:cstheme="majorBidi"/>
          <w:color w:val="1B1C1D"/>
          <w:szCs w:val="24"/>
        </w:rPr>
        <w:t xml:space="preserve"> </w:t>
      </w:r>
      <w:r w:rsidR="00AE0CB2" w:rsidRPr="004E5347">
        <w:rPr>
          <w:rFonts w:eastAsia="Google Sans Text" w:cstheme="majorBidi"/>
          <w:color w:val="1B1C1D"/>
          <w:szCs w:val="24"/>
        </w:rPr>
        <w:t>7</w:t>
      </w:r>
      <w:r w:rsidR="00004D87" w:rsidRPr="004E5347">
        <w:rPr>
          <w:rFonts w:eastAsia="Google Sans Text" w:cstheme="majorBidi"/>
          <w:color w:val="1B1C1D"/>
          <w:szCs w:val="24"/>
        </w:rPr>
        <w:t xml:space="preserve">. </w:t>
      </w:r>
      <w:r w:rsidR="00004D87" w:rsidRPr="004E5347">
        <w:rPr>
          <w:rFonts w:cstheme="majorBidi"/>
          <w:szCs w:val="24"/>
        </w:rPr>
        <w:t>Correlation between PDSI and discharge</w:t>
      </w:r>
      <w:r w:rsidR="0046195B" w:rsidRPr="004E5347">
        <w:rPr>
          <w:rFonts w:cstheme="majorBidi"/>
          <w:szCs w:val="24"/>
        </w:rPr>
        <w:t xml:space="preserve"> through</w:t>
      </w:r>
      <w:r w:rsidR="00004D87" w:rsidRPr="004E5347">
        <w:rPr>
          <w:rFonts w:cstheme="majorBidi"/>
          <w:szCs w:val="24"/>
        </w:rPr>
        <w:t xml:space="preserve"> before and after dam construction for 12 </w:t>
      </w:r>
      <w:r w:rsidR="004F2EAC" w:rsidRPr="004E5347">
        <w:rPr>
          <w:rFonts w:cstheme="majorBidi"/>
          <w:szCs w:val="24"/>
        </w:rPr>
        <w:t xml:space="preserve">proximal </w:t>
      </w:r>
      <w:r w:rsidR="009B71FC" w:rsidRPr="004E5347">
        <w:rPr>
          <w:rFonts w:cstheme="majorBidi"/>
          <w:szCs w:val="24"/>
        </w:rPr>
        <w:t>point</w:t>
      </w:r>
      <w:r w:rsidR="00004D87" w:rsidRPr="004E5347">
        <w:rPr>
          <w:rFonts w:cstheme="majorBidi"/>
          <w:szCs w:val="24"/>
        </w:rPr>
        <w:t>s</w:t>
      </w:r>
      <w:r w:rsidR="004F2EAC" w:rsidRPr="004E5347">
        <w:rPr>
          <w:rFonts w:cstheme="majorBidi"/>
          <w:szCs w:val="24"/>
        </w:rPr>
        <w:t xml:space="preserve"> to dams.</w:t>
      </w:r>
    </w:p>
    <w:p w14:paraId="62306874" w14:textId="77777777" w:rsidR="001C7878" w:rsidRPr="004E5347" w:rsidRDefault="001C7878" w:rsidP="001C7878">
      <w:pPr>
        <w:rPr>
          <w:rFonts w:asciiTheme="majorBidi" w:hAnsiTheme="majorBidi" w:cstheme="majorBidi"/>
          <w:sz w:val="24"/>
          <w:szCs w:val="24"/>
        </w:rPr>
      </w:pPr>
    </w:p>
    <w:p w14:paraId="1C898DCA" w14:textId="6E6047B7" w:rsidR="00E54E17" w:rsidRPr="004E5347" w:rsidRDefault="00E54E17" w:rsidP="0057598A">
      <w:pPr>
        <w:pStyle w:val="ListParagraph"/>
        <w:numPr>
          <w:ilvl w:val="0"/>
          <w:numId w:val="13"/>
        </w:numPr>
        <w:pBdr>
          <w:top w:val="nil"/>
          <w:left w:val="nil"/>
          <w:bottom w:val="nil"/>
          <w:right w:val="nil"/>
          <w:between w:val="nil"/>
        </w:pBdr>
        <w:spacing w:after="120" w:line="480" w:lineRule="auto"/>
        <w:rPr>
          <w:rFonts w:asciiTheme="majorBidi" w:eastAsia="Google Sans Text" w:hAnsiTheme="majorBidi" w:cstheme="majorBidi"/>
          <w:b/>
          <w:color w:val="1B1C1D"/>
          <w:sz w:val="24"/>
          <w:szCs w:val="24"/>
        </w:rPr>
      </w:pPr>
      <w:r w:rsidRPr="004E5347">
        <w:rPr>
          <w:rFonts w:asciiTheme="majorBidi" w:eastAsia="Google Sans Text" w:hAnsiTheme="majorBidi" w:cstheme="majorBidi"/>
          <w:b/>
          <w:color w:val="1B1C1D"/>
          <w:sz w:val="24"/>
          <w:szCs w:val="24"/>
        </w:rPr>
        <w:t>Discussion</w:t>
      </w:r>
    </w:p>
    <w:p w14:paraId="53BE0D45" w14:textId="75CDF83F" w:rsidR="001840FC" w:rsidRPr="004E5347" w:rsidRDefault="001D5D8C" w:rsidP="0027174D">
      <w:pPr>
        <w:pStyle w:val="a"/>
        <w:rPr>
          <w:rFonts w:asciiTheme="majorBidi" w:hAnsiTheme="majorBidi" w:cstheme="majorBidi"/>
          <w:sz w:val="24"/>
        </w:rPr>
      </w:pPr>
      <w:r w:rsidRPr="004E5347">
        <w:rPr>
          <w:rFonts w:asciiTheme="majorBidi" w:hAnsiTheme="majorBidi" w:cstheme="majorBidi"/>
          <w:sz w:val="24"/>
        </w:rPr>
        <w:t xml:space="preserve">The analysis of the discharge and PDSI </w:t>
      </w:r>
      <w:r w:rsidR="00121360" w:rsidRPr="004E5347">
        <w:rPr>
          <w:rFonts w:asciiTheme="majorBidi" w:hAnsiTheme="majorBidi" w:cstheme="majorBidi"/>
          <w:sz w:val="24"/>
        </w:rPr>
        <w:t>time series</w:t>
      </w:r>
      <w:r w:rsidRPr="004E5347">
        <w:rPr>
          <w:rFonts w:asciiTheme="majorBidi" w:hAnsiTheme="majorBidi" w:cstheme="majorBidi"/>
          <w:sz w:val="24"/>
        </w:rPr>
        <w:t xml:space="preserve"> from 1979 to 2022, revealed significant changes in the flow regimes of both the Tigris and Euphrates rivers, with distinct influences from damming </w:t>
      </w:r>
      <w:r w:rsidRPr="004E5347">
        <w:rPr>
          <w:rFonts w:asciiTheme="majorBidi" w:hAnsiTheme="majorBidi" w:cstheme="majorBidi"/>
          <w:sz w:val="24"/>
        </w:rPr>
        <w:lastRenderedPageBreak/>
        <w:t xml:space="preserve">and drought observed at </w:t>
      </w:r>
      <w:r w:rsidR="00121360" w:rsidRPr="004E5347">
        <w:rPr>
          <w:rFonts w:asciiTheme="majorBidi" w:hAnsiTheme="majorBidi" w:cstheme="majorBidi"/>
          <w:sz w:val="24"/>
        </w:rPr>
        <w:t xml:space="preserve">both </w:t>
      </w:r>
      <w:r w:rsidR="009E287E" w:rsidRPr="004E5347">
        <w:rPr>
          <w:rFonts w:asciiTheme="majorBidi" w:hAnsiTheme="majorBidi" w:cstheme="majorBidi"/>
          <w:sz w:val="24"/>
        </w:rPr>
        <w:t>proximal and distal</w:t>
      </w:r>
      <w:r w:rsidR="00121360" w:rsidRPr="004E5347">
        <w:rPr>
          <w:rFonts w:asciiTheme="majorBidi" w:hAnsiTheme="majorBidi" w:cstheme="majorBidi"/>
          <w:sz w:val="24"/>
        </w:rPr>
        <w:t xml:space="preserve"> </w:t>
      </w:r>
      <w:r w:rsidR="009B71FC" w:rsidRPr="004E5347">
        <w:rPr>
          <w:rFonts w:asciiTheme="majorBidi" w:hAnsiTheme="majorBidi" w:cstheme="majorBidi"/>
          <w:sz w:val="24"/>
        </w:rPr>
        <w:t>point</w:t>
      </w:r>
      <w:r w:rsidR="00121360" w:rsidRPr="004E5347">
        <w:rPr>
          <w:rFonts w:asciiTheme="majorBidi" w:hAnsiTheme="majorBidi" w:cstheme="majorBidi"/>
          <w:sz w:val="24"/>
        </w:rPr>
        <w:t xml:space="preserve">s </w:t>
      </w:r>
      <w:r w:rsidR="009E287E" w:rsidRPr="004E5347">
        <w:rPr>
          <w:rFonts w:asciiTheme="majorBidi" w:hAnsiTheme="majorBidi" w:cstheme="majorBidi"/>
          <w:sz w:val="24"/>
        </w:rPr>
        <w:t xml:space="preserve">to dams in the whole Tigris and Euphrates basin. </w:t>
      </w:r>
      <w:r w:rsidR="000E612C" w:rsidRPr="004E5347">
        <w:rPr>
          <w:rFonts w:asciiTheme="majorBidi" w:hAnsiTheme="majorBidi" w:cstheme="majorBidi"/>
          <w:sz w:val="24"/>
        </w:rPr>
        <w:t xml:space="preserve">A significant decline in average discharge was observed in both rivers across all </w:t>
      </w:r>
      <w:r w:rsidR="00805341" w:rsidRPr="004E5347">
        <w:rPr>
          <w:rFonts w:asciiTheme="majorBidi" w:hAnsiTheme="majorBidi" w:cstheme="majorBidi"/>
          <w:sz w:val="24"/>
        </w:rPr>
        <w:t>studies point</w:t>
      </w:r>
      <w:r w:rsidR="009B71FC" w:rsidRPr="004E5347">
        <w:rPr>
          <w:rFonts w:asciiTheme="majorBidi" w:hAnsiTheme="majorBidi" w:cstheme="majorBidi"/>
          <w:sz w:val="24"/>
        </w:rPr>
        <w:t>s</w:t>
      </w:r>
      <w:r w:rsidR="000E612C" w:rsidRPr="004E5347">
        <w:rPr>
          <w:rFonts w:asciiTheme="majorBidi" w:hAnsiTheme="majorBidi" w:cstheme="majorBidi"/>
          <w:sz w:val="24"/>
        </w:rPr>
        <w:t xml:space="preserve">, with the sharpest reductions at the 12 </w:t>
      </w:r>
      <w:r w:rsidR="009B71FC" w:rsidRPr="004E5347">
        <w:rPr>
          <w:rFonts w:asciiTheme="majorBidi" w:hAnsiTheme="majorBidi" w:cstheme="majorBidi"/>
          <w:sz w:val="24"/>
        </w:rPr>
        <w:t>points</w:t>
      </w:r>
      <w:r w:rsidR="000E612C" w:rsidRPr="004E5347">
        <w:rPr>
          <w:rFonts w:asciiTheme="majorBidi" w:hAnsiTheme="majorBidi" w:cstheme="majorBidi"/>
          <w:sz w:val="24"/>
        </w:rPr>
        <w:t xml:space="preserve"> close to the dams. Distal </w:t>
      </w:r>
      <w:r w:rsidR="009B71FC" w:rsidRPr="004E5347">
        <w:rPr>
          <w:rFonts w:asciiTheme="majorBidi" w:hAnsiTheme="majorBidi" w:cstheme="majorBidi"/>
          <w:sz w:val="24"/>
        </w:rPr>
        <w:t>point</w:t>
      </w:r>
      <w:r w:rsidR="000E612C" w:rsidRPr="004E5347">
        <w:rPr>
          <w:rFonts w:asciiTheme="majorBidi" w:hAnsiTheme="majorBidi" w:cstheme="majorBidi"/>
          <w:sz w:val="24"/>
        </w:rPr>
        <w:t xml:space="preserve">s also showed decreases, though more gradual. The marked drop in downstream flow aligns with expected dam impacts—water impoundment, regulated releases, and increased evaporation. Notably, the </w:t>
      </w:r>
      <w:proofErr w:type="spellStart"/>
      <w:r w:rsidR="000E612C" w:rsidRPr="004E5347">
        <w:rPr>
          <w:rFonts w:asciiTheme="majorBidi" w:hAnsiTheme="majorBidi" w:cstheme="majorBidi"/>
          <w:sz w:val="24"/>
        </w:rPr>
        <w:t>Ilisu</w:t>
      </w:r>
      <w:proofErr w:type="spellEnd"/>
      <w:r w:rsidR="000E612C" w:rsidRPr="004E5347">
        <w:rPr>
          <w:rFonts w:asciiTheme="majorBidi" w:hAnsiTheme="majorBidi" w:cstheme="majorBidi"/>
          <w:sz w:val="24"/>
        </w:rPr>
        <w:t xml:space="preserve"> </w:t>
      </w:r>
      <w:r w:rsidR="0027174D" w:rsidRPr="004E5347">
        <w:rPr>
          <w:rFonts w:asciiTheme="majorBidi" w:hAnsiTheme="majorBidi" w:cstheme="majorBidi"/>
          <w:sz w:val="24"/>
        </w:rPr>
        <w:t>d</w:t>
      </w:r>
      <w:r w:rsidR="000E612C" w:rsidRPr="004E5347">
        <w:rPr>
          <w:rFonts w:asciiTheme="majorBidi" w:hAnsiTheme="majorBidi" w:cstheme="majorBidi"/>
          <w:sz w:val="24"/>
        </w:rPr>
        <w:t xml:space="preserve">am station exhibited lower flows even before impoundment, likely due to construction-related disruptions. PDSI analysis indicates intensified drought conditions at proximal </w:t>
      </w:r>
      <w:r w:rsidR="009B71FC" w:rsidRPr="004E5347">
        <w:rPr>
          <w:rFonts w:asciiTheme="majorBidi" w:hAnsiTheme="majorBidi" w:cstheme="majorBidi"/>
          <w:sz w:val="24"/>
        </w:rPr>
        <w:t>point</w:t>
      </w:r>
      <w:r w:rsidR="000E612C" w:rsidRPr="004E5347">
        <w:rPr>
          <w:rFonts w:asciiTheme="majorBidi" w:hAnsiTheme="majorBidi" w:cstheme="majorBidi"/>
          <w:sz w:val="24"/>
        </w:rPr>
        <w:t>s after dam operation, suggesting either a regional shift toward drier conditions or feedback from reduced surface water. Overall, the results highlight how dam operations amplify drought effects and reduce downstream water availability.</w:t>
      </w:r>
    </w:p>
    <w:p w14:paraId="0925C967" w14:textId="540F8356" w:rsidR="00E93A8F" w:rsidRPr="004E5347" w:rsidRDefault="0020437B" w:rsidP="00A43B80">
      <w:pPr>
        <w:pStyle w:val="a"/>
        <w:rPr>
          <w:rFonts w:asciiTheme="majorBidi" w:hAnsiTheme="majorBidi" w:cstheme="majorBidi"/>
          <w:bCs/>
          <w:sz w:val="24"/>
        </w:rPr>
      </w:pPr>
      <w:r w:rsidRPr="004E5347">
        <w:rPr>
          <w:rFonts w:asciiTheme="majorBidi" w:hAnsiTheme="majorBidi" w:cstheme="majorBidi"/>
          <w:sz w:val="24"/>
        </w:rPr>
        <w:t xml:space="preserve">River discharge showed a strong positive correlation with PDSI at both proximal and distal </w:t>
      </w:r>
      <w:r w:rsidR="009B71FC" w:rsidRPr="004E5347">
        <w:rPr>
          <w:rFonts w:asciiTheme="majorBidi" w:hAnsiTheme="majorBidi" w:cstheme="majorBidi"/>
          <w:sz w:val="24"/>
        </w:rPr>
        <w:t>point</w:t>
      </w:r>
      <w:r w:rsidRPr="004E5347">
        <w:rPr>
          <w:rFonts w:asciiTheme="majorBidi" w:hAnsiTheme="majorBidi" w:cstheme="majorBidi"/>
          <w:sz w:val="24"/>
        </w:rPr>
        <w:t xml:space="preserve">s. The correlation was higher at distal </w:t>
      </w:r>
      <w:r w:rsidR="009B71FC" w:rsidRPr="004E5347">
        <w:rPr>
          <w:rFonts w:asciiTheme="majorBidi" w:hAnsiTheme="majorBidi" w:cstheme="majorBidi"/>
          <w:sz w:val="24"/>
        </w:rPr>
        <w:t>point</w:t>
      </w:r>
      <w:r w:rsidRPr="004E5347">
        <w:rPr>
          <w:rFonts w:asciiTheme="majorBidi" w:hAnsiTheme="majorBidi" w:cstheme="majorBidi"/>
          <w:sz w:val="24"/>
        </w:rPr>
        <w:t xml:space="preserve">s, indicating stronger drought influence linked to climatic and damming effects. Near-dam </w:t>
      </w:r>
      <w:r w:rsidR="009B71FC" w:rsidRPr="004E5347">
        <w:rPr>
          <w:rFonts w:asciiTheme="majorBidi" w:hAnsiTheme="majorBidi" w:cstheme="majorBidi"/>
          <w:sz w:val="24"/>
        </w:rPr>
        <w:t>point</w:t>
      </w:r>
      <w:r w:rsidRPr="004E5347">
        <w:rPr>
          <w:rFonts w:asciiTheme="majorBidi" w:hAnsiTheme="majorBidi" w:cstheme="majorBidi"/>
          <w:sz w:val="24"/>
        </w:rPr>
        <w:t>s displayed discharge patterns closely tied to dam operations, with climate impacts becoming more pronounced post-</w:t>
      </w:r>
      <w:r w:rsidR="00A43B80" w:rsidRPr="004E5347">
        <w:rPr>
          <w:rFonts w:asciiTheme="majorBidi" w:hAnsiTheme="majorBidi" w:cstheme="majorBidi"/>
          <w:sz w:val="24"/>
        </w:rPr>
        <w:t>dam-</w:t>
      </w:r>
      <w:r w:rsidRPr="004E5347">
        <w:rPr>
          <w:rFonts w:asciiTheme="majorBidi" w:hAnsiTheme="majorBidi" w:cstheme="majorBidi"/>
          <w:sz w:val="24"/>
        </w:rPr>
        <w:t>construction.</w:t>
      </w:r>
    </w:p>
    <w:p w14:paraId="76982E7D" w14:textId="6E9929A7" w:rsidR="00892E82" w:rsidRPr="004E5347" w:rsidRDefault="00892E82" w:rsidP="000F503D">
      <w:pPr>
        <w:pStyle w:val="a"/>
        <w:rPr>
          <w:rFonts w:asciiTheme="majorBidi" w:hAnsiTheme="majorBidi" w:cstheme="majorBidi"/>
          <w:sz w:val="24"/>
        </w:rPr>
      </w:pPr>
      <w:r w:rsidRPr="004E5347">
        <w:rPr>
          <w:rFonts w:asciiTheme="majorBidi" w:hAnsiTheme="majorBidi" w:cstheme="majorBidi"/>
          <w:sz w:val="24"/>
        </w:rPr>
        <w:t xml:space="preserve">The average slopes of monthly discharge trends for both proximal and distal </w:t>
      </w:r>
      <w:r w:rsidR="009B71FC" w:rsidRPr="004E5347">
        <w:rPr>
          <w:rFonts w:asciiTheme="majorBidi" w:hAnsiTheme="majorBidi" w:cstheme="majorBidi"/>
          <w:sz w:val="24"/>
        </w:rPr>
        <w:t>point</w:t>
      </w:r>
      <w:r w:rsidRPr="004E5347">
        <w:rPr>
          <w:rFonts w:asciiTheme="majorBidi" w:hAnsiTheme="majorBidi" w:cstheme="majorBidi"/>
          <w:sz w:val="24"/>
        </w:rPr>
        <w:t>s across three p</w:t>
      </w:r>
      <w:r w:rsidR="000F503D" w:rsidRPr="004E5347">
        <w:rPr>
          <w:rFonts w:asciiTheme="majorBidi" w:hAnsiTheme="majorBidi" w:cstheme="majorBidi"/>
          <w:sz w:val="24"/>
        </w:rPr>
        <w:t>eriods—1979–2022, pre-dam (</w:t>
      </w:r>
      <w:r w:rsidR="00A01439" w:rsidRPr="004E5347">
        <w:rPr>
          <w:rFonts w:asciiTheme="majorBidi" w:hAnsiTheme="majorBidi" w:cstheme="majorBidi"/>
          <w:sz w:val="24"/>
        </w:rPr>
        <w:t xml:space="preserve">from </w:t>
      </w:r>
      <w:r w:rsidR="000F503D" w:rsidRPr="004E5347">
        <w:rPr>
          <w:rFonts w:asciiTheme="majorBidi" w:hAnsiTheme="majorBidi" w:cstheme="majorBidi"/>
          <w:sz w:val="24"/>
        </w:rPr>
        <w:t>1979</w:t>
      </w:r>
      <w:r w:rsidR="00A01439" w:rsidRPr="004E5347">
        <w:rPr>
          <w:rFonts w:asciiTheme="majorBidi" w:hAnsiTheme="majorBidi" w:cstheme="majorBidi"/>
          <w:sz w:val="24"/>
        </w:rPr>
        <w:t xml:space="preserve"> to </w:t>
      </w:r>
      <w:r w:rsidRPr="004E5347">
        <w:rPr>
          <w:rFonts w:asciiTheme="majorBidi" w:hAnsiTheme="majorBidi" w:cstheme="majorBidi"/>
          <w:sz w:val="24"/>
        </w:rPr>
        <w:t xml:space="preserve">year of </w:t>
      </w:r>
      <w:r w:rsidR="000F503D" w:rsidRPr="004E5347">
        <w:rPr>
          <w:rFonts w:asciiTheme="majorBidi" w:hAnsiTheme="majorBidi" w:cstheme="majorBidi"/>
          <w:sz w:val="24"/>
        </w:rPr>
        <w:t>dam operation</w:t>
      </w:r>
      <w:r w:rsidRPr="004E5347">
        <w:rPr>
          <w:rFonts w:asciiTheme="majorBidi" w:hAnsiTheme="majorBidi" w:cstheme="majorBidi"/>
          <w:sz w:val="24"/>
        </w:rPr>
        <w:t>), and post-dam (</w:t>
      </w:r>
      <w:r w:rsidR="000F503D" w:rsidRPr="004E5347">
        <w:rPr>
          <w:rFonts w:asciiTheme="majorBidi" w:hAnsiTheme="majorBidi" w:cstheme="majorBidi"/>
          <w:sz w:val="24"/>
        </w:rPr>
        <w:t xml:space="preserve">from dam operation to </w:t>
      </w:r>
      <w:r w:rsidRPr="004E5347">
        <w:rPr>
          <w:rFonts w:asciiTheme="majorBidi" w:hAnsiTheme="majorBidi" w:cstheme="majorBidi"/>
          <w:sz w:val="24"/>
        </w:rPr>
        <w:t xml:space="preserve">2022)—are shown in </w:t>
      </w:r>
      <w:r w:rsidR="00A01439" w:rsidRPr="004E5347">
        <w:rPr>
          <w:rFonts w:asciiTheme="majorBidi" w:hAnsiTheme="majorBidi" w:cstheme="majorBidi"/>
          <w:color w:val="0070C0"/>
          <w:sz w:val="24"/>
        </w:rPr>
        <w:t>Figure</w:t>
      </w:r>
      <w:r w:rsidRPr="004E5347">
        <w:rPr>
          <w:rFonts w:asciiTheme="majorBidi" w:hAnsiTheme="majorBidi" w:cstheme="majorBidi"/>
          <w:color w:val="0070C0"/>
          <w:sz w:val="24"/>
        </w:rPr>
        <w:t xml:space="preserve"> 8</w:t>
      </w:r>
      <w:r w:rsidRPr="004E5347">
        <w:rPr>
          <w:rFonts w:asciiTheme="majorBidi" w:hAnsiTheme="majorBidi" w:cstheme="majorBidi"/>
          <w:sz w:val="24"/>
        </w:rPr>
        <w:t xml:space="preserve">. The post-dam period exhibits a steeper negative slope at proximal </w:t>
      </w:r>
      <w:r w:rsidR="009B71FC" w:rsidRPr="004E5347">
        <w:rPr>
          <w:rFonts w:asciiTheme="majorBidi" w:hAnsiTheme="majorBidi" w:cstheme="majorBidi"/>
          <w:sz w:val="24"/>
        </w:rPr>
        <w:t>point</w:t>
      </w:r>
      <w:r w:rsidRPr="004E5347">
        <w:rPr>
          <w:rFonts w:asciiTheme="majorBidi" w:hAnsiTheme="majorBidi" w:cstheme="majorBidi"/>
          <w:sz w:val="24"/>
        </w:rPr>
        <w:t xml:space="preserve">s, reflecting a stronger reduction in discharge downstream of dams. Although both </w:t>
      </w:r>
      <w:r w:rsidR="009B71FC" w:rsidRPr="004E5347">
        <w:rPr>
          <w:rFonts w:asciiTheme="majorBidi" w:hAnsiTheme="majorBidi" w:cstheme="majorBidi"/>
          <w:sz w:val="24"/>
        </w:rPr>
        <w:t>point</w:t>
      </w:r>
      <w:r w:rsidRPr="004E5347">
        <w:rPr>
          <w:rFonts w:asciiTheme="majorBidi" w:hAnsiTheme="majorBidi" w:cstheme="majorBidi"/>
          <w:sz w:val="24"/>
        </w:rPr>
        <w:t xml:space="preserve"> groups show similar slope magnitudes, distal </w:t>
      </w:r>
      <w:r w:rsidR="009B71FC" w:rsidRPr="004E5347">
        <w:rPr>
          <w:rFonts w:asciiTheme="majorBidi" w:hAnsiTheme="majorBidi" w:cstheme="majorBidi"/>
          <w:sz w:val="24"/>
        </w:rPr>
        <w:t>point</w:t>
      </w:r>
      <w:r w:rsidRPr="004E5347">
        <w:rPr>
          <w:rFonts w:asciiTheme="majorBidi" w:hAnsiTheme="majorBidi" w:cstheme="majorBidi"/>
          <w:sz w:val="24"/>
        </w:rPr>
        <w:t>s have a higher number of valid discharge trends over the long-term record, likely due to the extended data period.</w:t>
      </w:r>
    </w:p>
    <w:p w14:paraId="10278BEF" w14:textId="2A49A58D" w:rsidR="00892E82" w:rsidRPr="004E5347" w:rsidRDefault="00892E82" w:rsidP="00DC4617">
      <w:pPr>
        <w:pStyle w:val="a"/>
        <w:rPr>
          <w:rFonts w:asciiTheme="majorBidi" w:hAnsiTheme="majorBidi" w:cstheme="majorBidi"/>
          <w:sz w:val="24"/>
        </w:rPr>
      </w:pPr>
      <w:r w:rsidRPr="004E5347">
        <w:rPr>
          <w:rFonts w:asciiTheme="majorBidi" w:hAnsiTheme="majorBidi" w:cstheme="majorBidi"/>
          <w:sz w:val="24"/>
        </w:rPr>
        <w:t xml:space="preserve">Damming projects caused more immediate and pronounced alterations in flow regimes at proximal </w:t>
      </w:r>
      <w:r w:rsidR="009B71FC" w:rsidRPr="004E5347">
        <w:rPr>
          <w:rFonts w:asciiTheme="majorBidi" w:hAnsiTheme="majorBidi" w:cstheme="majorBidi"/>
          <w:sz w:val="24"/>
        </w:rPr>
        <w:t>point</w:t>
      </w:r>
      <w:r w:rsidRPr="004E5347">
        <w:rPr>
          <w:rFonts w:asciiTheme="majorBidi" w:hAnsiTheme="majorBidi" w:cstheme="majorBidi"/>
          <w:sz w:val="24"/>
        </w:rPr>
        <w:t xml:space="preserve">s, including reduced peak flows and shifts in seasonal timing, making downstream flow prediction more difficult. Distal </w:t>
      </w:r>
      <w:r w:rsidR="009B71FC" w:rsidRPr="004E5347">
        <w:rPr>
          <w:rFonts w:asciiTheme="majorBidi" w:hAnsiTheme="majorBidi" w:cstheme="majorBidi"/>
          <w:sz w:val="24"/>
        </w:rPr>
        <w:t>sample point</w:t>
      </w:r>
      <w:r w:rsidRPr="004E5347">
        <w:rPr>
          <w:rFonts w:asciiTheme="majorBidi" w:hAnsiTheme="majorBidi" w:cstheme="majorBidi"/>
          <w:sz w:val="24"/>
        </w:rPr>
        <w:t xml:space="preserve">s also showed seasonal changes, but these were </w:t>
      </w:r>
      <w:r w:rsidRPr="004E5347">
        <w:rPr>
          <w:rFonts w:asciiTheme="majorBidi" w:hAnsiTheme="majorBidi" w:cstheme="majorBidi"/>
          <w:sz w:val="24"/>
        </w:rPr>
        <w:lastRenderedPageBreak/>
        <w:t xml:space="preserve">moderated by tributary inputs and regional climate influences. Change point analysis confirmed earlier and more significant declines in mean discharge at proximal </w:t>
      </w:r>
      <w:r w:rsidR="009B71FC" w:rsidRPr="004E5347">
        <w:rPr>
          <w:rFonts w:asciiTheme="majorBidi" w:hAnsiTheme="majorBidi" w:cstheme="majorBidi"/>
          <w:sz w:val="24"/>
        </w:rPr>
        <w:t>point</w:t>
      </w:r>
      <w:r w:rsidRPr="004E5347">
        <w:rPr>
          <w:rFonts w:asciiTheme="majorBidi" w:hAnsiTheme="majorBidi" w:cstheme="majorBidi"/>
          <w:sz w:val="24"/>
        </w:rPr>
        <w:t xml:space="preserve">s, coinciding with dam operation years, while distal </w:t>
      </w:r>
      <w:r w:rsidR="00DC4617" w:rsidRPr="004E5347">
        <w:rPr>
          <w:rFonts w:asciiTheme="majorBidi" w:hAnsiTheme="majorBidi" w:cstheme="majorBidi"/>
          <w:sz w:val="24"/>
        </w:rPr>
        <w:t>points</w:t>
      </w:r>
      <w:r w:rsidRPr="004E5347">
        <w:rPr>
          <w:rFonts w:asciiTheme="majorBidi" w:hAnsiTheme="majorBidi" w:cstheme="majorBidi"/>
          <w:sz w:val="24"/>
        </w:rPr>
        <w:t xml:space="preserve"> showed delayed and smaller declines. Overall, the estimated percentage reduction in average annual discharge was substantially higher </w:t>
      </w:r>
      <w:r w:rsidR="00DC4617" w:rsidRPr="004E5347">
        <w:rPr>
          <w:rFonts w:asciiTheme="majorBidi" w:hAnsiTheme="majorBidi" w:cstheme="majorBidi"/>
          <w:sz w:val="24"/>
        </w:rPr>
        <w:t>in the proximal points</w:t>
      </w:r>
      <w:r w:rsidRPr="004E5347">
        <w:rPr>
          <w:rFonts w:asciiTheme="majorBidi" w:hAnsiTheme="majorBidi" w:cstheme="majorBidi"/>
          <w:sz w:val="24"/>
        </w:rPr>
        <w:t xml:space="preserve"> than </w:t>
      </w:r>
      <w:r w:rsidR="00DC4617" w:rsidRPr="004E5347">
        <w:rPr>
          <w:rFonts w:asciiTheme="majorBidi" w:hAnsiTheme="majorBidi" w:cstheme="majorBidi"/>
          <w:sz w:val="24"/>
        </w:rPr>
        <w:t>the</w:t>
      </w:r>
      <w:r w:rsidRPr="004E5347">
        <w:rPr>
          <w:rFonts w:asciiTheme="majorBidi" w:hAnsiTheme="majorBidi" w:cstheme="majorBidi"/>
          <w:sz w:val="24"/>
        </w:rPr>
        <w:t xml:space="preserve"> distant </w:t>
      </w:r>
      <w:r w:rsidR="009B71FC" w:rsidRPr="004E5347">
        <w:rPr>
          <w:rFonts w:asciiTheme="majorBidi" w:hAnsiTheme="majorBidi" w:cstheme="majorBidi"/>
          <w:sz w:val="24"/>
        </w:rPr>
        <w:t>point</w:t>
      </w:r>
      <w:r w:rsidRPr="004E5347">
        <w:rPr>
          <w:rFonts w:asciiTheme="majorBidi" w:hAnsiTheme="majorBidi" w:cstheme="majorBidi"/>
          <w:sz w:val="24"/>
        </w:rPr>
        <w:t>s (</w:t>
      </w:r>
      <w:r w:rsidR="00DC4617" w:rsidRPr="004E5347">
        <w:rPr>
          <w:rFonts w:asciiTheme="majorBidi" w:hAnsiTheme="majorBidi" w:cstheme="majorBidi"/>
          <w:color w:val="0070C0"/>
          <w:sz w:val="24"/>
        </w:rPr>
        <w:t>Figure</w:t>
      </w:r>
      <w:r w:rsidRPr="004E5347">
        <w:rPr>
          <w:rFonts w:asciiTheme="majorBidi" w:hAnsiTheme="majorBidi" w:cstheme="majorBidi"/>
          <w:color w:val="0070C0"/>
          <w:sz w:val="24"/>
        </w:rPr>
        <w:t xml:space="preserve"> 8</w:t>
      </w:r>
      <w:r w:rsidRPr="004E5347">
        <w:rPr>
          <w:rFonts w:asciiTheme="majorBidi" w:hAnsiTheme="majorBidi" w:cstheme="majorBidi"/>
          <w:sz w:val="24"/>
        </w:rPr>
        <w:t>).</w:t>
      </w:r>
    </w:p>
    <w:p w14:paraId="4DECB4F7" w14:textId="70A54A7D" w:rsidR="004C7BBB" w:rsidRPr="004E5347" w:rsidRDefault="004C7BBB" w:rsidP="00BF5414">
      <w:pPr>
        <w:pStyle w:val="a"/>
        <w:jc w:val="center"/>
        <w:rPr>
          <w:rFonts w:asciiTheme="majorBidi" w:hAnsiTheme="majorBidi" w:cstheme="majorBidi"/>
          <w:sz w:val="24"/>
        </w:rPr>
      </w:pPr>
      <w:r w:rsidRPr="004E5347">
        <w:rPr>
          <w:rFonts w:asciiTheme="majorBidi" w:hAnsiTheme="majorBidi" w:cstheme="majorBidi"/>
          <w:noProof/>
          <w:sz w:val="24"/>
          <w:lang w:val="en-US"/>
        </w:rPr>
        <w:drawing>
          <wp:inline distT="0" distB="0" distL="0" distR="0" wp14:anchorId="1FAE657F" wp14:editId="328F06D4">
            <wp:extent cx="3900791" cy="1746187"/>
            <wp:effectExtent l="0" t="0" r="5080" b="6985"/>
            <wp:docPr id="3043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65377" name="Picture 1"/>
                    <pic:cNvPicPr/>
                  </pic:nvPicPr>
                  <pic:blipFill>
                    <a:blip r:embed="rId40" cstate="screen">
                      <a:extLst>
                        <a:ext uri="{28A0092B-C50C-407E-A947-70E740481C1C}">
                          <a14:useLocalDpi xmlns:a14="http://schemas.microsoft.com/office/drawing/2010/main"/>
                        </a:ext>
                      </a:extLst>
                    </a:blip>
                    <a:stretch>
                      <a:fillRect/>
                    </a:stretch>
                  </pic:blipFill>
                  <pic:spPr>
                    <a:xfrm>
                      <a:off x="0" y="0"/>
                      <a:ext cx="3975975" cy="1779843"/>
                    </a:xfrm>
                    <a:prstGeom prst="rect">
                      <a:avLst/>
                    </a:prstGeom>
                  </pic:spPr>
                </pic:pic>
              </a:graphicData>
            </a:graphic>
          </wp:inline>
        </w:drawing>
      </w:r>
    </w:p>
    <w:p w14:paraId="1088F95B" w14:textId="77777777" w:rsidR="00F0239F" w:rsidRPr="004E5347" w:rsidRDefault="00DC4617" w:rsidP="00B82596">
      <w:pPr>
        <w:pStyle w:val="Caption"/>
        <w:rPr>
          <w:rFonts w:cstheme="majorBidi"/>
          <w:szCs w:val="24"/>
        </w:rPr>
      </w:pPr>
      <w:r w:rsidRPr="004E5347">
        <w:rPr>
          <w:rFonts w:cstheme="majorBidi"/>
          <w:szCs w:val="24"/>
        </w:rPr>
        <w:t>Figure</w:t>
      </w:r>
      <w:r w:rsidR="004C7BBB" w:rsidRPr="004E5347">
        <w:rPr>
          <w:rFonts w:cstheme="majorBidi"/>
          <w:szCs w:val="24"/>
        </w:rPr>
        <w:t xml:space="preserve"> </w:t>
      </w:r>
      <w:r w:rsidR="00FA6DCA" w:rsidRPr="004E5347">
        <w:rPr>
          <w:rFonts w:cstheme="majorBidi"/>
          <w:szCs w:val="24"/>
        </w:rPr>
        <w:t>8</w:t>
      </w:r>
      <w:r w:rsidR="004C7BBB" w:rsidRPr="004E5347">
        <w:rPr>
          <w:rFonts w:cstheme="majorBidi"/>
          <w:szCs w:val="24"/>
        </w:rPr>
        <w:t xml:space="preserve">. Average slope and number of discharge trends in </w:t>
      </w:r>
      <w:r w:rsidR="00EC0AD1" w:rsidRPr="004E5347">
        <w:rPr>
          <w:rFonts w:cstheme="majorBidi"/>
          <w:szCs w:val="24"/>
        </w:rPr>
        <w:t>proximal</w:t>
      </w:r>
      <w:r w:rsidR="004C7BBB" w:rsidRPr="004E5347">
        <w:rPr>
          <w:rFonts w:cstheme="majorBidi"/>
          <w:szCs w:val="24"/>
        </w:rPr>
        <w:t xml:space="preserve"> and </w:t>
      </w:r>
      <w:r w:rsidR="00EC0AD1" w:rsidRPr="004E5347">
        <w:rPr>
          <w:rFonts w:cstheme="majorBidi"/>
          <w:szCs w:val="24"/>
        </w:rPr>
        <w:t>distal</w:t>
      </w:r>
      <w:r w:rsidR="004C7BBB" w:rsidRPr="004E5347">
        <w:rPr>
          <w:rFonts w:cstheme="majorBidi"/>
          <w:szCs w:val="24"/>
        </w:rPr>
        <w:t xml:space="preserve"> </w:t>
      </w:r>
      <w:r w:rsidR="00EC0AD1" w:rsidRPr="004E5347">
        <w:rPr>
          <w:rFonts w:cstheme="majorBidi"/>
          <w:szCs w:val="24"/>
        </w:rPr>
        <w:t>sampling points.</w:t>
      </w:r>
    </w:p>
    <w:p w14:paraId="0CE7477E" w14:textId="249202FA" w:rsidR="004C7BBB" w:rsidRPr="004E5347" w:rsidRDefault="004C7BBB" w:rsidP="00B82596">
      <w:pPr>
        <w:pStyle w:val="Caption"/>
        <w:rPr>
          <w:rFonts w:cstheme="majorBidi"/>
          <w:szCs w:val="24"/>
        </w:rPr>
      </w:pPr>
      <w:r w:rsidRPr="004E5347">
        <w:rPr>
          <w:rFonts w:cstheme="majorBidi"/>
          <w:szCs w:val="24"/>
        </w:rPr>
        <w:t xml:space="preserve"> </w:t>
      </w:r>
    </w:p>
    <w:p w14:paraId="6D74199D" w14:textId="60E4AF45" w:rsidR="009D46E9" w:rsidRPr="004F2B23" w:rsidRDefault="007F3626" w:rsidP="000946E8">
      <w:pPr>
        <w:pStyle w:val="a"/>
        <w:rPr>
          <w:rFonts w:asciiTheme="majorBidi" w:hAnsiTheme="majorBidi" w:cstheme="majorBidi"/>
          <w:sz w:val="24"/>
          <w:lang w:val="en-US" w:bidi="ku-Arab-IQ"/>
        </w:rPr>
      </w:pPr>
      <w:r w:rsidRPr="004E5347">
        <w:rPr>
          <w:rFonts w:asciiTheme="majorBidi" w:hAnsiTheme="majorBidi" w:cstheme="majorBidi"/>
          <w:sz w:val="24"/>
        </w:rPr>
        <w:t>Correlations were calculated using the Pearson coefficient to assess the influence of damming and drought on discharge variability</w:t>
      </w:r>
      <w:r w:rsidRPr="004E5347">
        <w:rPr>
          <w:rFonts w:asciiTheme="majorBidi" w:hAnsiTheme="majorBidi" w:cstheme="majorBidi"/>
          <w:sz w:val="24"/>
          <w:lang w:val="en-US"/>
        </w:rPr>
        <w:t xml:space="preserve"> </w:t>
      </w:r>
      <w:r w:rsidRPr="004E5347">
        <w:rPr>
          <w:rFonts w:asciiTheme="majorBidi" w:hAnsiTheme="majorBidi" w:cstheme="majorBidi"/>
          <w:sz w:val="24"/>
        </w:rPr>
        <w:t>in a daily, monthly, seasonal, and annual discharge trends</w:t>
      </w:r>
      <w:r w:rsidR="00411B8A" w:rsidRPr="004E5347">
        <w:rPr>
          <w:rFonts w:asciiTheme="majorBidi" w:hAnsiTheme="majorBidi" w:cstheme="majorBidi"/>
          <w:sz w:val="24"/>
        </w:rPr>
        <w:t>.</w:t>
      </w:r>
      <w:r w:rsidRPr="004E5347">
        <w:rPr>
          <w:rFonts w:asciiTheme="majorBidi" w:hAnsiTheme="majorBidi" w:cstheme="majorBidi"/>
          <w:sz w:val="24"/>
        </w:rPr>
        <w:t xml:space="preserve"> </w:t>
      </w:r>
      <w:r w:rsidR="0029258E" w:rsidRPr="004E5347">
        <w:rPr>
          <w:rFonts w:asciiTheme="majorBidi" w:hAnsiTheme="majorBidi" w:cstheme="majorBidi"/>
          <w:sz w:val="24"/>
        </w:rPr>
        <w:t xml:space="preserve">Pairwise correlation analysis between </w:t>
      </w:r>
      <w:r w:rsidRPr="004E5347">
        <w:rPr>
          <w:rFonts w:asciiTheme="majorBidi" w:hAnsiTheme="majorBidi" w:cstheme="majorBidi"/>
          <w:sz w:val="24"/>
        </w:rPr>
        <w:t xml:space="preserve">proximal and distal </w:t>
      </w:r>
      <w:r w:rsidR="00EC0AD1" w:rsidRPr="004E5347">
        <w:rPr>
          <w:rFonts w:asciiTheme="majorBidi" w:hAnsiTheme="majorBidi" w:cstheme="majorBidi"/>
          <w:sz w:val="24"/>
        </w:rPr>
        <w:t>points</w:t>
      </w:r>
      <w:r w:rsidR="0029258E" w:rsidRPr="004E5347">
        <w:rPr>
          <w:rFonts w:asciiTheme="majorBidi" w:hAnsiTheme="majorBidi" w:cstheme="majorBidi"/>
          <w:sz w:val="24"/>
        </w:rPr>
        <w:t xml:space="preserve"> </w:t>
      </w:r>
      <w:r w:rsidRPr="004E5347">
        <w:rPr>
          <w:rFonts w:asciiTheme="majorBidi" w:hAnsiTheme="majorBidi" w:cstheme="majorBidi"/>
          <w:sz w:val="24"/>
        </w:rPr>
        <w:t>to the</w:t>
      </w:r>
      <w:r w:rsidR="0029258E" w:rsidRPr="004E5347">
        <w:rPr>
          <w:rFonts w:asciiTheme="majorBidi" w:hAnsiTheme="majorBidi" w:cstheme="majorBidi"/>
          <w:sz w:val="24"/>
        </w:rPr>
        <w:t xml:space="preserve"> dams over the study period (1979–2022) revealed generally similar </w:t>
      </w:r>
      <w:r w:rsidR="00DF4107" w:rsidRPr="004E5347">
        <w:rPr>
          <w:rFonts w:asciiTheme="majorBidi" w:hAnsiTheme="majorBidi" w:cstheme="majorBidi"/>
          <w:sz w:val="24"/>
        </w:rPr>
        <w:t>behaviour</w:t>
      </w:r>
      <w:r w:rsidR="0029258E" w:rsidRPr="004E5347">
        <w:rPr>
          <w:rFonts w:asciiTheme="majorBidi" w:hAnsiTheme="majorBidi" w:cstheme="majorBidi"/>
          <w:sz w:val="24"/>
        </w:rPr>
        <w:t xml:space="preserve"> for </w:t>
      </w:r>
      <w:proofErr w:type="gramStart"/>
      <w:r w:rsidR="0029258E" w:rsidRPr="004E5347">
        <w:rPr>
          <w:rFonts w:asciiTheme="majorBidi" w:hAnsiTheme="majorBidi" w:cstheme="majorBidi"/>
          <w:sz w:val="24"/>
        </w:rPr>
        <w:t xml:space="preserve">both </w:t>
      </w:r>
      <w:r w:rsidRPr="004E5347">
        <w:rPr>
          <w:rFonts w:asciiTheme="majorBidi" w:hAnsiTheme="majorBidi" w:cstheme="majorBidi"/>
          <w:sz w:val="24"/>
        </w:rPr>
        <w:t>of them</w:t>
      </w:r>
      <w:proofErr w:type="gramEnd"/>
      <w:r w:rsidR="0029258E" w:rsidRPr="004E5347">
        <w:rPr>
          <w:rFonts w:asciiTheme="majorBidi" w:hAnsiTheme="majorBidi" w:cstheme="majorBidi"/>
          <w:sz w:val="24"/>
        </w:rPr>
        <w:t xml:space="preserve"> (</w:t>
      </w:r>
      <w:r w:rsidR="00DC4617" w:rsidRPr="004E5347">
        <w:rPr>
          <w:rFonts w:asciiTheme="majorBidi" w:hAnsiTheme="majorBidi" w:cstheme="majorBidi"/>
          <w:color w:val="0070C0"/>
          <w:sz w:val="24"/>
        </w:rPr>
        <w:t>Figure</w:t>
      </w:r>
      <w:r w:rsidR="0029258E" w:rsidRPr="004E5347">
        <w:rPr>
          <w:rFonts w:asciiTheme="majorBidi" w:hAnsiTheme="majorBidi" w:cstheme="majorBidi"/>
          <w:color w:val="0070C0"/>
          <w:sz w:val="24"/>
        </w:rPr>
        <w:t xml:space="preserve"> 9</w:t>
      </w:r>
      <w:r w:rsidR="0029258E" w:rsidRPr="004E5347">
        <w:rPr>
          <w:rFonts w:asciiTheme="majorBidi" w:hAnsiTheme="majorBidi" w:cstheme="majorBidi"/>
          <w:sz w:val="24"/>
        </w:rPr>
        <w:t xml:space="preserve">). </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5"/>
        <w:gridCol w:w="4485"/>
      </w:tblGrid>
      <w:tr w:rsidR="0029258E" w:rsidRPr="004E5347" w14:paraId="7010C482" w14:textId="77777777" w:rsidTr="00E87E41">
        <w:tc>
          <w:tcPr>
            <w:tcW w:w="4536" w:type="dxa"/>
            <w:vAlign w:val="center"/>
          </w:tcPr>
          <w:p w14:paraId="37B2A65F" w14:textId="77777777" w:rsidR="0029258E" w:rsidRPr="004E5347" w:rsidRDefault="0029258E" w:rsidP="0057598A">
            <w:pPr>
              <w:spacing w:after="240" w:line="480" w:lineRule="auto"/>
              <w:jc w:val="center"/>
              <w:rPr>
                <w:rFonts w:asciiTheme="majorBidi" w:eastAsia="Google Sans Text" w:hAnsiTheme="majorBidi" w:cstheme="majorBidi"/>
                <w:b/>
                <w:color w:val="1B1C1D"/>
                <w:sz w:val="24"/>
                <w:szCs w:val="24"/>
              </w:rPr>
            </w:pPr>
            <w:r w:rsidRPr="004E5347">
              <w:rPr>
                <w:rFonts w:asciiTheme="majorBidi" w:eastAsia="Google Sans Text" w:hAnsiTheme="majorBidi" w:cstheme="majorBidi"/>
                <w:b/>
                <w:noProof/>
                <w:color w:val="1B1C1D"/>
                <w:sz w:val="24"/>
                <w:szCs w:val="24"/>
              </w:rPr>
              <w:drawing>
                <wp:inline distT="0" distB="0" distL="0" distR="0" wp14:anchorId="5E49CBE7" wp14:editId="730257BD">
                  <wp:extent cx="2994025" cy="13815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28144" name="Picture 1356428144"/>
                          <pic:cNvPicPr/>
                        </pic:nvPicPr>
                        <pic:blipFill rotWithShape="1">
                          <a:blip r:embed="rId41" cstate="print">
                            <a:extLst>
                              <a:ext uri="{28A0092B-C50C-407E-A947-70E740481C1C}">
                                <a14:useLocalDpi xmlns:a14="http://schemas.microsoft.com/office/drawing/2010/main"/>
                              </a:ext>
                            </a:extLst>
                          </a:blip>
                          <a:srcRect t="7110"/>
                          <a:stretch/>
                        </pic:blipFill>
                        <pic:spPr bwMode="auto">
                          <a:xfrm>
                            <a:off x="0" y="0"/>
                            <a:ext cx="2994025" cy="1381548"/>
                          </a:xfrm>
                          <a:prstGeom prst="rect">
                            <a:avLst/>
                          </a:prstGeom>
                          <a:ln>
                            <a:noFill/>
                          </a:ln>
                          <a:extLst>
                            <a:ext uri="{53640926-AAD7-44D8-BBD7-CCE9431645EC}">
                              <a14:shadowObscured xmlns:a14="http://schemas.microsoft.com/office/drawing/2010/main"/>
                            </a:ext>
                          </a:extLst>
                        </pic:spPr>
                      </pic:pic>
                    </a:graphicData>
                  </a:graphic>
                </wp:inline>
              </w:drawing>
            </w:r>
          </w:p>
        </w:tc>
        <w:tc>
          <w:tcPr>
            <w:tcW w:w="4536" w:type="dxa"/>
            <w:vAlign w:val="center"/>
          </w:tcPr>
          <w:p w14:paraId="5BA55091" w14:textId="77777777" w:rsidR="0029258E" w:rsidRPr="004E5347" w:rsidRDefault="0029258E" w:rsidP="0057598A">
            <w:pPr>
              <w:spacing w:after="240" w:line="480" w:lineRule="auto"/>
              <w:jc w:val="center"/>
              <w:rPr>
                <w:rFonts w:asciiTheme="majorBidi" w:eastAsia="Google Sans Text" w:hAnsiTheme="majorBidi" w:cstheme="majorBidi"/>
                <w:b/>
                <w:color w:val="1B1C1D"/>
                <w:sz w:val="24"/>
                <w:szCs w:val="24"/>
              </w:rPr>
            </w:pPr>
            <w:r w:rsidRPr="004E5347">
              <w:rPr>
                <w:rFonts w:asciiTheme="majorBidi" w:eastAsia="Google Sans Text" w:hAnsiTheme="majorBidi" w:cstheme="majorBidi"/>
                <w:b/>
                <w:noProof/>
                <w:color w:val="1B1C1D"/>
                <w:sz w:val="24"/>
                <w:szCs w:val="24"/>
              </w:rPr>
              <w:drawing>
                <wp:inline distT="0" distB="0" distL="0" distR="0" wp14:anchorId="7F295EE9" wp14:editId="369DA95F">
                  <wp:extent cx="2743200" cy="14157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26753" name="Picture 1089826753"/>
                          <pic:cNvPicPr/>
                        </pic:nvPicPr>
                        <pic:blipFill rotWithShape="1">
                          <a:blip r:embed="rId42" cstate="print">
                            <a:extLst>
                              <a:ext uri="{28A0092B-C50C-407E-A947-70E740481C1C}">
                                <a14:useLocalDpi xmlns:a14="http://schemas.microsoft.com/office/drawing/2010/main"/>
                              </a:ext>
                            </a:extLst>
                          </a:blip>
                          <a:srcRect l="10106" t="4875"/>
                          <a:stretch/>
                        </pic:blipFill>
                        <pic:spPr bwMode="auto">
                          <a:xfrm>
                            <a:off x="0" y="0"/>
                            <a:ext cx="2743200" cy="14157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4E4F9667" w14:textId="3701916B" w:rsidR="0029258E" w:rsidRPr="004E5347" w:rsidRDefault="00DC4617" w:rsidP="00B82596">
      <w:pPr>
        <w:pStyle w:val="Caption"/>
        <w:rPr>
          <w:rFonts w:cstheme="majorBidi"/>
          <w:szCs w:val="24"/>
        </w:rPr>
      </w:pPr>
      <w:r w:rsidRPr="004E5347">
        <w:rPr>
          <w:rFonts w:cstheme="majorBidi"/>
          <w:szCs w:val="24"/>
        </w:rPr>
        <w:t>Figure</w:t>
      </w:r>
      <w:r w:rsidR="0029258E" w:rsidRPr="004E5347">
        <w:rPr>
          <w:rFonts w:cstheme="majorBidi"/>
          <w:szCs w:val="24"/>
        </w:rPr>
        <w:t xml:space="preserve"> </w:t>
      </w:r>
      <w:r w:rsidR="002C59BE" w:rsidRPr="004E5347">
        <w:rPr>
          <w:rFonts w:cstheme="majorBidi"/>
          <w:szCs w:val="24"/>
        </w:rPr>
        <w:t>9</w:t>
      </w:r>
      <w:r w:rsidR="0029258E" w:rsidRPr="004E5347">
        <w:rPr>
          <w:rFonts w:cstheme="majorBidi"/>
          <w:szCs w:val="24"/>
        </w:rPr>
        <w:t xml:space="preserve">. Distribution of pairwise correlation across daily, monthly, seasonal and annual temporal scales for close-dam (right) and far-dam </w:t>
      </w:r>
      <w:r w:rsidR="00EC0AD1" w:rsidRPr="004E5347">
        <w:rPr>
          <w:rFonts w:cstheme="majorBidi"/>
          <w:szCs w:val="24"/>
        </w:rPr>
        <w:t>point</w:t>
      </w:r>
      <w:r w:rsidR="0029258E" w:rsidRPr="004E5347">
        <w:rPr>
          <w:rFonts w:cstheme="majorBidi"/>
          <w:szCs w:val="24"/>
        </w:rPr>
        <w:t>s (left).</w:t>
      </w:r>
    </w:p>
    <w:p w14:paraId="0E0A8CFD" w14:textId="6CF6E842" w:rsidR="00BD6CE9" w:rsidRPr="004E5347" w:rsidRDefault="00BD6CE9" w:rsidP="00890CEE">
      <w:pPr>
        <w:pStyle w:val="a"/>
        <w:rPr>
          <w:rFonts w:asciiTheme="majorBidi" w:hAnsiTheme="majorBidi" w:cstheme="majorBidi"/>
          <w:sz w:val="24"/>
        </w:rPr>
      </w:pPr>
      <w:r w:rsidRPr="004E5347">
        <w:rPr>
          <w:rFonts w:asciiTheme="majorBidi" w:hAnsiTheme="majorBidi" w:cstheme="majorBidi"/>
          <w:sz w:val="24"/>
        </w:rPr>
        <w:lastRenderedPageBreak/>
        <w:t xml:space="preserve">The correlation of discharge trends increased from daily to annual scales at </w:t>
      </w:r>
      <w:r w:rsidR="00EC0AD1" w:rsidRPr="004E5347">
        <w:rPr>
          <w:rFonts w:asciiTheme="majorBidi" w:hAnsiTheme="majorBidi" w:cstheme="majorBidi"/>
          <w:sz w:val="24"/>
        </w:rPr>
        <w:t>proximal points</w:t>
      </w:r>
      <w:r w:rsidRPr="004E5347">
        <w:rPr>
          <w:rFonts w:asciiTheme="majorBidi" w:hAnsiTheme="majorBidi" w:cstheme="majorBidi"/>
          <w:sz w:val="24"/>
        </w:rPr>
        <w:t xml:space="preserve">, while at </w:t>
      </w:r>
      <w:r w:rsidR="00EC0AD1" w:rsidRPr="004E5347">
        <w:rPr>
          <w:rFonts w:asciiTheme="majorBidi" w:hAnsiTheme="majorBidi" w:cstheme="majorBidi"/>
          <w:sz w:val="24"/>
        </w:rPr>
        <w:t>distal</w:t>
      </w:r>
      <w:r w:rsidRPr="004E5347">
        <w:rPr>
          <w:rFonts w:asciiTheme="majorBidi" w:hAnsiTheme="majorBidi" w:cstheme="majorBidi"/>
          <w:sz w:val="24"/>
        </w:rPr>
        <w:t xml:space="preserve"> </w:t>
      </w:r>
      <w:r w:rsidR="00EC0AD1" w:rsidRPr="004E5347">
        <w:rPr>
          <w:rFonts w:asciiTheme="majorBidi" w:hAnsiTheme="majorBidi" w:cstheme="majorBidi"/>
          <w:sz w:val="24"/>
        </w:rPr>
        <w:t>ones</w:t>
      </w:r>
      <w:r w:rsidRPr="004E5347">
        <w:rPr>
          <w:rFonts w:asciiTheme="majorBidi" w:hAnsiTheme="majorBidi" w:cstheme="majorBidi"/>
          <w:sz w:val="24"/>
        </w:rPr>
        <w:t xml:space="preserve"> the order was daily, monthly, annual, and seasonal. </w:t>
      </w:r>
      <w:r w:rsidR="00365B83" w:rsidRPr="004E5347">
        <w:rPr>
          <w:rFonts w:asciiTheme="majorBidi" w:hAnsiTheme="majorBidi" w:cstheme="majorBidi"/>
          <w:sz w:val="24"/>
          <w:lang w:val="en-US"/>
        </w:rPr>
        <w:t>Distal</w:t>
      </w:r>
      <w:r w:rsidRPr="004E5347">
        <w:rPr>
          <w:rFonts w:asciiTheme="majorBidi" w:hAnsiTheme="majorBidi" w:cstheme="majorBidi"/>
          <w:sz w:val="24"/>
        </w:rPr>
        <w:t xml:space="preserve"> </w:t>
      </w:r>
      <w:r w:rsidR="00EC0AD1" w:rsidRPr="004E5347">
        <w:rPr>
          <w:rFonts w:asciiTheme="majorBidi" w:hAnsiTheme="majorBidi" w:cstheme="majorBidi"/>
          <w:sz w:val="24"/>
        </w:rPr>
        <w:t>point</w:t>
      </w:r>
      <w:r w:rsidRPr="004E5347">
        <w:rPr>
          <w:rFonts w:asciiTheme="majorBidi" w:hAnsiTheme="majorBidi" w:cstheme="majorBidi"/>
          <w:sz w:val="24"/>
        </w:rPr>
        <w:t xml:space="preserve">s showed stronger correlations at daily to seasonal scales, whereas annual correlations were higher </w:t>
      </w:r>
      <w:r w:rsidR="00365B83" w:rsidRPr="004E5347">
        <w:rPr>
          <w:rFonts w:asciiTheme="majorBidi" w:hAnsiTheme="majorBidi" w:cstheme="majorBidi"/>
          <w:sz w:val="24"/>
        </w:rPr>
        <w:t>at proximal points</w:t>
      </w:r>
      <w:r w:rsidRPr="004E5347">
        <w:rPr>
          <w:rFonts w:asciiTheme="majorBidi" w:hAnsiTheme="majorBidi" w:cstheme="majorBidi"/>
          <w:sz w:val="24"/>
        </w:rPr>
        <w:t xml:space="preserve"> (</w:t>
      </w:r>
      <w:r w:rsidR="00DC4617" w:rsidRPr="004E5347">
        <w:rPr>
          <w:rFonts w:asciiTheme="majorBidi" w:hAnsiTheme="majorBidi" w:cstheme="majorBidi"/>
          <w:color w:val="0070C0"/>
          <w:sz w:val="24"/>
        </w:rPr>
        <w:t>Figure</w:t>
      </w:r>
      <w:r w:rsidRPr="004E5347">
        <w:rPr>
          <w:rFonts w:asciiTheme="majorBidi" w:hAnsiTheme="majorBidi" w:cstheme="majorBidi"/>
          <w:color w:val="0070C0"/>
          <w:sz w:val="24"/>
        </w:rPr>
        <w:t xml:space="preserve"> 10</w:t>
      </w:r>
      <w:r w:rsidRPr="004E5347">
        <w:rPr>
          <w:rFonts w:asciiTheme="majorBidi" w:hAnsiTheme="majorBidi" w:cstheme="majorBidi"/>
          <w:sz w:val="24"/>
        </w:rPr>
        <w:t xml:space="preserve">). Lower short-term correlations at proximal </w:t>
      </w:r>
      <w:r w:rsidR="00EC0AD1" w:rsidRPr="004E5347">
        <w:rPr>
          <w:rFonts w:asciiTheme="majorBidi" w:hAnsiTheme="majorBidi" w:cstheme="majorBidi"/>
          <w:sz w:val="24"/>
        </w:rPr>
        <w:t>point</w:t>
      </w:r>
      <w:r w:rsidRPr="004E5347">
        <w:rPr>
          <w:rFonts w:asciiTheme="majorBidi" w:hAnsiTheme="majorBidi" w:cstheme="majorBidi"/>
          <w:sz w:val="24"/>
        </w:rPr>
        <w:t xml:space="preserve">s reflect fluctuations from dam regulation, while higher seasonal correlations at distal </w:t>
      </w:r>
      <w:r w:rsidR="00365B83" w:rsidRPr="004E5347">
        <w:rPr>
          <w:rFonts w:asciiTheme="majorBidi" w:hAnsiTheme="majorBidi" w:cstheme="majorBidi"/>
          <w:sz w:val="24"/>
        </w:rPr>
        <w:t>points</w:t>
      </w:r>
      <w:r w:rsidRPr="004E5347">
        <w:rPr>
          <w:rFonts w:asciiTheme="majorBidi" w:hAnsiTheme="majorBidi" w:cstheme="majorBidi"/>
          <w:sz w:val="24"/>
        </w:rPr>
        <w:t xml:space="preserve"> indicate stronger links between discharge and precipitation. </w:t>
      </w:r>
      <w:r w:rsidR="00044A04" w:rsidRPr="004E5347">
        <w:rPr>
          <w:rFonts w:asciiTheme="majorBidi" w:hAnsiTheme="majorBidi" w:cstheme="majorBidi"/>
          <w:sz w:val="24"/>
        </w:rPr>
        <w:t>Points</w:t>
      </w:r>
      <w:r w:rsidRPr="004E5347">
        <w:rPr>
          <w:rFonts w:asciiTheme="majorBidi" w:hAnsiTheme="majorBidi" w:cstheme="majorBidi"/>
          <w:sz w:val="24"/>
        </w:rPr>
        <w:t xml:space="preserve"> D39 and D88 (northwest TEB) and </w:t>
      </w:r>
      <w:r w:rsidR="00044A04" w:rsidRPr="004E5347">
        <w:rPr>
          <w:rFonts w:asciiTheme="majorBidi" w:hAnsiTheme="majorBidi" w:cstheme="majorBidi"/>
          <w:sz w:val="24"/>
        </w:rPr>
        <w:t>points</w:t>
      </w:r>
      <w:r w:rsidRPr="004E5347">
        <w:rPr>
          <w:rFonts w:asciiTheme="majorBidi" w:hAnsiTheme="majorBidi" w:cstheme="majorBidi"/>
          <w:sz w:val="24"/>
        </w:rPr>
        <w:t xml:space="preserve"> 2 and 3 (southwest TEB) exhibited consistently high correlations due to similar climatic and topographic conditions, whereas </w:t>
      </w:r>
      <w:r w:rsidR="00044A04" w:rsidRPr="004E5347">
        <w:rPr>
          <w:rFonts w:asciiTheme="majorBidi" w:hAnsiTheme="majorBidi" w:cstheme="majorBidi"/>
          <w:sz w:val="24"/>
        </w:rPr>
        <w:t>points</w:t>
      </w:r>
      <w:r w:rsidRPr="004E5347">
        <w:rPr>
          <w:rFonts w:asciiTheme="majorBidi" w:hAnsiTheme="majorBidi" w:cstheme="majorBidi"/>
          <w:sz w:val="24"/>
        </w:rPr>
        <w:t xml:space="preserve"> 4 and 5 in the north showed weaker annual correlations under differing drought conditions. Overall, these results suggest that after dam </w:t>
      </w:r>
      <w:r w:rsidR="00890CEE" w:rsidRPr="004E5347">
        <w:rPr>
          <w:rFonts w:asciiTheme="majorBidi" w:hAnsiTheme="majorBidi" w:cstheme="majorBidi"/>
          <w:sz w:val="24"/>
        </w:rPr>
        <w:t>operations</w:t>
      </w:r>
      <w:r w:rsidRPr="004E5347">
        <w:rPr>
          <w:rFonts w:asciiTheme="majorBidi" w:hAnsiTheme="majorBidi" w:cstheme="majorBidi"/>
          <w:sz w:val="24"/>
        </w:rPr>
        <w:t xml:space="preserve">, discharge variability near dams became more influenced by regulated releases than by local climate, while distal flows remained more </w:t>
      </w:r>
      <w:proofErr w:type="gramStart"/>
      <w:r w:rsidRPr="004E5347">
        <w:rPr>
          <w:rFonts w:asciiTheme="majorBidi" w:hAnsiTheme="majorBidi" w:cstheme="majorBidi"/>
          <w:sz w:val="24"/>
        </w:rPr>
        <w:t>climate-driven</w:t>
      </w:r>
      <w:proofErr w:type="gramEnd"/>
      <w:r w:rsidRPr="004E5347">
        <w:rPr>
          <w:rFonts w:asciiTheme="majorBidi" w:hAnsiTheme="majorBidi" w:cstheme="majorBidi"/>
          <w:sz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0"/>
        <w:gridCol w:w="4640"/>
      </w:tblGrid>
      <w:tr w:rsidR="001A37EC" w:rsidRPr="004E5347" w14:paraId="296631AC" w14:textId="77777777" w:rsidTr="00B572A8">
        <w:trPr>
          <w:jc w:val="center"/>
        </w:trPr>
        <w:tc>
          <w:tcPr>
            <w:tcW w:w="4720" w:type="dxa"/>
            <w:vAlign w:val="center"/>
          </w:tcPr>
          <w:p w14:paraId="1F17FD83" w14:textId="52F25F8D" w:rsidR="00506673" w:rsidRPr="004E5347" w:rsidRDefault="00506673" w:rsidP="006E5825">
            <w:pPr>
              <w:pStyle w:val="a"/>
              <w:jc w:val="center"/>
              <w:rPr>
                <w:rFonts w:asciiTheme="majorBidi" w:hAnsiTheme="majorBidi" w:cstheme="majorBidi"/>
                <w:sz w:val="24"/>
              </w:rPr>
            </w:pPr>
            <w:r w:rsidRPr="004E5347">
              <w:rPr>
                <w:rFonts w:asciiTheme="majorBidi" w:hAnsiTheme="majorBidi" w:cstheme="majorBidi"/>
                <w:sz w:val="24"/>
              </w:rPr>
              <w:t>(a)</w:t>
            </w:r>
            <w:r w:rsidRPr="004E5347">
              <w:rPr>
                <w:rFonts w:asciiTheme="majorBidi" w:hAnsiTheme="majorBidi" w:cstheme="majorBidi"/>
                <w:noProof/>
                <w:sz w:val="24"/>
                <w:lang w:val="en-US"/>
              </w:rPr>
              <w:drawing>
                <wp:inline distT="0" distB="0" distL="0" distR="0" wp14:anchorId="7888545A" wp14:editId="320636F3">
                  <wp:extent cx="2981603" cy="2630847"/>
                  <wp:effectExtent l="0" t="0" r="9525" b="0"/>
                  <wp:docPr id="322590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90407" name="Picture 9"/>
                          <pic:cNvPicPr/>
                        </pic:nvPicPr>
                        <pic:blipFill rotWithShape="1">
                          <a:blip r:embed="rId43" cstate="print">
                            <a:extLst>
                              <a:ext uri="{28A0092B-C50C-407E-A947-70E740481C1C}">
                                <a14:useLocalDpi xmlns:a14="http://schemas.microsoft.com/office/drawing/2010/main"/>
                              </a:ext>
                            </a:extLst>
                          </a:blip>
                          <a:srcRect l="2746" b="3111"/>
                          <a:stretch/>
                        </pic:blipFill>
                        <pic:spPr bwMode="auto">
                          <a:xfrm>
                            <a:off x="0" y="0"/>
                            <a:ext cx="2984912" cy="2633767"/>
                          </a:xfrm>
                          <a:prstGeom prst="rect">
                            <a:avLst/>
                          </a:prstGeom>
                          <a:ln>
                            <a:noFill/>
                          </a:ln>
                          <a:extLst>
                            <a:ext uri="{53640926-AAD7-44D8-BBD7-CCE9431645EC}">
                              <a14:shadowObscured xmlns:a14="http://schemas.microsoft.com/office/drawing/2010/main"/>
                            </a:ext>
                          </a:extLst>
                        </pic:spPr>
                      </pic:pic>
                    </a:graphicData>
                  </a:graphic>
                </wp:inline>
              </w:drawing>
            </w:r>
          </w:p>
        </w:tc>
        <w:tc>
          <w:tcPr>
            <w:tcW w:w="4640" w:type="dxa"/>
            <w:vAlign w:val="center"/>
          </w:tcPr>
          <w:p w14:paraId="76655B22" w14:textId="5784D7D5" w:rsidR="00506673" w:rsidRPr="004E5347" w:rsidRDefault="00506673" w:rsidP="006E5825">
            <w:pPr>
              <w:pStyle w:val="a"/>
              <w:jc w:val="center"/>
              <w:rPr>
                <w:rFonts w:asciiTheme="majorBidi" w:hAnsiTheme="majorBidi" w:cstheme="majorBidi"/>
                <w:sz w:val="24"/>
              </w:rPr>
            </w:pPr>
            <w:r w:rsidRPr="004E5347">
              <w:rPr>
                <w:rFonts w:asciiTheme="majorBidi" w:hAnsiTheme="majorBidi" w:cstheme="majorBidi"/>
                <w:sz w:val="24"/>
              </w:rPr>
              <w:t>(b)</w:t>
            </w:r>
            <w:r w:rsidRPr="004E5347">
              <w:rPr>
                <w:rFonts w:asciiTheme="majorBidi" w:hAnsiTheme="majorBidi" w:cstheme="majorBidi"/>
                <w:noProof/>
                <w:sz w:val="24"/>
                <w:lang w:val="en-US"/>
              </w:rPr>
              <w:drawing>
                <wp:inline distT="0" distB="0" distL="0" distR="0" wp14:anchorId="4EA6ED59" wp14:editId="12D536F3">
                  <wp:extent cx="2938409" cy="2623146"/>
                  <wp:effectExtent l="0" t="0" r="0" b="6350"/>
                  <wp:docPr id="1072752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52055" name="Picture 10"/>
                          <pic:cNvPicPr/>
                        </pic:nvPicPr>
                        <pic:blipFill rotWithShape="1">
                          <a:blip r:embed="rId44" cstate="print">
                            <a:extLst>
                              <a:ext uri="{28A0092B-C50C-407E-A947-70E740481C1C}">
                                <a14:useLocalDpi xmlns:a14="http://schemas.microsoft.com/office/drawing/2010/main"/>
                              </a:ext>
                            </a:extLst>
                          </a:blip>
                          <a:srcRect l="3503"/>
                          <a:stretch/>
                        </pic:blipFill>
                        <pic:spPr bwMode="auto">
                          <a:xfrm>
                            <a:off x="0" y="0"/>
                            <a:ext cx="2942289" cy="262661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AC25BFC" w14:textId="760C3A74" w:rsidR="002C59BE" w:rsidRPr="004E5347" w:rsidRDefault="00DC4617" w:rsidP="00890CEE">
      <w:pPr>
        <w:pStyle w:val="Caption"/>
        <w:rPr>
          <w:rFonts w:cstheme="majorBidi"/>
          <w:szCs w:val="24"/>
          <w:rtl/>
          <w:lang w:bidi="fa-IR"/>
        </w:rPr>
      </w:pPr>
      <w:r w:rsidRPr="004E5347">
        <w:rPr>
          <w:rFonts w:cstheme="majorBidi"/>
          <w:szCs w:val="24"/>
          <w:lang w:bidi="fa-IR"/>
        </w:rPr>
        <w:t>Figure</w:t>
      </w:r>
      <w:r w:rsidR="00890CEE" w:rsidRPr="004E5347">
        <w:rPr>
          <w:rFonts w:cstheme="majorBidi"/>
          <w:szCs w:val="24"/>
          <w:lang w:bidi="fa-IR"/>
        </w:rPr>
        <w:t xml:space="preserve"> 10. D</w:t>
      </w:r>
      <w:r w:rsidR="002C59BE" w:rsidRPr="004E5347">
        <w:rPr>
          <w:rFonts w:cstheme="majorBidi"/>
          <w:szCs w:val="24"/>
          <w:lang w:bidi="fa-IR"/>
        </w:rPr>
        <w:t xml:space="preserve">aily, monthly, seasonal and annual discharge correlation for proximal (a) and distal (b) </w:t>
      </w:r>
      <w:r w:rsidR="00EC0AD1" w:rsidRPr="004E5347">
        <w:rPr>
          <w:rFonts w:cstheme="majorBidi"/>
          <w:szCs w:val="24"/>
          <w:lang w:bidi="fa-IR"/>
        </w:rPr>
        <w:t>point</w:t>
      </w:r>
      <w:r w:rsidR="002C59BE" w:rsidRPr="004E5347">
        <w:rPr>
          <w:rFonts w:cstheme="majorBidi"/>
          <w:szCs w:val="24"/>
          <w:lang w:bidi="fa-IR"/>
        </w:rPr>
        <w:t xml:space="preserve">s. </w:t>
      </w:r>
    </w:p>
    <w:p w14:paraId="6136F454" w14:textId="743F0396" w:rsidR="00FE68DF" w:rsidRPr="004E5347" w:rsidRDefault="00782767" w:rsidP="0015687E">
      <w:pPr>
        <w:pStyle w:val="a"/>
        <w:rPr>
          <w:rFonts w:asciiTheme="majorBidi" w:hAnsiTheme="majorBidi" w:cstheme="majorBidi"/>
          <w:sz w:val="24"/>
        </w:rPr>
      </w:pPr>
      <w:r w:rsidRPr="004E5347">
        <w:rPr>
          <w:rFonts w:asciiTheme="majorBidi" w:hAnsiTheme="majorBidi" w:cstheme="majorBidi"/>
          <w:sz w:val="24"/>
        </w:rPr>
        <w:t>The radar chart (</w:t>
      </w:r>
      <w:r w:rsidR="00DC4617" w:rsidRPr="004E5347">
        <w:rPr>
          <w:rFonts w:asciiTheme="majorBidi" w:hAnsiTheme="majorBidi" w:cstheme="majorBidi"/>
          <w:color w:val="0070C0"/>
          <w:sz w:val="24"/>
        </w:rPr>
        <w:t>Figure</w:t>
      </w:r>
      <w:r w:rsidRPr="004E5347">
        <w:rPr>
          <w:rFonts w:asciiTheme="majorBidi" w:hAnsiTheme="majorBidi" w:cstheme="majorBidi"/>
          <w:color w:val="0070C0"/>
          <w:sz w:val="24"/>
        </w:rPr>
        <w:t xml:space="preserve"> 11</w:t>
      </w:r>
      <w:r w:rsidRPr="004E5347">
        <w:rPr>
          <w:rFonts w:asciiTheme="majorBidi" w:hAnsiTheme="majorBidi" w:cstheme="majorBidi"/>
          <w:sz w:val="24"/>
        </w:rPr>
        <w:t xml:space="preserve">) compares normalized average discharge, PDSI, and their correlations for selected </w:t>
      </w:r>
      <w:r w:rsidR="00EC0AD1" w:rsidRPr="004E5347">
        <w:rPr>
          <w:rFonts w:asciiTheme="majorBidi" w:hAnsiTheme="majorBidi" w:cstheme="majorBidi"/>
          <w:sz w:val="24"/>
        </w:rPr>
        <w:t>proximal sample points</w:t>
      </w:r>
      <w:r w:rsidRPr="004E5347">
        <w:rPr>
          <w:rFonts w:asciiTheme="majorBidi" w:hAnsiTheme="majorBidi" w:cstheme="majorBidi"/>
          <w:sz w:val="24"/>
        </w:rPr>
        <w:t xml:space="preserve"> before and after dam construction. While discharge changes </w:t>
      </w:r>
      <w:r w:rsidRPr="004E5347">
        <w:rPr>
          <w:rFonts w:asciiTheme="majorBidi" w:hAnsiTheme="majorBidi" w:cstheme="majorBidi"/>
          <w:sz w:val="24"/>
        </w:rPr>
        <w:lastRenderedPageBreak/>
        <w:t xml:space="preserve">are subtle, correlations between discharge and PDSI increased for most </w:t>
      </w:r>
      <w:r w:rsidR="00EC0AD1" w:rsidRPr="004E5347">
        <w:rPr>
          <w:rFonts w:asciiTheme="majorBidi" w:hAnsiTheme="majorBidi" w:cstheme="majorBidi"/>
          <w:sz w:val="24"/>
        </w:rPr>
        <w:t>point</w:t>
      </w:r>
      <w:r w:rsidRPr="004E5347">
        <w:rPr>
          <w:rFonts w:asciiTheme="majorBidi" w:hAnsiTheme="majorBidi" w:cstheme="majorBidi"/>
          <w:sz w:val="24"/>
        </w:rPr>
        <w:t>s, and PDSI values decreased sharply. These shifts suggest altered hydrological responses to drought following dam operation.</w:t>
      </w:r>
    </w:p>
    <w:tbl>
      <w:tblPr>
        <w:tblStyle w:val="TableGrid"/>
        <w:tblW w:w="77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3654"/>
      </w:tblGrid>
      <w:tr w:rsidR="002D55FE" w:rsidRPr="004E5347" w14:paraId="129B9B25" w14:textId="77777777" w:rsidTr="003B5968">
        <w:trPr>
          <w:jc w:val="center"/>
        </w:trPr>
        <w:tc>
          <w:tcPr>
            <w:tcW w:w="4086" w:type="dxa"/>
            <w:vAlign w:val="center"/>
          </w:tcPr>
          <w:p w14:paraId="56F861E7" w14:textId="390AF6A0" w:rsidR="003841F8" w:rsidRPr="004E5347" w:rsidRDefault="0053499C" w:rsidP="0057598A">
            <w:pPr>
              <w:tabs>
                <w:tab w:val="left" w:pos="6960"/>
              </w:tabs>
              <w:spacing w:line="480" w:lineRule="auto"/>
              <w:jc w:val="center"/>
              <w:rPr>
                <w:rFonts w:asciiTheme="majorBidi" w:eastAsia="Google Sans Text" w:hAnsiTheme="majorBidi" w:cstheme="majorBidi"/>
                <w:sz w:val="24"/>
                <w:szCs w:val="24"/>
              </w:rPr>
            </w:pPr>
            <w:r w:rsidRPr="004E5347">
              <w:rPr>
                <w:rFonts w:asciiTheme="majorBidi" w:eastAsia="Google Sans Text" w:hAnsiTheme="majorBidi" w:cstheme="majorBidi"/>
                <w:noProof/>
                <w:sz w:val="24"/>
                <w:szCs w:val="24"/>
              </w:rPr>
              <w:drawing>
                <wp:inline distT="0" distB="0" distL="0" distR="0" wp14:anchorId="74A41F14" wp14:editId="4923E2E7">
                  <wp:extent cx="2457695" cy="2076242"/>
                  <wp:effectExtent l="0" t="0" r="0" b="635"/>
                  <wp:docPr id="6587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7434" name=""/>
                          <pic:cNvPicPr/>
                        </pic:nvPicPr>
                        <pic:blipFill>
                          <a:blip r:embed="rId45" cstate="screen">
                            <a:extLst>
                              <a:ext uri="{28A0092B-C50C-407E-A947-70E740481C1C}">
                                <a14:useLocalDpi xmlns:a14="http://schemas.microsoft.com/office/drawing/2010/main"/>
                              </a:ext>
                            </a:extLst>
                          </a:blip>
                          <a:stretch>
                            <a:fillRect/>
                          </a:stretch>
                        </pic:blipFill>
                        <pic:spPr>
                          <a:xfrm>
                            <a:off x="0" y="0"/>
                            <a:ext cx="2630223" cy="2221992"/>
                          </a:xfrm>
                          <a:prstGeom prst="rect">
                            <a:avLst/>
                          </a:prstGeom>
                        </pic:spPr>
                      </pic:pic>
                    </a:graphicData>
                  </a:graphic>
                </wp:inline>
              </w:drawing>
            </w:r>
          </w:p>
        </w:tc>
        <w:tc>
          <w:tcPr>
            <w:tcW w:w="3654" w:type="dxa"/>
            <w:vAlign w:val="center"/>
          </w:tcPr>
          <w:p w14:paraId="68D273B1" w14:textId="77777777" w:rsidR="0029617B" w:rsidRPr="004E5347" w:rsidRDefault="00002D54" w:rsidP="0029617B">
            <w:pPr>
              <w:pBdr>
                <w:top w:val="nil"/>
                <w:left w:val="nil"/>
                <w:bottom w:val="nil"/>
                <w:right w:val="nil"/>
                <w:between w:val="nil"/>
              </w:pBdr>
              <w:spacing w:line="480" w:lineRule="auto"/>
              <w:rPr>
                <w:rFonts w:asciiTheme="majorBidi" w:hAnsiTheme="majorBidi" w:cstheme="majorBidi"/>
                <w:sz w:val="14"/>
                <w:szCs w:val="14"/>
              </w:rPr>
            </w:pPr>
            <w:r w:rsidRPr="004E5347">
              <w:rPr>
                <w:rFonts w:asciiTheme="majorBidi" w:hAnsiTheme="majorBidi" w:cstheme="majorBidi"/>
                <w:sz w:val="14"/>
                <w:szCs w:val="14"/>
              </w:rPr>
              <w:t>average di</w:t>
            </w:r>
            <w:r w:rsidR="0029617B" w:rsidRPr="004E5347">
              <w:rPr>
                <w:rFonts w:asciiTheme="majorBidi" w:hAnsiTheme="majorBidi" w:cstheme="majorBidi"/>
                <w:sz w:val="14"/>
                <w:szCs w:val="14"/>
              </w:rPr>
              <w:t>scharge before dam construction</w:t>
            </w:r>
          </w:p>
          <w:p w14:paraId="669BFCC7" w14:textId="1E0CB6ED" w:rsidR="00002D54" w:rsidRPr="004E5347" w:rsidRDefault="00002D54" w:rsidP="0029617B">
            <w:pPr>
              <w:pBdr>
                <w:top w:val="nil"/>
                <w:left w:val="nil"/>
                <w:bottom w:val="nil"/>
                <w:right w:val="nil"/>
                <w:between w:val="nil"/>
              </w:pBdr>
              <w:spacing w:line="480" w:lineRule="auto"/>
              <w:rPr>
                <w:rFonts w:asciiTheme="majorBidi" w:hAnsiTheme="majorBidi" w:cstheme="majorBidi"/>
                <w:sz w:val="14"/>
                <w:szCs w:val="14"/>
              </w:rPr>
            </w:pPr>
            <w:r w:rsidRPr="004E5347">
              <w:rPr>
                <w:rFonts w:asciiTheme="majorBidi" w:hAnsiTheme="majorBidi" w:cstheme="majorBidi"/>
                <w:sz w:val="14"/>
                <w:szCs w:val="14"/>
              </w:rPr>
              <w:t>average discharge after dam construction</w:t>
            </w:r>
          </w:p>
          <w:p w14:paraId="093D4686" w14:textId="0C88B5E7" w:rsidR="00002D54" w:rsidRPr="004E5347" w:rsidRDefault="00002D54" w:rsidP="0057598A">
            <w:pPr>
              <w:pBdr>
                <w:top w:val="nil"/>
                <w:left w:val="nil"/>
                <w:bottom w:val="nil"/>
                <w:right w:val="nil"/>
                <w:between w:val="nil"/>
              </w:pBdr>
              <w:spacing w:line="480" w:lineRule="auto"/>
              <w:rPr>
                <w:rFonts w:asciiTheme="majorBidi" w:hAnsiTheme="majorBidi" w:cstheme="majorBidi"/>
                <w:sz w:val="14"/>
                <w:szCs w:val="14"/>
              </w:rPr>
            </w:pPr>
            <w:r w:rsidRPr="004E5347">
              <w:rPr>
                <w:rFonts w:asciiTheme="majorBidi" w:hAnsiTheme="majorBidi" w:cstheme="majorBidi"/>
                <w:sz w:val="14"/>
                <w:szCs w:val="14"/>
              </w:rPr>
              <w:t>correlation of discharge and PDSI before dam construction</w:t>
            </w:r>
          </w:p>
          <w:p w14:paraId="0EC72932" w14:textId="62B80720" w:rsidR="00002D54" w:rsidRPr="004E5347" w:rsidRDefault="00002D54" w:rsidP="0057598A">
            <w:pPr>
              <w:pBdr>
                <w:top w:val="nil"/>
                <w:left w:val="nil"/>
                <w:bottom w:val="nil"/>
                <w:right w:val="nil"/>
                <w:between w:val="nil"/>
              </w:pBdr>
              <w:spacing w:line="480" w:lineRule="auto"/>
              <w:rPr>
                <w:rFonts w:asciiTheme="majorBidi" w:hAnsiTheme="majorBidi" w:cstheme="majorBidi"/>
                <w:sz w:val="14"/>
                <w:szCs w:val="14"/>
              </w:rPr>
            </w:pPr>
            <w:r w:rsidRPr="004E5347">
              <w:rPr>
                <w:rFonts w:asciiTheme="majorBidi" w:hAnsiTheme="majorBidi" w:cstheme="majorBidi"/>
                <w:sz w:val="14"/>
                <w:szCs w:val="14"/>
              </w:rPr>
              <w:t>correlation of discharge and PDSI after dam construction</w:t>
            </w:r>
          </w:p>
          <w:p w14:paraId="09842495" w14:textId="09E6BEA4" w:rsidR="00002D54" w:rsidRPr="004E5347" w:rsidRDefault="00002D54" w:rsidP="0057598A">
            <w:pPr>
              <w:pBdr>
                <w:top w:val="nil"/>
                <w:left w:val="nil"/>
                <w:bottom w:val="nil"/>
                <w:right w:val="nil"/>
                <w:between w:val="nil"/>
              </w:pBdr>
              <w:spacing w:line="480" w:lineRule="auto"/>
              <w:rPr>
                <w:rFonts w:asciiTheme="majorBidi" w:hAnsiTheme="majorBidi" w:cstheme="majorBidi"/>
                <w:sz w:val="14"/>
                <w:szCs w:val="14"/>
              </w:rPr>
            </w:pPr>
            <w:r w:rsidRPr="004E5347">
              <w:rPr>
                <w:rFonts w:asciiTheme="majorBidi" w:hAnsiTheme="majorBidi" w:cstheme="majorBidi"/>
                <w:sz w:val="14"/>
                <w:szCs w:val="14"/>
              </w:rPr>
              <w:t>average PDSI before dam construction</w:t>
            </w:r>
          </w:p>
          <w:p w14:paraId="11D0CED6" w14:textId="377EEE77" w:rsidR="003841F8" w:rsidRPr="004E5347" w:rsidRDefault="00002D54" w:rsidP="0057598A">
            <w:pPr>
              <w:pBdr>
                <w:top w:val="nil"/>
                <w:left w:val="nil"/>
                <w:bottom w:val="nil"/>
                <w:right w:val="nil"/>
                <w:between w:val="nil"/>
              </w:pBdr>
              <w:spacing w:line="480" w:lineRule="auto"/>
              <w:rPr>
                <w:rFonts w:asciiTheme="majorBidi" w:hAnsiTheme="majorBidi" w:cstheme="majorBidi"/>
                <w:sz w:val="14"/>
                <w:szCs w:val="14"/>
              </w:rPr>
            </w:pPr>
            <w:r w:rsidRPr="004E5347">
              <w:rPr>
                <w:rFonts w:asciiTheme="majorBidi" w:hAnsiTheme="majorBidi" w:cstheme="majorBidi"/>
                <w:sz w:val="14"/>
                <w:szCs w:val="14"/>
              </w:rPr>
              <w:t>average PDSI after dam construction</w:t>
            </w:r>
          </w:p>
        </w:tc>
      </w:tr>
    </w:tbl>
    <w:p w14:paraId="6E056D17" w14:textId="68BF1161" w:rsidR="00FE68DF" w:rsidRPr="004E5347" w:rsidRDefault="00DC4617" w:rsidP="00632ED3">
      <w:pPr>
        <w:pStyle w:val="Caption"/>
        <w:rPr>
          <w:rFonts w:cstheme="majorBidi"/>
          <w:szCs w:val="24"/>
        </w:rPr>
      </w:pPr>
      <w:r w:rsidRPr="004E5347">
        <w:rPr>
          <w:rFonts w:cstheme="majorBidi"/>
          <w:szCs w:val="24"/>
        </w:rPr>
        <w:t>Figure</w:t>
      </w:r>
      <w:r w:rsidR="00F537EB" w:rsidRPr="004E5347">
        <w:rPr>
          <w:rFonts w:cstheme="majorBidi"/>
          <w:szCs w:val="24"/>
        </w:rPr>
        <w:t xml:space="preserve"> </w:t>
      </w:r>
      <w:r w:rsidR="005C09F1" w:rsidRPr="004E5347">
        <w:rPr>
          <w:rFonts w:cstheme="majorBidi"/>
          <w:szCs w:val="24"/>
        </w:rPr>
        <w:t>1</w:t>
      </w:r>
      <w:r w:rsidR="005326C7" w:rsidRPr="004E5347">
        <w:rPr>
          <w:rFonts w:cstheme="majorBidi"/>
          <w:szCs w:val="24"/>
        </w:rPr>
        <w:t>1</w:t>
      </w:r>
      <w:r w:rsidR="00F537EB" w:rsidRPr="004E5347">
        <w:rPr>
          <w:rFonts w:cstheme="majorBidi"/>
          <w:szCs w:val="24"/>
        </w:rPr>
        <w:t xml:space="preserve">. Radar chart </w:t>
      </w:r>
      <w:r w:rsidR="00B0433F" w:rsidRPr="004E5347">
        <w:rPr>
          <w:rFonts w:cstheme="majorBidi"/>
          <w:szCs w:val="24"/>
        </w:rPr>
        <w:t>shows</w:t>
      </w:r>
      <w:r w:rsidR="00F537EB" w:rsidRPr="004E5347">
        <w:rPr>
          <w:rFonts w:cstheme="majorBidi"/>
          <w:szCs w:val="24"/>
        </w:rPr>
        <w:t xml:space="preserve"> </w:t>
      </w:r>
      <w:r w:rsidR="008E3B58" w:rsidRPr="004E5347">
        <w:rPr>
          <w:rFonts w:cstheme="majorBidi"/>
          <w:szCs w:val="24"/>
        </w:rPr>
        <w:t>average</w:t>
      </w:r>
      <w:r w:rsidR="00F537EB" w:rsidRPr="004E5347">
        <w:rPr>
          <w:rFonts w:cstheme="majorBidi"/>
          <w:szCs w:val="24"/>
        </w:rPr>
        <w:t xml:space="preserve"> discharges </w:t>
      </w:r>
      <w:r w:rsidR="008E3B58" w:rsidRPr="004E5347">
        <w:rPr>
          <w:rFonts w:cstheme="majorBidi"/>
          <w:szCs w:val="24"/>
        </w:rPr>
        <w:t>and</w:t>
      </w:r>
      <w:r w:rsidR="00F537EB" w:rsidRPr="004E5347">
        <w:rPr>
          <w:rFonts w:cstheme="majorBidi"/>
          <w:szCs w:val="24"/>
        </w:rPr>
        <w:t xml:space="preserve"> PDISs </w:t>
      </w:r>
      <w:r w:rsidR="00EA4639" w:rsidRPr="004E5347">
        <w:rPr>
          <w:rFonts w:cstheme="majorBidi"/>
          <w:szCs w:val="24"/>
        </w:rPr>
        <w:t>as well as</w:t>
      </w:r>
      <w:r w:rsidR="00F537EB" w:rsidRPr="004E5347">
        <w:rPr>
          <w:rFonts w:cstheme="majorBidi"/>
          <w:szCs w:val="24"/>
        </w:rPr>
        <w:t xml:space="preserve"> their correlations for </w:t>
      </w:r>
      <w:r w:rsidR="00EC0AD1" w:rsidRPr="004E5347">
        <w:rPr>
          <w:rFonts w:cstheme="majorBidi"/>
          <w:szCs w:val="24"/>
        </w:rPr>
        <w:t>proximal points</w:t>
      </w:r>
      <w:r w:rsidR="00F537EB" w:rsidRPr="004E5347">
        <w:rPr>
          <w:rFonts w:cstheme="majorBidi"/>
          <w:szCs w:val="24"/>
        </w:rPr>
        <w:t xml:space="preserve"> </w:t>
      </w:r>
      <w:r w:rsidR="008E3B58" w:rsidRPr="004E5347">
        <w:rPr>
          <w:rFonts w:cstheme="majorBidi"/>
          <w:szCs w:val="24"/>
        </w:rPr>
        <w:t xml:space="preserve">before and after dam </w:t>
      </w:r>
      <w:r w:rsidR="00632ED3" w:rsidRPr="004E5347">
        <w:rPr>
          <w:rFonts w:cstheme="majorBidi"/>
          <w:szCs w:val="24"/>
        </w:rPr>
        <w:t>operations</w:t>
      </w:r>
      <w:r w:rsidR="00067F14" w:rsidRPr="004E5347">
        <w:rPr>
          <w:rFonts w:cstheme="majorBidi"/>
          <w:szCs w:val="24"/>
        </w:rPr>
        <w:t>.</w:t>
      </w:r>
    </w:p>
    <w:p w14:paraId="4BC1DDF0" w14:textId="77777777" w:rsidR="00632ED3" w:rsidRPr="004E5347" w:rsidRDefault="00632ED3" w:rsidP="00632ED3">
      <w:pPr>
        <w:rPr>
          <w:rFonts w:asciiTheme="majorBidi" w:hAnsiTheme="majorBidi" w:cstheme="majorBidi"/>
          <w:sz w:val="24"/>
          <w:szCs w:val="24"/>
        </w:rPr>
      </w:pPr>
    </w:p>
    <w:p w14:paraId="211B33C6" w14:textId="74FAF441" w:rsidR="00C027DF" w:rsidRPr="004E5347" w:rsidRDefault="00C027DF" w:rsidP="00DB3B15">
      <w:pPr>
        <w:pStyle w:val="a"/>
        <w:rPr>
          <w:rFonts w:asciiTheme="majorBidi" w:hAnsiTheme="majorBidi" w:cstheme="majorBidi"/>
          <w:sz w:val="24"/>
        </w:rPr>
      </w:pPr>
      <w:r w:rsidRPr="004E5347">
        <w:rPr>
          <w:rFonts w:asciiTheme="majorBidi" w:hAnsiTheme="majorBidi" w:cstheme="majorBidi"/>
          <w:sz w:val="24"/>
        </w:rPr>
        <w:t xml:space="preserve">Results from </w:t>
      </w:r>
      <w:r w:rsidR="00203522" w:rsidRPr="004E5347">
        <w:rPr>
          <w:rFonts w:asciiTheme="majorBidi" w:hAnsiTheme="majorBidi" w:cstheme="majorBidi"/>
          <w:sz w:val="24"/>
        </w:rPr>
        <w:t>proximal and distal</w:t>
      </w:r>
      <w:r w:rsidRPr="004E5347">
        <w:rPr>
          <w:rFonts w:asciiTheme="majorBidi" w:hAnsiTheme="majorBidi" w:cstheme="majorBidi"/>
          <w:sz w:val="24"/>
        </w:rPr>
        <w:t xml:space="preserve"> </w:t>
      </w:r>
      <w:r w:rsidR="00EC0AD1" w:rsidRPr="004E5347">
        <w:rPr>
          <w:rFonts w:asciiTheme="majorBidi" w:hAnsiTheme="majorBidi" w:cstheme="majorBidi"/>
          <w:sz w:val="24"/>
        </w:rPr>
        <w:t>point</w:t>
      </w:r>
      <w:r w:rsidRPr="004E5347">
        <w:rPr>
          <w:rFonts w:asciiTheme="majorBidi" w:hAnsiTheme="majorBidi" w:cstheme="majorBidi"/>
          <w:sz w:val="24"/>
        </w:rPr>
        <w:t xml:space="preserve">s reveal distinct hydrological responses in the TEB. </w:t>
      </w:r>
      <w:r w:rsidR="00EC0AD1" w:rsidRPr="004E5347">
        <w:rPr>
          <w:rFonts w:asciiTheme="majorBidi" w:hAnsiTheme="majorBidi" w:cstheme="majorBidi"/>
          <w:sz w:val="24"/>
        </w:rPr>
        <w:t>Proximal sample points</w:t>
      </w:r>
      <w:r w:rsidRPr="004E5347">
        <w:rPr>
          <w:rFonts w:asciiTheme="majorBidi" w:hAnsiTheme="majorBidi" w:cstheme="majorBidi"/>
          <w:sz w:val="24"/>
        </w:rPr>
        <w:t xml:space="preserve"> show sharper discharge reductions and immediate seasonal flow alterations, closely aligned with dam operation dates, confirming strong local impacts of dam regulation. </w:t>
      </w:r>
      <w:r w:rsidR="00EC0AD1" w:rsidRPr="004E5347">
        <w:rPr>
          <w:rFonts w:asciiTheme="majorBidi" w:hAnsiTheme="majorBidi" w:cstheme="majorBidi"/>
          <w:sz w:val="24"/>
        </w:rPr>
        <w:t>Distal points</w:t>
      </w:r>
      <w:r w:rsidRPr="004E5347">
        <w:rPr>
          <w:rFonts w:asciiTheme="majorBidi" w:hAnsiTheme="majorBidi" w:cstheme="majorBidi"/>
          <w:sz w:val="24"/>
        </w:rPr>
        <w:t xml:space="preserve"> also experienced declining discharges and altered seasonality but with more gradual changes and stronger correlations with PDSI, indicating dominant climatic influences. The delayed and weaker response downstream suggests buffering effects from tributary inflows and local water management.</w:t>
      </w:r>
      <w:r w:rsidR="00B0433F" w:rsidRPr="004E5347">
        <w:rPr>
          <w:rFonts w:asciiTheme="majorBidi" w:hAnsiTheme="majorBidi" w:cstheme="majorBidi"/>
          <w:sz w:val="24"/>
        </w:rPr>
        <w:t xml:space="preserve"> </w:t>
      </w:r>
      <w:r w:rsidRPr="004E5347">
        <w:rPr>
          <w:rFonts w:asciiTheme="majorBidi" w:hAnsiTheme="majorBidi" w:cstheme="majorBidi"/>
          <w:sz w:val="24"/>
        </w:rPr>
        <w:t xml:space="preserve">Overall, damming has created localized zones of major hydrological alteration, while climate change exerts broader regional effects across the basin. These combined impacts underscore the need for integrated water management that accounts for both </w:t>
      </w:r>
      <w:r w:rsidR="00DB3B15" w:rsidRPr="004E5347">
        <w:rPr>
          <w:rFonts w:asciiTheme="majorBidi" w:hAnsiTheme="majorBidi" w:cstheme="majorBidi"/>
          <w:sz w:val="24"/>
        </w:rPr>
        <w:t>dam-induced and climati</w:t>
      </w:r>
      <w:r w:rsidR="00930985" w:rsidRPr="004E5347">
        <w:rPr>
          <w:rFonts w:asciiTheme="majorBidi" w:hAnsiTheme="majorBidi" w:cstheme="majorBidi"/>
          <w:sz w:val="24"/>
        </w:rPr>
        <w:t>c</w:t>
      </w:r>
      <w:r w:rsidR="00DB3B15" w:rsidRPr="004E5347">
        <w:rPr>
          <w:rFonts w:asciiTheme="majorBidi" w:hAnsiTheme="majorBidi" w:cstheme="majorBidi"/>
          <w:sz w:val="24"/>
        </w:rPr>
        <w:t xml:space="preserve"> drought</w:t>
      </w:r>
      <w:r w:rsidRPr="004E5347">
        <w:rPr>
          <w:rFonts w:asciiTheme="majorBidi" w:hAnsiTheme="majorBidi" w:cstheme="majorBidi"/>
          <w:sz w:val="24"/>
        </w:rPr>
        <w:t xml:space="preserve">. As shown in </w:t>
      </w:r>
      <w:r w:rsidR="00DC4617" w:rsidRPr="004E5347">
        <w:rPr>
          <w:rFonts w:asciiTheme="majorBidi" w:hAnsiTheme="majorBidi" w:cstheme="majorBidi"/>
          <w:color w:val="0070C0"/>
          <w:sz w:val="24"/>
        </w:rPr>
        <w:t>Figure</w:t>
      </w:r>
      <w:r w:rsidRPr="004E5347">
        <w:rPr>
          <w:rFonts w:asciiTheme="majorBidi" w:hAnsiTheme="majorBidi" w:cstheme="majorBidi"/>
          <w:color w:val="0070C0"/>
          <w:sz w:val="24"/>
        </w:rPr>
        <w:t xml:space="preserve"> 1</w:t>
      </w:r>
      <w:r w:rsidR="00203522" w:rsidRPr="004E5347">
        <w:rPr>
          <w:rFonts w:asciiTheme="majorBidi" w:hAnsiTheme="majorBidi" w:cstheme="majorBidi"/>
          <w:color w:val="0070C0"/>
          <w:sz w:val="24"/>
        </w:rPr>
        <w:t>2</w:t>
      </w:r>
      <w:r w:rsidRPr="004E5347">
        <w:rPr>
          <w:rFonts w:asciiTheme="majorBidi" w:hAnsiTheme="majorBidi" w:cstheme="majorBidi"/>
          <w:sz w:val="24"/>
        </w:rPr>
        <w:t xml:space="preserve">, average discharge decreased after construction for all dam types—hybrid, irrigation, and hydropower—with irrigation dams causing </w:t>
      </w:r>
      <w:r w:rsidRPr="004E5347">
        <w:rPr>
          <w:rFonts w:asciiTheme="majorBidi" w:hAnsiTheme="majorBidi" w:cstheme="majorBidi"/>
          <w:sz w:val="24"/>
        </w:rPr>
        <w:lastRenderedPageBreak/>
        <w:t>greater proportional reductions, though hydropower dams produced larger absolute decreases due to their storage volumes.</w:t>
      </w:r>
    </w:p>
    <w:p w14:paraId="6C9CED25" w14:textId="7B4F1019" w:rsidR="00B0433F" w:rsidRPr="004E5347" w:rsidRDefault="00565C52" w:rsidP="0015687E">
      <w:pPr>
        <w:pStyle w:val="a"/>
        <w:rPr>
          <w:rFonts w:asciiTheme="majorBidi" w:hAnsiTheme="majorBidi" w:cstheme="majorBidi"/>
          <w:sz w:val="24"/>
        </w:rPr>
      </w:pPr>
      <w:r w:rsidRPr="004E5347">
        <w:rPr>
          <w:rFonts w:asciiTheme="majorBidi" w:hAnsiTheme="majorBidi" w:cstheme="majorBidi"/>
          <w:noProof/>
          <w:sz w:val="24"/>
          <w:lang w:val="en-US"/>
        </w:rPr>
        <w:drawing>
          <wp:anchor distT="0" distB="0" distL="114300" distR="114300" simplePos="0" relativeHeight="251658240" behindDoc="0" locked="0" layoutInCell="1" allowOverlap="1" wp14:anchorId="2B9E0188" wp14:editId="3F708956">
            <wp:simplePos x="0" y="0"/>
            <wp:positionH relativeFrom="column">
              <wp:posOffset>1037590</wp:posOffset>
            </wp:positionH>
            <wp:positionV relativeFrom="paragraph">
              <wp:posOffset>256540</wp:posOffset>
            </wp:positionV>
            <wp:extent cx="3792855" cy="2157095"/>
            <wp:effectExtent l="0" t="0" r="0" b="0"/>
            <wp:wrapTopAndBottom/>
            <wp:docPr id="137263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30523" name=""/>
                    <pic:cNvPicPr/>
                  </pic:nvPicPr>
                  <pic:blipFill rotWithShape="1">
                    <a:blip r:embed="rId46" cstate="screen">
                      <a:extLst>
                        <a:ext uri="{28A0092B-C50C-407E-A947-70E740481C1C}">
                          <a14:useLocalDpi xmlns:a14="http://schemas.microsoft.com/office/drawing/2010/main" val="0"/>
                        </a:ext>
                      </a:extLst>
                    </a:blip>
                    <a:srcRect/>
                    <a:stretch>
                      <a:fillRect/>
                    </a:stretch>
                  </pic:blipFill>
                  <pic:spPr bwMode="auto">
                    <a:xfrm>
                      <a:off x="0" y="0"/>
                      <a:ext cx="3792855" cy="2157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BA4039" w14:textId="3765E667" w:rsidR="00A37EE0" w:rsidRPr="004E5347" w:rsidRDefault="00DC4617" w:rsidP="00C14AA1">
      <w:pPr>
        <w:pStyle w:val="Caption"/>
        <w:rPr>
          <w:rFonts w:cstheme="majorBidi"/>
          <w:szCs w:val="24"/>
        </w:rPr>
      </w:pPr>
      <w:r w:rsidRPr="004E5347">
        <w:rPr>
          <w:rFonts w:eastAsia="Google Sans Text" w:cstheme="majorBidi"/>
          <w:color w:val="1B1C1D"/>
          <w:szCs w:val="24"/>
        </w:rPr>
        <w:t>Figure</w:t>
      </w:r>
      <w:r w:rsidR="00D8585A" w:rsidRPr="004E5347">
        <w:rPr>
          <w:rFonts w:eastAsia="Google Sans Text" w:cstheme="majorBidi"/>
          <w:color w:val="1B1C1D"/>
          <w:szCs w:val="24"/>
        </w:rPr>
        <w:t xml:space="preserve"> </w:t>
      </w:r>
      <w:r w:rsidR="005C09F1" w:rsidRPr="004E5347">
        <w:rPr>
          <w:rFonts w:eastAsia="Google Sans Text" w:cstheme="majorBidi"/>
          <w:color w:val="1B1C1D"/>
          <w:szCs w:val="24"/>
        </w:rPr>
        <w:t>1</w:t>
      </w:r>
      <w:r w:rsidR="00203522" w:rsidRPr="004E5347">
        <w:rPr>
          <w:rFonts w:eastAsia="Google Sans Text" w:cstheme="majorBidi"/>
          <w:color w:val="1B1C1D"/>
          <w:szCs w:val="24"/>
        </w:rPr>
        <w:t>2</w:t>
      </w:r>
      <w:r w:rsidR="00D8585A" w:rsidRPr="004E5347">
        <w:rPr>
          <w:rFonts w:eastAsia="Google Sans Text" w:cstheme="majorBidi"/>
          <w:color w:val="1B1C1D"/>
          <w:szCs w:val="24"/>
        </w:rPr>
        <w:t xml:space="preserve">. </w:t>
      </w:r>
      <w:r w:rsidR="00D8585A" w:rsidRPr="004E5347">
        <w:rPr>
          <w:rFonts w:cstheme="majorBidi"/>
          <w:szCs w:val="24"/>
        </w:rPr>
        <w:t>Average discharge before</w:t>
      </w:r>
      <w:r w:rsidR="00C43ABF" w:rsidRPr="004E5347">
        <w:rPr>
          <w:rFonts w:cstheme="majorBidi"/>
          <w:szCs w:val="24"/>
        </w:rPr>
        <w:t xml:space="preserve"> (blue)</w:t>
      </w:r>
      <w:r w:rsidR="00D8585A" w:rsidRPr="004E5347">
        <w:rPr>
          <w:rFonts w:cstheme="majorBidi"/>
          <w:szCs w:val="24"/>
        </w:rPr>
        <w:t xml:space="preserve"> and after</w:t>
      </w:r>
      <w:r w:rsidR="00C43ABF" w:rsidRPr="004E5347">
        <w:rPr>
          <w:rFonts w:cstheme="majorBidi"/>
          <w:szCs w:val="24"/>
        </w:rPr>
        <w:t xml:space="preserve"> (red)</w:t>
      </w:r>
      <w:r w:rsidR="00D8585A" w:rsidRPr="004E5347">
        <w:rPr>
          <w:rFonts w:cstheme="majorBidi"/>
          <w:szCs w:val="24"/>
        </w:rPr>
        <w:t xml:space="preserve"> dam constructions for </w:t>
      </w:r>
      <w:r w:rsidR="00EC0AD1" w:rsidRPr="004E5347">
        <w:rPr>
          <w:rFonts w:cstheme="majorBidi"/>
          <w:szCs w:val="24"/>
        </w:rPr>
        <w:t xml:space="preserve">proximal points </w:t>
      </w:r>
      <w:r w:rsidR="00A30A21" w:rsidRPr="004E5347">
        <w:rPr>
          <w:rFonts w:cstheme="majorBidi"/>
          <w:szCs w:val="24"/>
        </w:rPr>
        <w:t>regarding the dam</w:t>
      </w:r>
      <w:r w:rsidR="001F471A" w:rsidRPr="004E5347">
        <w:rPr>
          <w:rFonts w:cstheme="majorBidi"/>
          <w:szCs w:val="24"/>
        </w:rPr>
        <w:t xml:space="preserve"> function</w:t>
      </w:r>
      <w:r w:rsidR="00A30A21" w:rsidRPr="004E5347">
        <w:rPr>
          <w:rFonts w:cstheme="majorBidi"/>
          <w:szCs w:val="24"/>
        </w:rPr>
        <w:t xml:space="preserve">s </w:t>
      </w:r>
    </w:p>
    <w:p w14:paraId="5B44E08C" w14:textId="67DDB80B" w:rsidR="00930985" w:rsidRPr="004E5347" w:rsidRDefault="00950C1C" w:rsidP="00950C1C">
      <w:pPr>
        <w:spacing w:line="480" w:lineRule="auto"/>
        <w:jc w:val="both"/>
        <w:rPr>
          <w:rFonts w:asciiTheme="majorBidi" w:hAnsiTheme="majorBidi" w:cstheme="majorBidi"/>
          <w:sz w:val="24"/>
          <w:szCs w:val="24"/>
          <w:rtl/>
        </w:rPr>
      </w:pPr>
      <w:proofErr w:type="gramStart"/>
      <w:r w:rsidRPr="00950C1C">
        <w:rPr>
          <w:rFonts w:asciiTheme="majorBidi" w:hAnsiTheme="majorBidi" w:cstheme="majorBidi"/>
          <w:sz w:val="24"/>
          <w:szCs w:val="24"/>
          <w:highlight w:val="yellow"/>
        </w:rPr>
        <w:t>As a consequence of</w:t>
      </w:r>
      <w:proofErr w:type="gramEnd"/>
      <w:r w:rsidRPr="00950C1C">
        <w:rPr>
          <w:rFonts w:asciiTheme="majorBidi" w:hAnsiTheme="majorBidi" w:cstheme="majorBidi"/>
          <w:sz w:val="24"/>
          <w:szCs w:val="24"/>
          <w:highlight w:val="yellow"/>
        </w:rPr>
        <w:t xml:space="preserve"> upstream damming which led to flow reduction in both Tigris-Euphrates basins as discussed, the downstream areas faced severe water scarcity issues. These issues led to various other issues such as </w:t>
      </w:r>
      <w:r>
        <w:rPr>
          <w:rFonts w:asciiTheme="majorBidi" w:hAnsiTheme="majorBidi" w:cstheme="majorBidi"/>
          <w:sz w:val="24"/>
          <w:szCs w:val="24"/>
          <w:highlight w:val="yellow"/>
        </w:rPr>
        <w:t>crop failure</w:t>
      </w:r>
      <w:r w:rsidRPr="00950C1C">
        <w:rPr>
          <w:rFonts w:asciiTheme="majorBidi" w:hAnsiTheme="majorBidi" w:cstheme="majorBidi"/>
          <w:sz w:val="24"/>
          <w:szCs w:val="24"/>
          <w:highlight w:val="yellow"/>
        </w:rPr>
        <w:t xml:space="preserve">, water-induced migration, agricultural droughts, land degradation, </w:t>
      </w:r>
      <w:r>
        <w:rPr>
          <w:rFonts w:asciiTheme="majorBidi" w:hAnsiTheme="majorBidi" w:cstheme="majorBidi"/>
          <w:sz w:val="24"/>
          <w:szCs w:val="24"/>
          <w:highlight w:val="yellow"/>
        </w:rPr>
        <w:t xml:space="preserve">farmland loss, desertification, groundwater recharge reduction, </w:t>
      </w:r>
      <w:r w:rsidRPr="00950C1C">
        <w:rPr>
          <w:rFonts w:asciiTheme="majorBidi" w:hAnsiTheme="majorBidi" w:cstheme="majorBidi"/>
          <w:sz w:val="24"/>
          <w:szCs w:val="24"/>
          <w:highlight w:val="yellow"/>
        </w:rPr>
        <w:t>hydropower shortage</w:t>
      </w:r>
      <w:r>
        <w:rPr>
          <w:rFonts w:asciiTheme="majorBidi" w:hAnsiTheme="majorBidi" w:cstheme="majorBidi"/>
          <w:sz w:val="24"/>
          <w:szCs w:val="24"/>
          <w:highlight w:val="yellow"/>
        </w:rPr>
        <w:t>, loss of fish and river biodiversity</w:t>
      </w:r>
      <w:r w:rsidR="002A3F2E">
        <w:rPr>
          <w:rFonts w:asciiTheme="majorBidi" w:hAnsiTheme="majorBidi" w:cstheme="majorBidi"/>
          <w:sz w:val="24"/>
          <w:szCs w:val="24"/>
          <w:highlight w:val="yellow"/>
        </w:rPr>
        <w:t>, drying of marshlands, and intrastate conflicts between regions and even farmers</w:t>
      </w:r>
      <w:r w:rsidRPr="00950C1C">
        <w:rPr>
          <w:rFonts w:asciiTheme="majorBidi" w:hAnsiTheme="majorBidi" w:cstheme="majorBidi"/>
          <w:sz w:val="24"/>
          <w:szCs w:val="24"/>
          <w:highlight w:val="yellow"/>
        </w:rPr>
        <w:t>.</w:t>
      </w:r>
      <w:r w:rsidR="00B232B1">
        <w:rPr>
          <w:rFonts w:asciiTheme="majorBidi" w:hAnsiTheme="majorBidi" w:cstheme="majorBidi"/>
          <w:sz w:val="24"/>
          <w:szCs w:val="24"/>
        </w:rPr>
        <w:t xml:space="preserve"> </w:t>
      </w:r>
      <w:r w:rsidR="00477814">
        <w:rPr>
          <w:rFonts w:asciiTheme="majorBidi" w:hAnsiTheme="majorBidi" w:cstheme="majorBidi"/>
          <w:sz w:val="24"/>
          <w:szCs w:val="24"/>
          <w:highlight w:val="yellow"/>
        </w:rPr>
        <w:t>Consequently, these</w:t>
      </w:r>
      <w:r w:rsidR="00B232B1" w:rsidRPr="00B232B1">
        <w:rPr>
          <w:rFonts w:asciiTheme="majorBidi" w:hAnsiTheme="majorBidi" w:cstheme="majorBidi"/>
          <w:sz w:val="24"/>
          <w:szCs w:val="24"/>
          <w:highlight w:val="yellow"/>
        </w:rPr>
        <w:t xml:space="preserve"> issues may</w:t>
      </w:r>
      <w:r w:rsidR="00C20416">
        <w:rPr>
          <w:rFonts w:asciiTheme="majorBidi" w:hAnsiTheme="majorBidi" w:cstheme="majorBidi"/>
          <w:sz w:val="24"/>
          <w:szCs w:val="24"/>
          <w:highlight w:val="yellow"/>
        </w:rPr>
        <w:t xml:space="preserve"> </w:t>
      </w:r>
      <w:r w:rsidR="00477814">
        <w:rPr>
          <w:rFonts w:asciiTheme="majorBidi" w:hAnsiTheme="majorBidi" w:cstheme="majorBidi"/>
          <w:sz w:val="24"/>
          <w:szCs w:val="24"/>
          <w:highlight w:val="yellow"/>
        </w:rPr>
        <w:t>lead to increasing</w:t>
      </w:r>
      <w:r w:rsidR="00B232B1" w:rsidRPr="00B232B1">
        <w:rPr>
          <w:rFonts w:asciiTheme="majorBidi" w:hAnsiTheme="majorBidi" w:cstheme="majorBidi"/>
          <w:sz w:val="24"/>
          <w:szCs w:val="24"/>
          <w:highlight w:val="yellow"/>
        </w:rPr>
        <w:t xml:space="preserve"> political tension between upstream and downstream countries of TEB. Therefore, the result of this study could be used as an effective tool for water diplomacy between riparian countries in negotiations.</w:t>
      </w:r>
      <w:r w:rsidR="00B232B1">
        <w:rPr>
          <w:rFonts w:asciiTheme="majorBidi" w:hAnsiTheme="majorBidi" w:cstheme="majorBidi"/>
          <w:sz w:val="24"/>
          <w:szCs w:val="24"/>
        </w:rPr>
        <w:t xml:space="preserve"> </w:t>
      </w:r>
      <w:r w:rsidR="00625AE2" w:rsidRPr="00625AE2">
        <w:rPr>
          <w:rFonts w:asciiTheme="majorBidi" w:hAnsiTheme="majorBidi" w:cstheme="majorBidi"/>
          <w:sz w:val="24"/>
          <w:szCs w:val="24"/>
          <w:highlight w:val="yellow"/>
        </w:rPr>
        <w:t>Furthermore, it could also be a powerful tool for making a formal agreement of transboundary cooperation.</w:t>
      </w:r>
    </w:p>
    <w:p w14:paraId="5F096045" w14:textId="5272E9FA" w:rsidR="00E54E17" w:rsidRPr="004E5347" w:rsidRDefault="005766EC" w:rsidP="0057598A">
      <w:pPr>
        <w:pBdr>
          <w:top w:val="nil"/>
          <w:left w:val="nil"/>
          <w:bottom w:val="nil"/>
          <w:right w:val="nil"/>
          <w:between w:val="nil"/>
        </w:pBdr>
        <w:spacing w:after="120" w:line="480" w:lineRule="auto"/>
        <w:ind w:left="720" w:hanging="360"/>
        <w:rPr>
          <w:rFonts w:asciiTheme="majorBidi" w:eastAsia="Google Sans Text" w:hAnsiTheme="majorBidi" w:cstheme="majorBidi"/>
          <w:b/>
          <w:color w:val="1B1C1D"/>
          <w:sz w:val="24"/>
          <w:szCs w:val="24"/>
        </w:rPr>
      </w:pPr>
      <w:r w:rsidRPr="004E5347">
        <w:rPr>
          <w:rFonts w:asciiTheme="majorBidi" w:eastAsia="Google Sans Text" w:hAnsiTheme="majorBidi" w:cstheme="majorBidi"/>
          <w:b/>
          <w:color w:val="1B1C1D"/>
          <w:sz w:val="24"/>
          <w:szCs w:val="24"/>
        </w:rPr>
        <w:t>5</w:t>
      </w:r>
      <w:r w:rsidR="00E54E17" w:rsidRPr="004E5347">
        <w:rPr>
          <w:rFonts w:asciiTheme="majorBidi" w:eastAsia="Google Sans Text" w:hAnsiTheme="majorBidi" w:cstheme="majorBidi"/>
          <w:b/>
          <w:color w:val="1B1C1D"/>
          <w:sz w:val="24"/>
          <w:szCs w:val="24"/>
        </w:rPr>
        <w:t>. Conclusion</w:t>
      </w:r>
    </w:p>
    <w:p w14:paraId="69DFA6C5" w14:textId="0185A0FF" w:rsidR="00AB1A59" w:rsidRPr="004E5347" w:rsidRDefault="00AB1A59" w:rsidP="00EC0AD1">
      <w:pPr>
        <w:pStyle w:val="a"/>
        <w:rPr>
          <w:rFonts w:asciiTheme="majorBidi" w:hAnsiTheme="majorBidi" w:cstheme="majorBidi"/>
          <w:sz w:val="24"/>
        </w:rPr>
      </w:pPr>
      <w:r w:rsidRPr="004E5347">
        <w:rPr>
          <w:rFonts w:asciiTheme="majorBidi" w:hAnsiTheme="majorBidi" w:cstheme="majorBidi"/>
          <w:sz w:val="24"/>
        </w:rPr>
        <w:t xml:space="preserve">This study </w:t>
      </w:r>
      <w:r w:rsidR="00F951C7" w:rsidRPr="004E5347">
        <w:rPr>
          <w:rFonts w:asciiTheme="majorBidi" w:hAnsiTheme="majorBidi" w:cstheme="majorBidi"/>
          <w:sz w:val="24"/>
        </w:rPr>
        <w:t>analysed</w:t>
      </w:r>
      <w:r w:rsidRPr="004E5347">
        <w:rPr>
          <w:rFonts w:asciiTheme="majorBidi" w:hAnsiTheme="majorBidi" w:cstheme="majorBidi"/>
          <w:sz w:val="24"/>
        </w:rPr>
        <w:t xml:space="preserve"> </w:t>
      </w:r>
      <w:r w:rsidR="00EC0AD1" w:rsidRPr="004E5347">
        <w:rPr>
          <w:rFonts w:asciiTheme="majorBidi" w:hAnsiTheme="majorBidi" w:cstheme="majorBidi"/>
          <w:sz w:val="24"/>
        </w:rPr>
        <w:t xml:space="preserve">the </w:t>
      </w:r>
      <w:r w:rsidRPr="004E5347">
        <w:rPr>
          <w:rFonts w:asciiTheme="majorBidi" w:hAnsiTheme="majorBidi" w:cstheme="majorBidi"/>
          <w:sz w:val="24"/>
        </w:rPr>
        <w:t xml:space="preserve">daily discharge </w:t>
      </w:r>
      <w:r w:rsidR="00EC0AD1" w:rsidRPr="004E5347">
        <w:rPr>
          <w:rFonts w:asciiTheme="majorBidi" w:hAnsiTheme="majorBidi" w:cstheme="majorBidi"/>
          <w:sz w:val="24"/>
        </w:rPr>
        <w:t>time series</w:t>
      </w:r>
      <w:r w:rsidRPr="004E5347">
        <w:rPr>
          <w:rFonts w:asciiTheme="majorBidi" w:hAnsiTheme="majorBidi" w:cstheme="majorBidi"/>
          <w:sz w:val="24"/>
        </w:rPr>
        <w:t xml:space="preserve"> </w:t>
      </w:r>
      <w:r w:rsidR="00EC0AD1" w:rsidRPr="004E5347">
        <w:rPr>
          <w:rFonts w:asciiTheme="majorBidi" w:hAnsiTheme="majorBidi" w:cstheme="majorBidi"/>
          <w:sz w:val="24"/>
        </w:rPr>
        <w:t xml:space="preserve">for both </w:t>
      </w:r>
      <w:r w:rsidR="00EC0AD1" w:rsidRPr="004E5347">
        <w:rPr>
          <w:rFonts w:asciiTheme="majorBidi" w:hAnsiTheme="majorBidi" w:cstheme="majorBidi"/>
          <w:sz w:val="24"/>
          <w:lang w:val="en-US"/>
        </w:rPr>
        <w:t xml:space="preserve">proximal and distal </w:t>
      </w:r>
      <w:r w:rsidR="00EC0AD1" w:rsidRPr="004E5347">
        <w:rPr>
          <w:rFonts w:asciiTheme="majorBidi" w:hAnsiTheme="majorBidi" w:cstheme="majorBidi"/>
          <w:sz w:val="24"/>
        </w:rPr>
        <w:t xml:space="preserve">sampling </w:t>
      </w:r>
      <w:r w:rsidR="00EC0AD1" w:rsidRPr="004E5347">
        <w:rPr>
          <w:rFonts w:asciiTheme="majorBidi" w:hAnsiTheme="majorBidi" w:cstheme="majorBidi"/>
          <w:sz w:val="24"/>
          <w:lang w:val="en-US"/>
        </w:rPr>
        <w:t>points</w:t>
      </w:r>
      <w:r w:rsidRPr="004E5347">
        <w:rPr>
          <w:rFonts w:asciiTheme="majorBidi" w:hAnsiTheme="majorBidi" w:cstheme="majorBidi"/>
          <w:sz w:val="24"/>
        </w:rPr>
        <w:t xml:space="preserve"> alongside monthly PDSI records (1979–2022) to assess the impacts of damming and drought on</w:t>
      </w:r>
      <w:r w:rsidR="00AC1762" w:rsidRPr="004E5347">
        <w:rPr>
          <w:rFonts w:asciiTheme="majorBidi" w:hAnsiTheme="majorBidi" w:cstheme="majorBidi"/>
          <w:sz w:val="24"/>
        </w:rPr>
        <w:t xml:space="preserve"> the Tigris and </w:t>
      </w:r>
      <w:r w:rsidR="00247146" w:rsidRPr="004E5347">
        <w:rPr>
          <w:rFonts w:asciiTheme="majorBidi" w:hAnsiTheme="majorBidi" w:cstheme="majorBidi"/>
          <w:sz w:val="24"/>
        </w:rPr>
        <w:t>Euphrates River</w:t>
      </w:r>
      <w:r w:rsidR="00AC1762" w:rsidRPr="004E5347">
        <w:rPr>
          <w:rFonts w:asciiTheme="majorBidi" w:hAnsiTheme="majorBidi" w:cstheme="majorBidi"/>
          <w:sz w:val="24"/>
        </w:rPr>
        <w:t xml:space="preserve"> flows</w:t>
      </w:r>
      <w:r w:rsidRPr="004E5347">
        <w:rPr>
          <w:rFonts w:asciiTheme="majorBidi" w:hAnsiTheme="majorBidi" w:cstheme="majorBidi"/>
          <w:sz w:val="24"/>
        </w:rPr>
        <w:t xml:space="preserve">. Results show that dam operations cause immediate and </w:t>
      </w:r>
      <w:r w:rsidRPr="004E5347">
        <w:rPr>
          <w:rFonts w:asciiTheme="majorBidi" w:hAnsiTheme="majorBidi" w:cstheme="majorBidi"/>
          <w:sz w:val="24"/>
        </w:rPr>
        <w:lastRenderedPageBreak/>
        <w:t xml:space="preserve">substantial reductions in discharge and alter seasonal flow patterns near the dams, while drought exerts a more widespread influence across the basin. The combined effects of damming and climate variability have contributed to a significant decline in water resources, exacerbating downstream water scarcity. Differences between </w:t>
      </w:r>
      <w:r w:rsidR="00EC0AD1" w:rsidRPr="004E5347">
        <w:rPr>
          <w:rFonts w:asciiTheme="majorBidi" w:hAnsiTheme="majorBidi" w:cstheme="majorBidi"/>
          <w:sz w:val="24"/>
          <w:lang w:val="en-US"/>
        </w:rPr>
        <w:t xml:space="preserve">proximal and distal points </w:t>
      </w:r>
      <w:r w:rsidRPr="004E5347">
        <w:rPr>
          <w:rFonts w:asciiTheme="majorBidi" w:hAnsiTheme="majorBidi" w:cstheme="majorBidi"/>
          <w:sz w:val="24"/>
        </w:rPr>
        <w:t xml:space="preserve">highlight the spatially heterogeneous impacts of anthropogenic and climatic pressures. These findings underscore the need for integrated water management strategies and regional cooperation among riparian countries to mitigate adverse effects on river flow, ecosystems, and communities. Future research should focus on hydrological </w:t>
      </w:r>
      <w:r w:rsidR="00200DDC" w:rsidRPr="004E5347">
        <w:rPr>
          <w:rFonts w:asciiTheme="majorBidi" w:hAnsiTheme="majorBidi" w:cstheme="majorBidi"/>
          <w:sz w:val="24"/>
        </w:rPr>
        <w:t>modelling</w:t>
      </w:r>
      <w:r w:rsidRPr="004E5347">
        <w:rPr>
          <w:rFonts w:asciiTheme="majorBidi" w:hAnsiTheme="majorBidi" w:cstheme="majorBidi"/>
          <w:sz w:val="24"/>
        </w:rPr>
        <w:t xml:space="preserve"> of dam operations and drought impacts to improve sustainable water resource management in this arid and semi-arid region.</w:t>
      </w:r>
    </w:p>
    <w:p w14:paraId="0C22E486" w14:textId="3477187C" w:rsidR="00AB1A59" w:rsidRPr="004E5347" w:rsidRDefault="007946CE" w:rsidP="004F5817">
      <w:pPr>
        <w:pStyle w:val="a"/>
        <w:rPr>
          <w:rFonts w:asciiTheme="majorBidi" w:hAnsiTheme="majorBidi" w:cstheme="majorBidi"/>
          <w:sz w:val="24"/>
        </w:rPr>
      </w:pPr>
      <w:r w:rsidRPr="004E5347">
        <w:rPr>
          <w:rFonts w:asciiTheme="majorBidi" w:hAnsiTheme="majorBidi" w:cstheme="majorBidi"/>
          <w:b/>
          <w:bCs/>
          <w:sz w:val="24"/>
        </w:rPr>
        <w:t>Acknowledgements</w:t>
      </w:r>
      <w:r w:rsidR="00565C52" w:rsidRPr="004E5347">
        <w:rPr>
          <w:rFonts w:asciiTheme="majorBidi" w:hAnsiTheme="majorBidi" w:cstheme="majorBidi"/>
          <w:b/>
          <w:bCs/>
          <w:sz w:val="24"/>
        </w:rPr>
        <w:t xml:space="preserve">: </w:t>
      </w:r>
      <w:r w:rsidR="00AB1A59" w:rsidRPr="004E5347">
        <w:rPr>
          <w:rFonts w:asciiTheme="majorBidi" w:hAnsiTheme="majorBidi" w:cstheme="majorBidi"/>
          <w:sz w:val="24"/>
        </w:rPr>
        <w:t>This work was supported by the Iran National Science Foundation (INSF) under project</w:t>
      </w:r>
      <w:r w:rsidR="00F20060">
        <w:rPr>
          <w:rFonts w:asciiTheme="majorBidi" w:hAnsiTheme="majorBidi" w:cstheme="majorBidi"/>
          <w:sz w:val="24"/>
        </w:rPr>
        <w:t>s</w:t>
      </w:r>
      <w:r w:rsidR="00AB1A59" w:rsidRPr="004E5347">
        <w:rPr>
          <w:rFonts w:asciiTheme="majorBidi" w:hAnsiTheme="majorBidi" w:cstheme="majorBidi"/>
          <w:sz w:val="24"/>
        </w:rPr>
        <w:t xml:space="preserve"> </w:t>
      </w:r>
      <w:r w:rsidR="00151157">
        <w:rPr>
          <w:rFonts w:asciiTheme="majorBidi" w:hAnsiTheme="majorBidi" w:cstheme="majorBidi"/>
          <w:sz w:val="24"/>
        </w:rPr>
        <w:t>(</w:t>
      </w:r>
      <w:r w:rsidR="00AB1A59" w:rsidRPr="004E5347">
        <w:rPr>
          <w:rFonts w:asciiTheme="majorBidi" w:hAnsiTheme="majorBidi" w:cstheme="majorBidi"/>
          <w:sz w:val="24"/>
        </w:rPr>
        <w:t>402069</w:t>
      </w:r>
      <w:r w:rsidR="00151157">
        <w:rPr>
          <w:rFonts w:asciiTheme="majorBidi" w:hAnsiTheme="majorBidi" w:cstheme="majorBidi"/>
          <w:sz w:val="24"/>
        </w:rPr>
        <w:t>)</w:t>
      </w:r>
      <w:r w:rsidR="00F20060">
        <w:rPr>
          <w:rFonts w:asciiTheme="majorBidi" w:hAnsiTheme="majorBidi" w:cstheme="majorBidi"/>
          <w:sz w:val="24"/>
        </w:rPr>
        <w:t xml:space="preserve"> and </w:t>
      </w:r>
      <w:r w:rsidR="00151157">
        <w:rPr>
          <w:rFonts w:asciiTheme="majorBidi" w:hAnsiTheme="majorBidi" w:cstheme="majorBidi"/>
          <w:sz w:val="24"/>
        </w:rPr>
        <w:t>(</w:t>
      </w:r>
      <w:r w:rsidR="00151157" w:rsidRPr="00151157">
        <w:rPr>
          <w:rFonts w:asciiTheme="majorBidi" w:hAnsiTheme="majorBidi" w:cstheme="majorBidi"/>
          <w:sz w:val="24"/>
        </w:rPr>
        <w:t>4021582</w:t>
      </w:r>
      <w:r w:rsidR="00151157">
        <w:rPr>
          <w:rFonts w:asciiTheme="majorBidi" w:hAnsiTheme="majorBidi" w:cstheme="majorBidi"/>
          <w:sz w:val="24"/>
        </w:rPr>
        <w:t>)</w:t>
      </w:r>
      <w:r w:rsidR="00AB1A59" w:rsidRPr="004E5347">
        <w:rPr>
          <w:rFonts w:asciiTheme="majorBidi" w:hAnsiTheme="majorBidi" w:cstheme="majorBidi"/>
          <w:sz w:val="24"/>
        </w:rPr>
        <w:t>. The authors also thank the General Department of Natural Resources and Watershed Management of Alborz Province for their valuable support.</w:t>
      </w:r>
    </w:p>
    <w:p w14:paraId="0940FB96" w14:textId="66C77EA7" w:rsidR="00E54E17" w:rsidRPr="004E5347" w:rsidRDefault="00E54E17" w:rsidP="002D6833">
      <w:pPr>
        <w:pBdr>
          <w:top w:val="nil"/>
          <w:left w:val="nil"/>
          <w:bottom w:val="nil"/>
          <w:right w:val="nil"/>
          <w:between w:val="nil"/>
        </w:pBdr>
        <w:spacing w:after="120" w:line="240" w:lineRule="auto"/>
        <w:rPr>
          <w:rFonts w:asciiTheme="majorBidi" w:eastAsia="Google Sans Text" w:hAnsiTheme="majorBidi" w:cstheme="majorBidi"/>
          <w:b/>
          <w:color w:val="1B1C1D"/>
          <w:sz w:val="24"/>
          <w:szCs w:val="24"/>
        </w:rPr>
      </w:pPr>
      <w:r w:rsidRPr="004E5347">
        <w:rPr>
          <w:rFonts w:asciiTheme="majorBidi" w:eastAsia="Google Sans Text" w:hAnsiTheme="majorBidi" w:cstheme="majorBidi"/>
          <w:b/>
          <w:color w:val="1B1C1D"/>
          <w:sz w:val="24"/>
          <w:szCs w:val="24"/>
        </w:rPr>
        <w:t>References</w:t>
      </w:r>
    </w:p>
    <w:p w14:paraId="19B336C1"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bookmarkStart w:id="6" w:name="_Hlk200018304"/>
      <w:proofErr w:type="spellStart"/>
      <w:r w:rsidRPr="004E5347">
        <w:rPr>
          <w:rFonts w:asciiTheme="majorBidi" w:eastAsia="Google Sans Text" w:hAnsiTheme="majorBidi" w:cstheme="majorBidi"/>
          <w:sz w:val="24"/>
          <w:szCs w:val="24"/>
        </w:rPr>
        <w:t>Abatzoglou</w:t>
      </w:r>
      <w:bookmarkEnd w:id="6"/>
      <w:proofErr w:type="spellEnd"/>
      <w:r w:rsidRPr="004E5347">
        <w:rPr>
          <w:rFonts w:asciiTheme="majorBidi" w:eastAsia="Google Sans Text" w:hAnsiTheme="majorBidi" w:cstheme="majorBidi"/>
          <w:sz w:val="24"/>
          <w:szCs w:val="24"/>
        </w:rPr>
        <w:t xml:space="preserve">, J. T., Dobrowski, S. Z., Parks, S. A., &amp; Hegewisch, K. C. (2018). </w:t>
      </w:r>
      <w:proofErr w:type="spellStart"/>
      <w:r w:rsidRPr="004E5347">
        <w:rPr>
          <w:rFonts w:asciiTheme="majorBidi" w:eastAsia="Google Sans Text" w:hAnsiTheme="majorBidi" w:cstheme="majorBidi"/>
          <w:sz w:val="24"/>
          <w:szCs w:val="24"/>
        </w:rPr>
        <w:t>TerraClimate</w:t>
      </w:r>
      <w:proofErr w:type="spellEnd"/>
      <w:r w:rsidRPr="004E5347">
        <w:rPr>
          <w:rFonts w:asciiTheme="majorBidi" w:eastAsia="Google Sans Text" w:hAnsiTheme="majorBidi" w:cstheme="majorBidi"/>
          <w:sz w:val="24"/>
          <w:szCs w:val="24"/>
        </w:rPr>
        <w:t>, a high-resolution global dataset of monthly climate and climatic water balance from 1958–2015. </w:t>
      </w:r>
      <w:r w:rsidRPr="004E5347">
        <w:rPr>
          <w:rFonts w:asciiTheme="majorBidi" w:eastAsia="Google Sans Text" w:hAnsiTheme="majorBidi" w:cstheme="majorBidi"/>
          <w:i/>
          <w:iCs/>
          <w:sz w:val="24"/>
          <w:szCs w:val="24"/>
        </w:rPr>
        <w:t>Scientific data</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5</w:t>
      </w:r>
      <w:r w:rsidRPr="004E5347">
        <w:rPr>
          <w:rFonts w:asciiTheme="majorBidi" w:eastAsia="Google Sans Text" w:hAnsiTheme="majorBidi" w:cstheme="majorBidi"/>
          <w:sz w:val="24"/>
          <w:szCs w:val="24"/>
        </w:rPr>
        <w:t>(1), 1-12.</w:t>
      </w:r>
    </w:p>
    <w:p w14:paraId="0B484F80"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tl/>
        </w:rPr>
      </w:pPr>
      <w:r w:rsidRPr="004E5347">
        <w:rPr>
          <w:rFonts w:asciiTheme="majorBidi" w:eastAsia="Google Sans Text" w:hAnsiTheme="majorBidi" w:cstheme="majorBidi"/>
          <w:sz w:val="24"/>
          <w:szCs w:val="24"/>
        </w:rPr>
        <w:t xml:space="preserve">Abdelmohsen, K., Sultan, M., Save, H., </w:t>
      </w:r>
      <w:proofErr w:type="spellStart"/>
      <w:r w:rsidRPr="004E5347">
        <w:rPr>
          <w:rFonts w:asciiTheme="majorBidi" w:eastAsia="Google Sans Text" w:hAnsiTheme="majorBidi" w:cstheme="majorBidi"/>
          <w:sz w:val="24"/>
          <w:szCs w:val="24"/>
        </w:rPr>
        <w:t>Abotalib</w:t>
      </w:r>
      <w:proofErr w:type="spellEnd"/>
      <w:r w:rsidRPr="004E5347">
        <w:rPr>
          <w:rFonts w:asciiTheme="majorBidi" w:eastAsia="Google Sans Text" w:hAnsiTheme="majorBidi" w:cstheme="majorBidi"/>
          <w:sz w:val="24"/>
          <w:szCs w:val="24"/>
        </w:rPr>
        <w:t>, A. Z., Yan, E., &amp; Zahran, K. H. (2022). Buffering the impacts of extreme climate variability in the highly engineered Tigris Euphrates river system. </w:t>
      </w:r>
      <w:r w:rsidRPr="004E5347">
        <w:rPr>
          <w:rFonts w:asciiTheme="majorBidi" w:eastAsia="Google Sans Text" w:hAnsiTheme="majorBidi" w:cstheme="majorBidi"/>
          <w:i/>
          <w:iCs/>
          <w:sz w:val="24"/>
          <w:szCs w:val="24"/>
        </w:rPr>
        <w:t>Scientific Reports</w:t>
      </w:r>
      <w:r w:rsidRPr="004E5347">
        <w:rPr>
          <w:rFonts w:asciiTheme="majorBidi" w:eastAsia="Google Sans Text" w:hAnsiTheme="majorBidi" w:cstheme="majorBidi"/>
          <w:sz w:val="24"/>
          <w:szCs w:val="24"/>
        </w:rPr>
        <w:t>, *12*, Article 4178. </w:t>
      </w:r>
      <w:hyperlink r:id="rId47" w:tgtFrame="_blank" w:history="1">
        <w:r w:rsidRPr="004E5347">
          <w:rPr>
            <w:rStyle w:val="Hyperlink"/>
            <w:rFonts w:asciiTheme="majorBidi" w:eastAsia="Google Sans Text" w:hAnsiTheme="majorBidi" w:cstheme="majorBidi"/>
            <w:color w:val="auto"/>
            <w:sz w:val="24"/>
            <w:szCs w:val="24"/>
          </w:rPr>
          <w:t>https://doi.org/10.1038/s41598-022-07891-0</w:t>
        </w:r>
      </w:hyperlink>
      <w:r w:rsidRPr="004E5347">
        <w:rPr>
          <w:rStyle w:val="Hyperlink"/>
          <w:rFonts w:asciiTheme="majorBidi" w:eastAsia="Google Sans Text" w:hAnsiTheme="majorBidi" w:cstheme="majorBidi"/>
          <w:color w:val="auto"/>
          <w:sz w:val="24"/>
          <w:szCs w:val="24"/>
        </w:rPr>
        <w:t>.</w:t>
      </w:r>
    </w:p>
    <w:p w14:paraId="701E9C9E"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Adamo, N., Al-Ansari, N., &amp; </w:t>
      </w:r>
      <w:proofErr w:type="spellStart"/>
      <w:r w:rsidRPr="004E5347">
        <w:rPr>
          <w:rFonts w:asciiTheme="majorBidi" w:eastAsia="Google Sans Text" w:hAnsiTheme="majorBidi" w:cstheme="majorBidi"/>
          <w:sz w:val="24"/>
          <w:szCs w:val="24"/>
        </w:rPr>
        <w:t>Sissakian</w:t>
      </w:r>
      <w:proofErr w:type="spellEnd"/>
      <w:r w:rsidRPr="004E5347">
        <w:rPr>
          <w:rFonts w:asciiTheme="majorBidi" w:eastAsia="Google Sans Text" w:hAnsiTheme="majorBidi" w:cstheme="majorBidi"/>
          <w:sz w:val="24"/>
          <w:szCs w:val="24"/>
        </w:rPr>
        <w:t>, V. (2020). How dams can affect freshwater issues in the Euphrates-Tigris basins. </w:t>
      </w:r>
      <w:r w:rsidRPr="004E5347">
        <w:rPr>
          <w:rFonts w:asciiTheme="majorBidi" w:eastAsia="Google Sans Text" w:hAnsiTheme="majorBidi" w:cstheme="majorBidi"/>
          <w:i/>
          <w:iCs/>
          <w:sz w:val="24"/>
          <w:szCs w:val="24"/>
        </w:rPr>
        <w:t>Journal of Earth Sciences and Geotechnical Engineering</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10</w:t>
      </w:r>
      <w:r w:rsidRPr="004E5347">
        <w:rPr>
          <w:rFonts w:asciiTheme="majorBidi" w:eastAsia="Google Sans Text" w:hAnsiTheme="majorBidi" w:cstheme="majorBidi"/>
          <w:sz w:val="24"/>
          <w:szCs w:val="24"/>
        </w:rPr>
        <w:t>(1), 43-76.</w:t>
      </w:r>
    </w:p>
    <w:p w14:paraId="616B3F4D"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Al-Ansari, N., </w:t>
      </w:r>
      <w:proofErr w:type="spellStart"/>
      <w:r w:rsidRPr="004E5347">
        <w:rPr>
          <w:rFonts w:asciiTheme="majorBidi" w:eastAsia="Google Sans Text" w:hAnsiTheme="majorBidi" w:cstheme="majorBidi"/>
          <w:sz w:val="24"/>
          <w:szCs w:val="24"/>
        </w:rPr>
        <w:t>AlJawad</w:t>
      </w:r>
      <w:proofErr w:type="spellEnd"/>
      <w:r w:rsidRPr="004E5347">
        <w:rPr>
          <w:rFonts w:asciiTheme="majorBidi" w:eastAsia="Google Sans Text" w:hAnsiTheme="majorBidi" w:cstheme="majorBidi"/>
          <w:sz w:val="24"/>
          <w:szCs w:val="24"/>
        </w:rPr>
        <w:t xml:space="preserve">, S., Adamo, N., </w:t>
      </w:r>
      <w:proofErr w:type="spellStart"/>
      <w:r w:rsidRPr="004E5347">
        <w:rPr>
          <w:rFonts w:asciiTheme="majorBidi" w:eastAsia="Google Sans Text" w:hAnsiTheme="majorBidi" w:cstheme="majorBidi"/>
          <w:sz w:val="24"/>
          <w:szCs w:val="24"/>
        </w:rPr>
        <w:t>Sissakian</w:t>
      </w:r>
      <w:proofErr w:type="spellEnd"/>
      <w:r w:rsidRPr="004E5347">
        <w:rPr>
          <w:rFonts w:asciiTheme="majorBidi" w:eastAsia="Google Sans Text" w:hAnsiTheme="majorBidi" w:cstheme="majorBidi"/>
          <w:sz w:val="24"/>
          <w:szCs w:val="24"/>
        </w:rPr>
        <w:t>, V. K., Laue, J., &amp; Knutsson, S. (2018). Water quality within the Tigris and Euphrates catchments. </w:t>
      </w:r>
      <w:r w:rsidRPr="004E5347">
        <w:rPr>
          <w:rFonts w:asciiTheme="majorBidi" w:eastAsia="Google Sans Text" w:hAnsiTheme="majorBidi" w:cstheme="majorBidi"/>
          <w:i/>
          <w:iCs/>
          <w:sz w:val="24"/>
          <w:szCs w:val="24"/>
        </w:rPr>
        <w:t>Journal of Earth Sciences and Geotechnical Engineering</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8</w:t>
      </w:r>
      <w:r w:rsidRPr="004E5347">
        <w:rPr>
          <w:rFonts w:asciiTheme="majorBidi" w:eastAsia="Google Sans Text" w:hAnsiTheme="majorBidi" w:cstheme="majorBidi"/>
          <w:sz w:val="24"/>
          <w:szCs w:val="24"/>
        </w:rPr>
        <w:t>(3), 95-121.</w:t>
      </w:r>
    </w:p>
    <w:p w14:paraId="6A684802" w14:textId="77777777" w:rsid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Al-Ansari, N., Jawad, S., Adamo, N., &amp; </w:t>
      </w:r>
      <w:proofErr w:type="spellStart"/>
      <w:r w:rsidRPr="004E5347">
        <w:rPr>
          <w:rFonts w:asciiTheme="majorBidi" w:eastAsia="Google Sans Text" w:hAnsiTheme="majorBidi" w:cstheme="majorBidi"/>
          <w:sz w:val="24"/>
          <w:szCs w:val="24"/>
        </w:rPr>
        <w:t>Sissakian</w:t>
      </w:r>
      <w:proofErr w:type="spellEnd"/>
      <w:r w:rsidRPr="004E5347">
        <w:rPr>
          <w:rFonts w:asciiTheme="majorBidi" w:eastAsia="Google Sans Text" w:hAnsiTheme="majorBidi" w:cstheme="majorBidi"/>
          <w:sz w:val="24"/>
          <w:szCs w:val="24"/>
        </w:rPr>
        <w:t>, V. (2019). Water quality and its environmental implications within Tigris and Euphrates rivers. </w:t>
      </w:r>
      <w:r w:rsidRPr="004E5347">
        <w:rPr>
          <w:rFonts w:asciiTheme="majorBidi" w:eastAsia="Google Sans Text" w:hAnsiTheme="majorBidi" w:cstheme="majorBidi"/>
          <w:i/>
          <w:iCs/>
          <w:sz w:val="24"/>
          <w:szCs w:val="24"/>
        </w:rPr>
        <w:t>Journal of earth sciences and geotechnical engineering</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9</w:t>
      </w:r>
      <w:r w:rsidRPr="004E5347">
        <w:rPr>
          <w:rFonts w:asciiTheme="majorBidi" w:eastAsia="Google Sans Text" w:hAnsiTheme="majorBidi" w:cstheme="majorBidi"/>
          <w:sz w:val="24"/>
          <w:szCs w:val="24"/>
        </w:rPr>
        <w:t>(4), 57-108.</w:t>
      </w:r>
    </w:p>
    <w:p w14:paraId="462E9F74" w14:textId="635ABEB8" w:rsidR="00A230A2" w:rsidRPr="004E5347" w:rsidRDefault="00A230A2"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A230A2">
        <w:rPr>
          <w:rFonts w:asciiTheme="majorBidi" w:eastAsia="Google Sans Text" w:hAnsiTheme="majorBidi" w:cstheme="majorBidi"/>
          <w:sz w:val="24"/>
          <w:szCs w:val="24"/>
          <w:highlight w:val="yellow"/>
        </w:rPr>
        <w:t>Al-</w:t>
      </w:r>
      <w:proofErr w:type="spellStart"/>
      <w:r w:rsidRPr="00A230A2">
        <w:rPr>
          <w:rFonts w:asciiTheme="majorBidi" w:eastAsia="Google Sans Text" w:hAnsiTheme="majorBidi" w:cstheme="majorBidi"/>
          <w:sz w:val="24"/>
          <w:szCs w:val="24"/>
          <w:highlight w:val="yellow"/>
        </w:rPr>
        <w:t>Hudaib</w:t>
      </w:r>
      <w:proofErr w:type="spellEnd"/>
      <w:r w:rsidRPr="00A230A2">
        <w:rPr>
          <w:rFonts w:asciiTheme="majorBidi" w:eastAsia="Google Sans Text" w:hAnsiTheme="majorBidi" w:cstheme="majorBidi"/>
          <w:sz w:val="24"/>
          <w:szCs w:val="24"/>
          <w:highlight w:val="yellow"/>
        </w:rPr>
        <w:t xml:space="preserve">, H., Adamo, N., Bene, K., Ray, R., &amp; Al-Ansari, N. (2025). Application of decision support systems to water management: The case of Iraq. </w:t>
      </w:r>
      <w:r w:rsidRPr="00E651CC">
        <w:rPr>
          <w:rFonts w:asciiTheme="majorBidi" w:eastAsia="Google Sans Text" w:hAnsiTheme="majorBidi" w:cstheme="majorBidi"/>
          <w:i/>
          <w:iCs/>
          <w:sz w:val="24"/>
          <w:szCs w:val="24"/>
          <w:highlight w:val="yellow"/>
        </w:rPr>
        <w:t>Water</w:t>
      </w:r>
      <w:r w:rsidRPr="00A230A2">
        <w:rPr>
          <w:rFonts w:asciiTheme="majorBidi" w:eastAsia="Google Sans Text" w:hAnsiTheme="majorBidi" w:cstheme="majorBidi"/>
          <w:sz w:val="24"/>
          <w:szCs w:val="24"/>
          <w:highlight w:val="yellow"/>
        </w:rPr>
        <w:t xml:space="preserve">, 17(12), 1748. </w:t>
      </w:r>
      <w:hyperlink r:id="rId48" w:history="1">
        <w:r w:rsidRPr="00A230A2">
          <w:rPr>
            <w:rStyle w:val="Hyperlink"/>
            <w:rFonts w:asciiTheme="majorBidi" w:eastAsia="Google Sans Text" w:hAnsiTheme="majorBidi" w:cstheme="majorBidi"/>
            <w:sz w:val="24"/>
            <w:szCs w:val="24"/>
            <w:highlight w:val="yellow"/>
          </w:rPr>
          <w:t>https://doi.org/10.3390/w17121748</w:t>
        </w:r>
      </w:hyperlink>
      <w:r>
        <w:rPr>
          <w:rFonts w:asciiTheme="majorBidi" w:eastAsia="Google Sans Text" w:hAnsiTheme="majorBidi" w:cstheme="majorBidi"/>
          <w:sz w:val="24"/>
          <w:szCs w:val="24"/>
        </w:rPr>
        <w:t xml:space="preserve"> </w:t>
      </w:r>
    </w:p>
    <w:p w14:paraId="3D9F692A"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bookmarkStart w:id="7" w:name="_Hlk229343158"/>
      <w:r w:rsidRPr="004E5347">
        <w:rPr>
          <w:rFonts w:asciiTheme="majorBidi" w:eastAsia="Google Sans Text" w:hAnsiTheme="majorBidi" w:cstheme="majorBidi"/>
          <w:sz w:val="24"/>
          <w:szCs w:val="24"/>
        </w:rPr>
        <w:lastRenderedPageBreak/>
        <w:t>Al- Shaabani, M. M. H., &amp; Nashed</w:t>
      </w:r>
      <w:bookmarkEnd w:id="7"/>
      <w:r w:rsidRPr="004E5347">
        <w:rPr>
          <w:rFonts w:asciiTheme="majorBidi" w:eastAsia="Google Sans Text" w:hAnsiTheme="majorBidi" w:cstheme="majorBidi"/>
          <w:sz w:val="24"/>
          <w:szCs w:val="24"/>
        </w:rPr>
        <w:t>, R. S. A. (2025). Effects of climate change on drainage and water security of the Euphrates River in Iraq: Challenges and prospects for the future. </w:t>
      </w:r>
      <w:r w:rsidRPr="004E5347">
        <w:rPr>
          <w:rFonts w:asciiTheme="majorBidi" w:eastAsia="Google Sans Text" w:hAnsiTheme="majorBidi" w:cstheme="majorBidi"/>
          <w:i/>
          <w:iCs/>
          <w:sz w:val="24"/>
          <w:szCs w:val="24"/>
        </w:rPr>
        <w:t>Journal of Tikrit University for Humanities</w:t>
      </w:r>
      <w:r w:rsidRPr="004E5347">
        <w:rPr>
          <w:rFonts w:asciiTheme="majorBidi" w:eastAsia="Google Sans Text" w:hAnsiTheme="majorBidi" w:cstheme="majorBidi"/>
          <w:sz w:val="24"/>
          <w:szCs w:val="24"/>
        </w:rPr>
        <w:t>, *32*(3), 112–134</w:t>
      </w:r>
    </w:p>
    <w:p w14:paraId="27925470"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proofErr w:type="spellStart"/>
      <w:r w:rsidRPr="004E5347">
        <w:rPr>
          <w:rFonts w:asciiTheme="majorBidi" w:eastAsia="Google Sans Text" w:hAnsiTheme="majorBidi" w:cstheme="majorBidi"/>
          <w:sz w:val="24"/>
          <w:szCs w:val="24"/>
        </w:rPr>
        <w:t>Altinbilek</w:t>
      </w:r>
      <w:proofErr w:type="spellEnd"/>
      <w:r w:rsidRPr="004E5347">
        <w:rPr>
          <w:rFonts w:asciiTheme="majorBidi" w:eastAsia="Google Sans Text" w:hAnsiTheme="majorBidi" w:cstheme="majorBidi"/>
          <w:sz w:val="24"/>
          <w:szCs w:val="24"/>
        </w:rPr>
        <w:t>*, D. (2004). Development and management of the Euphrates–Tigris basin. </w:t>
      </w:r>
      <w:r w:rsidRPr="004E5347">
        <w:rPr>
          <w:rFonts w:asciiTheme="majorBidi" w:eastAsia="Google Sans Text" w:hAnsiTheme="majorBidi" w:cstheme="majorBidi"/>
          <w:i/>
          <w:iCs/>
          <w:sz w:val="24"/>
          <w:szCs w:val="24"/>
        </w:rPr>
        <w:t>International Journal of Water Resources Development</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20</w:t>
      </w:r>
      <w:r w:rsidRPr="004E5347">
        <w:rPr>
          <w:rFonts w:asciiTheme="majorBidi" w:eastAsia="Google Sans Text" w:hAnsiTheme="majorBidi" w:cstheme="majorBidi"/>
          <w:sz w:val="24"/>
          <w:szCs w:val="24"/>
        </w:rPr>
        <w:t>(1), 15-33.</w:t>
      </w:r>
    </w:p>
    <w:p w14:paraId="33BE20E8"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Azizi, M. A., &amp; Leandro, J. (2025). Factors Affecting Transboundary Water Disputes: Nile, Indus, and Euphrates–Tigris River Basins. </w:t>
      </w:r>
      <w:r w:rsidRPr="004E5347">
        <w:rPr>
          <w:rFonts w:asciiTheme="majorBidi" w:eastAsia="Google Sans Text" w:hAnsiTheme="majorBidi" w:cstheme="majorBidi"/>
          <w:i/>
          <w:iCs/>
          <w:sz w:val="24"/>
          <w:szCs w:val="24"/>
        </w:rPr>
        <w:t>Water (20734441)</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17</w:t>
      </w:r>
      <w:r w:rsidRPr="004E5347">
        <w:rPr>
          <w:rFonts w:asciiTheme="majorBidi" w:eastAsia="Google Sans Text" w:hAnsiTheme="majorBidi" w:cstheme="majorBidi"/>
          <w:sz w:val="24"/>
          <w:szCs w:val="24"/>
        </w:rPr>
        <w:t>(4).</w:t>
      </w:r>
    </w:p>
    <w:p w14:paraId="2001446B"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Bakhtiari, M., Darvishi Boloorani, A., </w:t>
      </w:r>
      <w:proofErr w:type="spellStart"/>
      <w:r w:rsidRPr="004E5347">
        <w:rPr>
          <w:rFonts w:asciiTheme="majorBidi" w:eastAsia="Google Sans Text" w:hAnsiTheme="majorBidi" w:cstheme="majorBidi"/>
          <w:sz w:val="24"/>
          <w:szCs w:val="24"/>
        </w:rPr>
        <w:t>Kakroodi</w:t>
      </w:r>
      <w:proofErr w:type="spellEnd"/>
      <w:r w:rsidRPr="004E5347">
        <w:rPr>
          <w:rFonts w:asciiTheme="majorBidi" w:eastAsia="Google Sans Text" w:hAnsiTheme="majorBidi" w:cstheme="majorBidi"/>
          <w:sz w:val="24"/>
          <w:szCs w:val="24"/>
        </w:rPr>
        <w:t xml:space="preserve">, A. A., </w:t>
      </w:r>
      <w:proofErr w:type="spellStart"/>
      <w:r w:rsidRPr="004E5347">
        <w:rPr>
          <w:rFonts w:asciiTheme="majorBidi" w:eastAsia="Google Sans Text" w:hAnsiTheme="majorBidi" w:cstheme="majorBidi"/>
          <w:sz w:val="24"/>
          <w:szCs w:val="24"/>
        </w:rPr>
        <w:t>Rangzan</w:t>
      </w:r>
      <w:proofErr w:type="spellEnd"/>
      <w:r w:rsidRPr="004E5347">
        <w:rPr>
          <w:rFonts w:asciiTheme="majorBidi" w:eastAsia="Google Sans Text" w:hAnsiTheme="majorBidi" w:cstheme="majorBidi"/>
          <w:sz w:val="24"/>
          <w:szCs w:val="24"/>
        </w:rPr>
        <w:t xml:space="preserve">, K., &amp; </w:t>
      </w:r>
      <w:proofErr w:type="spellStart"/>
      <w:r w:rsidRPr="004E5347">
        <w:rPr>
          <w:rFonts w:asciiTheme="majorBidi" w:eastAsia="Google Sans Text" w:hAnsiTheme="majorBidi" w:cstheme="majorBidi"/>
          <w:sz w:val="24"/>
          <w:szCs w:val="24"/>
        </w:rPr>
        <w:t>Mousivand</w:t>
      </w:r>
      <w:proofErr w:type="spellEnd"/>
      <w:r w:rsidRPr="004E5347">
        <w:rPr>
          <w:rFonts w:asciiTheme="majorBidi" w:eastAsia="Google Sans Text" w:hAnsiTheme="majorBidi" w:cstheme="majorBidi"/>
          <w:sz w:val="24"/>
          <w:szCs w:val="24"/>
        </w:rPr>
        <w:t>, A. (2021). Land degradation modeling of dust storm sources using MODIS and meteorological time series data. </w:t>
      </w:r>
      <w:r w:rsidRPr="004E5347">
        <w:rPr>
          <w:rFonts w:asciiTheme="majorBidi" w:eastAsia="Google Sans Text" w:hAnsiTheme="majorBidi" w:cstheme="majorBidi"/>
          <w:i/>
          <w:iCs/>
          <w:sz w:val="24"/>
          <w:szCs w:val="24"/>
        </w:rPr>
        <w:t>Journal of Arid Environments</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190</w:t>
      </w:r>
      <w:r w:rsidRPr="004E5347">
        <w:rPr>
          <w:rFonts w:asciiTheme="majorBidi" w:eastAsia="Google Sans Text" w:hAnsiTheme="majorBidi" w:cstheme="majorBidi"/>
          <w:sz w:val="24"/>
          <w:szCs w:val="24"/>
        </w:rPr>
        <w:t>, 104507.</w:t>
      </w:r>
    </w:p>
    <w:p w14:paraId="6BAA7211" w14:textId="77777777" w:rsid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Beaumont, P. (1978). The Euphrates River—An international problem of water resources development. </w:t>
      </w:r>
      <w:r w:rsidRPr="004E5347">
        <w:rPr>
          <w:rFonts w:asciiTheme="majorBidi" w:eastAsia="Google Sans Text" w:hAnsiTheme="majorBidi" w:cstheme="majorBidi"/>
          <w:i/>
          <w:iCs/>
          <w:sz w:val="24"/>
          <w:szCs w:val="24"/>
        </w:rPr>
        <w:t>Environmental Conservation</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5</w:t>
      </w:r>
      <w:r w:rsidRPr="004E5347">
        <w:rPr>
          <w:rFonts w:asciiTheme="majorBidi" w:eastAsia="Google Sans Text" w:hAnsiTheme="majorBidi" w:cstheme="majorBidi"/>
          <w:sz w:val="24"/>
          <w:szCs w:val="24"/>
        </w:rPr>
        <w:t>(1), 35-43.</w:t>
      </w:r>
    </w:p>
    <w:p w14:paraId="161204E3" w14:textId="6E466125" w:rsidR="000158E2" w:rsidRPr="004E5347" w:rsidRDefault="000158E2"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0158E2">
        <w:rPr>
          <w:rFonts w:asciiTheme="majorBidi" w:eastAsia="Google Sans Text" w:hAnsiTheme="majorBidi" w:cstheme="majorBidi"/>
          <w:sz w:val="24"/>
          <w:szCs w:val="24"/>
          <w:highlight w:val="yellow"/>
        </w:rPr>
        <w:t xml:space="preserve">Bilgen, A., &amp; Mason, M. (2026). Hydro-transparency and transboundary water governance: Addressing information deficits and asymmetries in the Euphrates–Tigris Basin. </w:t>
      </w:r>
      <w:r w:rsidRPr="0057506B">
        <w:rPr>
          <w:rFonts w:asciiTheme="majorBidi" w:eastAsia="Google Sans Text" w:hAnsiTheme="majorBidi" w:cstheme="majorBidi"/>
          <w:i/>
          <w:iCs/>
          <w:sz w:val="24"/>
          <w:szCs w:val="24"/>
          <w:highlight w:val="yellow"/>
        </w:rPr>
        <w:t>Environmental Science &amp; Policy</w:t>
      </w:r>
      <w:r w:rsidRPr="000158E2">
        <w:rPr>
          <w:rFonts w:asciiTheme="majorBidi" w:eastAsia="Google Sans Text" w:hAnsiTheme="majorBidi" w:cstheme="majorBidi"/>
          <w:sz w:val="24"/>
          <w:szCs w:val="24"/>
          <w:highlight w:val="yellow"/>
        </w:rPr>
        <w:t xml:space="preserve">, 180, 104392. </w:t>
      </w:r>
      <w:hyperlink r:id="rId49" w:history="1">
        <w:r w:rsidRPr="000158E2">
          <w:rPr>
            <w:rStyle w:val="Hyperlink"/>
            <w:rFonts w:asciiTheme="majorBidi" w:eastAsia="Google Sans Text" w:hAnsiTheme="majorBidi" w:cstheme="majorBidi"/>
            <w:sz w:val="24"/>
            <w:szCs w:val="24"/>
            <w:highlight w:val="yellow"/>
          </w:rPr>
          <w:t>https://doi.org/10.1016/j.envsci.2026.104392</w:t>
        </w:r>
      </w:hyperlink>
      <w:r>
        <w:rPr>
          <w:rFonts w:asciiTheme="majorBidi" w:eastAsia="Google Sans Text" w:hAnsiTheme="majorBidi" w:cstheme="majorBidi"/>
          <w:sz w:val="24"/>
          <w:szCs w:val="24"/>
        </w:rPr>
        <w:t xml:space="preserve"> </w:t>
      </w:r>
    </w:p>
    <w:p w14:paraId="04E6F509"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Darvishi Boloorani, A., Papi, R., Soleimani, M., Karami, L., Amiri, F., &amp; </w:t>
      </w:r>
      <w:proofErr w:type="spellStart"/>
      <w:r w:rsidRPr="004E5347">
        <w:rPr>
          <w:rFonts w:asciiTheme="majorBidi" w:eastAsia="Google Sans Text" w:hAnsiTheme="majorBidi" w:cstheme="majorBidi"/>
          <w:sz w:val="24"/>
          <w:szCs w:val="24"/>
        </w:rPr>
        <w:t>Samany</w:t>
      </w:r>
      <w:proofErr w:type="spellEnd"/>
      <w:r w:rsidRPr="004E5347">
        <w:rPr>
          <w:rFonts w:asciiTheme="majorBidi" w:eastAsia="Google Sans Text" w:hAnsiTheme="majorBidi" w:cstheme="majorBidi"/>
          <w:sz w:val="24"/>
          <w:szCs w:val="24"/>
        </w:rPr>
        <w:t xml:space="preserve">, N. N. (2021). Water bodies changes in Tigris and Euphrates basin </w:t>
      </w:r>
      <w:proofErr w:type="gramStart"/>
      <w:r w:rsidRPr="004E5347">
        <w:rPr>
          <w:rFonts w:asciiTheme="majorBidi" w:eastAsia="Google Sans Text" w:hAnsiTheme="majorBidi" w:cstheme="majorBidi"/>
          <w:sz w:val="24"/>
          <w:szCs w:val="24"/>
        </w:rPr>
        <w:t>has</w:t>
      </w:r>
      <w:proofErr w:type="gramEnd"/>
      <w:r w:rsidRPr="004E5347">
        <w:rPr>
          <w:rFonts w:asciiTheme="majorBidi" w:eastAsia="Google Sans Text" w:hAnsiTheme="majorBidi" w:cstheme="majorBidi"/>
          <w:sz w:val="24"/>
          <w:szCs w:val="24"/>
        </w:rPr>
        <w:t xml:space="preserve"> </w:t>
      </w:r>
      <w:proofErr w:type="gramStart"/>
      <w:r w:rsidRPr="004E5347">
        <w:rPr>
          <w:rFonts w:asciiTheme="majorBidi" w:eastAsia="Google Sans Text" w:hAnsiTheme="majorBidi" w:cstheme="majorBidi"/>
          <w:sz w:val="24"/>
          <w:szCs w:val="24"/>
        </w:rPr>
        <w:t>impacted</w:t>
      </w:r>
      <w:proofErr w:type="gramEnd"/>
      <w:r w:rsidRPr="004E5347">
        <w:rPr>
          <w:rFonts w:asciiTheme="majorBidi" w:eastAsia="Google Sans Text" w:hAnsiTheme="majorBidi" w:cstheme="majorBidi"/>
          <w:sz w:val="24"/>
          <w:szCs w:val="24"/>
        </w:rPr>
        <w:t xml:space="preserve"> dust storms phenomena. </w:t>
      </w:r>
      <w:r w:rsidRPr="004E5347">
        <w:rPr>
          <w:rFonts w:asciiTheme="majorBidi" w:eastAsia="Google Sans Text" w:hAnsiTheme="majorBidi" w:cstheme="majorBidi"/>
          <w:i/>
          <w:iCs/>
          <w:sz w:val="24"/>
          <w:szCs w:val="24"/>
        </w:rPr>
        <w:t>Aeolian Research</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50</w:t>
      </w:r>
      <w:r w:rsidRPr="004E5347">
        <w:rPr>
          <w:rFonts w:asciiTheme="majorBidi" w:eastAsia="Google Sans Text" w:hAnsiTheme="majorBidi" w:cstheme="majorBidi"/>
          <w:sz w:val="24"/>
          <w:szCs w:val="24"/>
        </w:rPr>
        <w:t>, 100698.</w:t>
      </w:r>
    </w:p>
    <w:p w14:paraId="2B52FB51"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bookmarkStart w:id="8" w:name="_Hlk229343692"/>
      <w:r w:rsidRPr="004E5347">
        <w:rPr>
          <w:rFonts w:asciiTheme="majorBidi" w:eastAsia="Google Sans Text" w:hAnsiTheme="majorBidi" w:cstheme="majorBidi"/>
          <w:sz w:val="24"/>
          <w:szCs w:val="24"/>
        </w:rPr>
        <w:t>Darvishi Boloorani</w:t>
      </w:r>
      <w:bookmarkEnd w:id="8"/>
      <w:r w:rsidRPr="004E5347">
        <w:rPr>
          <w:rFonts w:asciiTheme="majorBidi" w:eastAsia="Google Sans Text" w:hAnsiTheme="majorBidi" w:cstheme="majorBidi"/>
          <w:sz w:val="24"/>
          <w:szCs w:val="24"/>
        </w:rPr>
        <w:t xml:space="preserve">, A., Papi, R., Soleimani, M., </w:t>
      </w:r>
      <w:proofErr w:type="spellStart"/>
      <w:r w:rsidRPr="004E5347">
        <w:rPr>
          <w:rFonts w:asciiTheme="majorBidi" w:eastAsia="Google Sans Text" w:hAnsiTheme="majorBidi" w:cstheme="majorBidi"/>
          <w:sz w:val="24"/>
          <w:szCs w:val="24"/>
        </w:rPr>
        <w:t>Samany</w:t>
      </w:r>
      <w:proofErr w:type="spellEnd"/>
      <w:r w:rsidRPr="004E5347">
        <w:rPr>
          <w:rFonts w:asciiTheme="majorBidi" w:eastAsia="Google Sans Text" w:hAnsiTheme="majorBidi" w:cstheme="majorBidi"/>
          <w:sz w:val="24"/>
          <w:szCs w:val="24"/>
        </w:rPr>
        <w:t>, N. N., Al-</w:t>
      </w:r>
      <w:proofErr w:type="spellStart"/>
      <w:r w:rsidRPr="004E5347">
        <w:rPr>
          <w:rFonts w:asciiTheme="majorBidi" w:eastAsia="Google Sans Text" w:hAnsiTheme="majorBidi" w:cstheme="majorBidi"/>
          <w:sz w:val="24"/>
          <w:szCs w:val="24"/>
        </w:rPr>
        <w:t>Hemoud</w:t>
      </w:r>
      <w:proofErr w:type="spellEnd"/>
      <w:r w:rsidRPr="004E5347">
        <w:rPr>
          <w:rFonts w:asciiTheme="majorBidi" w:eastAsia="Google Sans Text" w:hAnsiTheme="majorBidi" w:cstheme="majorBidi"/>
          <w:sz w:val="24"/>
          <w:szCs w:val="24"/>
        </w:rPr>
        <w:t>, A., Bakhtiari, M., ... &amp; Huete, A. (2026). Human interventions and climate change trigger water crisis in the Tigris and Euphrates Basin. Environmental Science &amp; Policy, 177, 104300.</w:t>
      </w:r>
    </w:p>
    <w:p w14:paraId="298009E0"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Dai, A. (2011). Characteristics and trends in various forms of the Palmer Drought Severity Index during 1900–2008. </w:t>
      </w:r>
      <w:r w:rsidRPr="004E5347">
        <w:rPr>
          <w:rFonts w:asciiTheme="majorBidi" w:eastAsia="Google Sans Text" w:hAnsiTheme="majorBidi" w:cstheme="majorBidi"/>
          <w:i/>
          <w:iCs/>
          <w:sz w:val="24"/>
          <w:szCs w:val="24"/>
        </w:rPr>
        <w:t>Journal of Geophysical Research: Atmospheres</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116</w:t>
      </w:r>
      <w:r w:rsidRPr="004E5347">
        <w:rPr>
          <w:rFonts w:asciiTheme="majorBidi" w:eastAsia="Google Sans Text" w:hAnsiTheme="majorBidi" w:cstheme="majorBidi"/>
          <w:sz w:val="24"/>
          <w:szCs w:val="24"/>
        </w:rPr>
        <w:t>(D12).</w:t>
      </w:r>
    </w:p>
    <w:p w14:paraId="300799BD"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Eiriksdottir, E. S., Oelkers, E. H., Hardardottir, J., &amp; Gislason, S. R. (2017). The impact of damming on riverine fluxes to the ocean: A case study from Eastern Iceland. </w:t>
      </w:r>
      <w:r w:rsidRPr="004E5347">
        <w:rPr>
          <w:rFonts w:asciiTheme="majorBidi" w:eastAsia="Google Sans Text" w:hAnsiTheme="majorBidi" w:cstheme="majorBidi"/>
          <w:i/>
          <w:iCs/>
          <w:sz w:val="24"/>
          <w:szCs w:val="24"/>
        </w:rPr>
        <w:t>Water Research</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113</w:t>
      </w:r>
      <w:r w:rsidRPr="004E5347">
        <w:rPr>
          <w:rFonts w:asciiTheme="majorBidi" w:eastAsia="Google Sans Text" w:hAnsiTheme="majorBidi" w:cstheme="majorBidi"/>
          <w:sz w:val="24"/>
          <w:szCs w:val="24"/>
        </w:rPr>
        <w:t>, 124-138.</w:t>
      </w:r>
    </w:p>
    <w:p w14:paraId="2EA1A674"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El‐Fadel, M., Sayegh, Y. E., Ibrahim, A. A., Jamali, D., &amp; El‐Fadl, K. (2002). The Euphrates–Tigris Basin: A case study in surface water conflict resolution. </w:t>
      </w:r>
      <w:r w:rsidRPr="004E5347">
        <w:rPr>
          <w:rFonts w:asciiTheme="majorBidi" w:eastAsia="Google Sans Text" w:hAnsiTheme="majorBidi" w:cstheme="majorBidi"/>
          <w:i/>
          <w:iCs/>
          <w:sz w:val="24"/>
          <w:szCs w:val="24"/>
        </w:rPr>
        <w:t>Journal of Natural Resources and Life Sciences Education</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31</w:t>
      </w:r>
      <w:r w:rsidRPr="004E5347">
        <w:rPr>
          <w:rFonts w:asciiTheme="majorBidi" w:eastAsia="Google Sans Text" w:hAnsiTheme="majorBidi" w:cstheme="majorBidi"/>
          <w:sz w:val="24"/>
          <w:szCs w:val="24"/>
        </w:rPr>
        <w:t>(1), 99-110.</w:t>
      </w:r>
    </w:p>
    <w:p w14:paraId="0A7B6BDD"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Fu, Y., Zhu, Z., Liu, L., Zhan, W., He, T., Shen, H., ... &amp; Ao, Z. (2024). Remote sensing time series analysis: A review of data and applications. </w:t>
      </w:r>
      <w:r w:rsidRPr="004E5347">
        <w:rPr>
          <w:rFonts w:asciiTheme="majorBidi" w:eastAsia="Google Sans Text" w:hAnsiTheme="majorBidi" w:cstheme="majorBidi"/>
          <w:i/>
          <w:iCs/>
          <w:sz w:val="24"/>
          <w:szCs w:val="24"/>
        </w:rPr>
        <w:t>Journal of Remote Sensing</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4</w:t>
      </w:r>
      <w:r w:rsidRPr="004E5347">
        <w:rPr>
          <w:rFonts w:asciiTheme="majorBidi" w:eastAsia="Google Sans Text" w:hAnsiTheme="majorBidi" w:cstheme="majorBidi"/>
          <w:sz w:val="24"/>
          <w:szCs w:val="24"/>
        </w:rPr>
        <w:t>, 0285.</w:t>
      </w:r>
    </w:p>
    <w:p w14:paraId="3BE5A7D8" w14:textId="77777777" w:rsid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Geng, L., Che, T., Wang, X., &amp; Wang, H. (2019). Detecting spatiotemporal changes in vegetation with the BFAST model in the Qilian Mountain region during 2000–2017. Remote Sensing, 11(2), 103.</w:t>
      </w:r>
    </w:p>
    <w:p w14:paraId="1673C0CB" w14:textId="4900CC15" w:rsidR="00464B27" w:rsidRPr="004E5347" w:rsidRDefault="00464B2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64B27">
        <w:rPr>
          <w:rFonts w:asciiTheme="majorBidi" w:eastAsia="Google Sans Text" w:hAnsiTheme="majorBidi" w:cstheme="majorBidi"/>
          <w:sz w:val="24"/>
          <w:szCs w:val="24"/>
          <w:highlight w:val="yellow"/>
        </w:rPr>
        <w:t>González-Cao, J., Fernández-Nóvoa, D., de Castro, N. G., Barreiro-Fonta, H., de Castro, M., &amp; Gómez-</w:t>
      </w:r>
      <w:proofErr w:type="spellStart"/>
      <w:r w:rsidRPr="00464B27">
        <w:rPr>
          <w:rFonts w:asciiTheme="majorBidi" w:eastAsia="Google Sans Text" w:hAnsiTheme="majorBidi" w:cstheme="majorBidi"/>
          <w:sz w:val="24"/>
          <w:szCs w:val="24"/>
          <w:highlight w:val="yellow"/>
        </w:rPr>
        <w:t>Gesteira</w:t>
      </w:r>
      <w:proofErr w:type="spellEnd"/>
      <w:r w:rsidRPr="00464B27">
        <w:rPr>
          <w:rFonts w:asciiTheme="majorBidi" w:eastAsia="Google Sans Text" w:hAnsiTheme="majorBidi" w:cstheme="majorBidi"/>
          <w:sz w:val="24"/>
          <w:szCs w:val="24"/>
          <w:highlight w:val="yellow"/>
        </w:rPr>
        <w:t xml:space="preserve">, M. (2026). Impact of dams on river regime and extreme flow events in Miño–Sil river basin (NW of the Iberian Peninsula). </w:t>
      </w:r>
      <w:r w:rsidRPr="00464B27">
        <w:rPr>
          <w:rFonts w:asciiTheme="majorBidi" w:eastAsia="Google Sans Text" w:hAnsiTheme="majorBidi" w:cstheme="majorBidi"/>
          <w:i/>
          <w:iCs/>
          <w:sz w:val="24"/>
          <w:szCs w:val="24"/>
          <w:highlight w:val="yellow"/>
        </w:rPr>
        <w:t>CATENA</w:t>
      </w:r>
      <w:r w:rsidRPr="00464B27">
        <w:rPr>
          <w:rFonts w:asciiTheme="majorBidi" w:eastAsia="Google Sans Text" w:hAnsiTheme="majorBidi" w:cstheme="majorBidi"/>
          <w:sz w:val="24"/>
          <w:szCs w:val="24"/>
          <w:highlight w:val="yellow"/>
        </w:rPr>
        <w:t xml:space="preserve">, 264, 109836. </w:t>
      </w:r>
      <w:hyperlink r:id="rId50" w:history="1">
        <w:r w:rsidRPr="00464B27">
          <w:rPr>
            <w:rStyle w:val="Hyperlink"/>
            <w:rFonts w:asciiTheme="majorBidi" w:eastAsia="Google Sans Text" w:hAnsiTheme="majorBidi" w:cstheme="majorBidi"/>
            <w:sz w:val="24"/>
            <w:szCs w:val="24"/>
            <w:highlight w:val="yellow"/>
          </w:rPr>
          <w:t>https://doi.org/10.1016/j.catena.2026.109836</w:t>
        </w:r>
      </w:hyperlink>
      <w:r>
        <w:rPr>
          <w:rFonts w:asciiTheme="majorBidi" w:eastAsia="Google Sans Text" w:hAnsiTheme="majorBidi" w:cstheme="majorBidi"/>
          <w:sz w:val="24"/>
          <w:szCs w:val="24"/>
        </w:rPr>
        <w:t xml:space="preserve"> </w:t>
      </w:r>
    </w:p>
    <w:p w14:paraId="7464E9E6" w14:textId="77777777" w:rsid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Graf, W. L. (2006). Downstream hydrologic and geomorphic effects of dams: Case studies from the United States. </w:t>
      </w:r>
      <w:r w:rsidRPr="004E5347">
        <w:rPr>
          <w:rFonts w:asciiTheme="majorBidi" w:eastAsia="Google Sans Text" w:hAnsiTheme="majorBidi" w:cstheme="majorBidi"/>
          <w:i/>
          <w:sz w:val="24"/>
          <w:szCs w:val="24"/>
        </w:rPr>
        <w:t>Geomorphology</w:t>
      </w:r>
      <w:r w:rsidRPr="004E5347">
        <w:rPr>
          <w:rFonts w:asciiTheme="majorBidi" w:eastAsia="Google Sans Text" w:hAnsiTheme="majorBidi" w:cstheme="majorBidi"/>
          <w:sz w:val="24"/>
          <w:szCs w:val="24"/>
        </w:rPr>
        <w:t xml:space="preserve">, </w:t>
      </w:r>
      <w:r w:rsidRPr="004E5347">
        <w:rPr>
          <w:rFonts w:asciiTheme="majorBidi" w:eastAsia="Google Sans Text" w:hAnsiTheme="majorBidi" w:cstheme="majorBidi"/>
          <w:i/>
          <w:sz w:val="24"/>
          <w:szCs w:val="24"/>
        </w:rPr>
        <w:t>79</w:t>
      </w:r>
      <w:r w:rsidRPr="004E5347">
        <w:rPr>
          <w:rFonts w:asciiTheme="majorBidi" w:eastAsia="Google Sans Text" w:hAnsiTheme="majorBidi" w:cstheme="majorBidi"/>
          <w:sz w:val="24"/>
          <w:szCs w:val="24"/>
        </w:rPr>
        <w:t>(3-4), 264-283.</w:t>
      </w:r>
    </w:p>
    <w:p w14:paraId="0A1F9FE1" w14:textId="6E8B4210" w:rsidR="00AD41AB" w:rsidRPr="004E5347" w:rsidRDefault="00AD41AB"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AD41AB">
        <w:rPr>
          <w:rFonts w:asciiTheme="majorBidi" w:eastAsia="Google Sans Text" w:hAnsiTheme="majorBidi" w:cstheme="majorBidi"/>
          <w:sz w:val="24"/>
          <w:szCs w:val="24"/>
          <w:highlight w:val="yellow"/>
        </w:rPr>
        <w:lastRenderedPageBreak/>
        <w:t>Grill, G., Lehner, B., Thieme, M. et al.</w:t>
      </w:r>
      <w:r>
        <w:rPr>
          <w:rFonts w:asciiTheme="majorBidi" w:eastAsia="Google Sans Text" w:hAnsiTheme="majorBidi" w:cstheme="majorBidi"/>
          <w:sz w:val="24"/>
          <w:szCs w:val="24"/>
          <w:highlight w:val="yellow"/>
        </w:rPr>
        <w:t xml:space="preserve"> (2019).</w:t>
      </w:r>
      <w:r w:rsidRPr="00AD41AB">
        <w:rPr>
          <w:rFonts w:asciiTheme="majorBidi" w:eastAsia="Google Sans Text" w:hAnsiTheme="majorBidi" w:cstheme="majorBidi"/>
          <w:sz w:val="24"/>
          <w:szCs w:val="24"/>
          <w:highlight w:val="yellow"/>
        </w:rPr>
        <w:t xml:space="preserve"> Mapping the world’s free-flowing rivers. </w:t>
      </w:r>
      <w:r w:rsidRPr="00AD41AB">
        <w:rPr>
          <w:rFonts w:asciiTheme="majorBidi" w:eastAsia="Google Sans Text" w:hAnsiTheme="majorBidi" w:cstheme="majorBidi"/>
          <w:i/>
          <w:iCs/>
          <w:sz w:val="24"/>
          <w:szCs w:val="24"/>
          <w:highlight w:val="yellow"/>
        </w:rPr>
        <w:t>Nature</w:t>
      </w:r>
      <w:r w:rsidRPr="00AD41AB">
        <w:rPr>
          <w:rFonts w:asciiTheme="majorBidi" w:eastAsia="Google Sans Text" w:hAnsiTheme="majorBidi" w:cstheme="majorBidi"/>
          <w:sz w:val="24"/>
          <w:szCs w:val="24"/>
          <w:highlight w:val="yellow"/>
        </w:rPr>
        <w:t xml:space="preserve"> 569, 215–221. </w:t>
      </w:r>
      <w:hyperlink r:id="rId51" w:history="1">
        <w:r w:rsidRPr="00AD41AB">
          <w:rPr>
            <w:rStyle w:val="Hyperlink"/>
            <w:rFonts w:asciiTheme="majorBidi" w:eastAsia="Google Sans Text" w:hAnsiTheme="majorBidi" w:cstheme="majorBidi"/>
            <w:sz w:val="24"/>
            <w:szCs w:val="24"/>
            <w:highlight w:val="yellow"/>
          </w:rPr>
          <w:t>https://doi.org/10.1038/s41586-019-1111-9</w:t>
        </w:r>
      </w:hyperlink>
      <w:r>
        <w:rPr>
          <w:rFonts w:asciiTheme="majorBidi" w:eastAsia="Google Sans Text" w:hAnsiTheme="majorBidi" w:cstheme="majorBidi"/>
          <w:sz w:val="24"/>
          <w:szCs w:val="24"/>
        </w:rPr>
        <w:t xml:space="preserve"> </w:t>
      </w:r>
    </w:p>
    <w:p w14:paraId="5E6E13FD"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Haas, E. M., Bartholomé, E., &amp; </w:t>
      </w:r>
      <w:proofErr w:type="spellStart"/>
      <w:r w:rsidRPr="004E5347">
        <w:rPr>
          <w:rFonts w:asciiTheme="majorBidi" w:eastAsia="Google Sans Text" w:hAnsiTheme="majorBidi" w:cstheme="majorBidi"/>
          <w:sz w:val="24"/>
          <w:szCs w:val="24"/>
        </w:rPr>
        <w:t>Combal</w:t>
      </w:r>
      <w:proofErr w:type="spellEnd"/>
      <w:r w:rsidRPr="004E5347">
        <w:rPr>
          <w:rFonts w:asciiTheme="majorBidi" w:eastAsia="Google Sans Text" w:hAnsiTheme="majorBidi" w:cstheme="majorBidi"/>
          <w:sz w:val="24"/>
          <w:szCs w:val="24"/>
        </w:rPr>
        <w:t>, B. (2009). Time series analysis of optical remote sensing data for the mapping of temporary surface water bodies in sub-Saharan western Africa. </w:t>
      </w:r>
      <w:r w:rsidRPr="004E5347">
        <w:rPr>
          <w:rFonts w:asciiTheme="majorBidi" w:eastAsia="Google Sans Text" w:hAnsiTheme="majorBidi" w:cstheme="majorBidi"/>
          <w:i/>
          <w:iCs/>
          <w:sz w:val="24"/>
          <w:szCs w:val="24"/>
        </w:rPr>
        <w:t>Journal of Hydrology</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370</w:t>
      </w:r>
      <w:r w:rsidRPr="004E5347">
        <w:rPr>
          <w:rFonts w:asciiTheme="majorBidi" w:eastAsia="Google Sans Text" w:hAnsiTheme="majorBidi" w:cstheme="majorBidi"/>
          <w:sz w:val="24"/>
          <w:szCs w:val="24"/>
        </w:rPr>
        <w:t>(1-4), 52-63.</w:t>
      </w:r>
    </w:p>
    <w:p w14:paraId="4001BF6E"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Harrigan, S., Zsoter, E., Alfieri, L., Prudhomme, C., Salamon, P., </w:t>
      </w:r>
      <w:proofErr w:type="spellStart"/>
      <w:r w:rsidRPr="004E5347">
        <w:rPr>
          <w:rFonts w:asciiTheme="majorBidi" w:eastAsia="Google Sans Text" w:hAnsiTheme="majorBidi" w:cstheme="majorBidi"/>
          <w:sz w:val="24"/>
          <w:szCs w:val="24"/>
        </w:rPr>
        <w:t>Wetterhall</w:t>
      </w:r>
      <w:proofErr w:type="spellEnd"/>
      <w:r w:rsidRPr="004E5347">
        <w:rPr>
          <w:rFonts w:asciiTheme="majorBidi" w:eastAsia="Google Sans Text" w:hAnsiTheme="majorBidi" w:cstheme="majorBidi"/>
          <w:sz w:val="24"/>
          <w:szCs w:val="24"/>
        </w:rPr>
        <w:t xml:space="preserve">, F., ... &amp; </w:t>
      </w:r>
      <w:proofErr w:type="spellStart"/>
      <w:r w:rsidRPr="004E5347">
        <w:rPr>
          <w:rFonts w:asciiTheme="majorBidi" w:eastAsia="Google Sans Text" w:hAnsiTheme="majorBidi" w:cstheme="majorBidi"/>
          <w:sz w:val="24"/>
          <w:szCs w:val="24"/>
        </w:rPr>
        <w:t>Pappenberger</w:t>
      </w:r>
      <w:proofErr w:type="spellEnd"/>
      <w:r w:rsidRPr="004E5347">
        <w:rPr>
          <w:rFonts w:asciiTheme="majorBidi" w:eastAsia="Google Sans Text" w:hAnsiTheme="majorBidi" w:cstheme="majorBidi"/>
          <w:sz w:val="24"/>
          <w:szCs w:val="24"/>
        </w:rPr>
        <w:t>, F. (2020). GloFAS-ERA5 operational global river discharge reanalysis 1979–present. </w:t>
      </w:r>
      <w:r w:rsidRPr="004E5347">
        <w:rPr>
          <w:rFonts w:asciiTheme="majorBidi" w:eastAsia="Google Sans Text" w:hAnsiTheme="majorBidi" w:cstheme="majorBidi"/>
          <w:i/>
          <w:iCs/>
          <w:sz w:val="24"/>
          <w:szCs w:val="24"/>
        </w:rPr>
        <w:t>Earth System Science Data Discussions</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2020</w:t>
      </w:r>
      <w:r w:rsidRPr="004E5347">
        <w:rPr>
          <w:rFonts w:asciiTheme="majorBidi" w:eastAsia="Google Sans Text" w:hAnsiTheme="majorBidi" w:cstheme="majorBidi"/>
          <w:sz w:val="24"/>
          <w:szCs w:val="24"/>
        </w:rPr>
        <w:t>, 1-23.</w:t>
      </w:r>
    </w:p>
    <w:p w14:paraId="1E19B5BB"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Hashemi, M., Rouhi, H., &amp; Ahmadi, A. (2024). Forecasting the area of water resources of the Tigris and Euphrates River basin in 2040 and the effects of water reduction on geopolitical conflicts. Journal of Crisis Studies of the Islamic World, *11*(4), 145–162. </w:t>
      </w:r>
      <w:hyperlink r:id="rId52" w:history="1">
        <w:r w:rsidRPr="004E5347">
          <w:rPr>
            <w:rStyle w:val="Hyperlink"/>
            <w:rFonts w:asciiTheme="majorBidi" w:eastAsia="Google Sans Text" w:hAnsiTheme="majorBidi" w:cstheme="majorBidi"/>
            <w:color w:val="auto"/>
            <w:sz w:val="24"/>
            <w:szCs w:val="24"/>
          </w:rPr>
          <w:t>https://journals.abru.ac.ir/article_719682.html?lang=en</w:t>
        </w:r>
      </w:hyperlink>
      <w:r w:rsidRPr="004E5347">
        <w:rPr>
          <w:rFonts w:asciiTheme="majorBidi" w:eastAsia="Google Sans Text" w:hAnsiTheme="majorBidi" w:cstheme="majorBidi"/>
          <w:sz w:val="24"/>
          <w:szCs w:val="24"/>
        </w:rPr>
        <w:t xml:space="preserve"> </w:t>
      </w:r>
    </w:p>
    <w:p w14:paraId="5B5D8772"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Hussein, O. A., &amp; Mohamed, K. (2021). Legal Rights of International Water Resources: A Case of Tigris and Euphrates Rivers. </w:t>
      </w:r>
      <w:r w:rsidRPr="004E5347">
        <w:rPr>
          <w:rFonts w:asciiTheme="majorBidi" w:eastAsia="Google Sans Text" w:hAnsiTheme="majorBidi" w:cstheme="majorBidi"/>
          <w:i/>
          <w:iCs/>
          <w:sz w:val="24"/>
          <w:szCs w:val="24"/>
        </w:rPr>
        <w:t>International Journal of Law, Government and Communication</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6</w:t>
      </w:r>
      <w:r w:rsidRPr="004E5347">
        <w:rPr>
          <w:rFonts w:asciiTheme="majorBidi" w:eastAsia="Google Sans Text" w:hAnsiTheme="majorBidi" w:cstheme="majorBidi"/>
          <w:sz w:val="24"/>
          <w:szCs w:val="24"/>
        </w:rPr>
        <w:t>(22), 130-137.</w:t>
      </w:r>
    </w:p>
    <w:p w14:paraId="2E220951" w14:textId="77777777" w:rsidR="004E5347" w:rsidRPr="004E5347" w:rsidRDefault="004E5347" w:rsidP="004E5347">
      <w:pP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Issa, I. E., Al-Ansari, N. A., </w:t>
      </w:r>
      <w:proofErr w:type="spellStart"/>
      <w:r w:rsidRPr="004E5347">
        <w:rPr>
          <w:rFonts w:asciiTheme="majorBidi" w:eastAsia="Google Sans Text" w:hAnsiTheme="majorBidi" w:cstheme="majorBidi"/>
          <w:sz w:val="24"/>
          <w:szCs w:val="24"/>
        </w:rPr>
        <w:t>Sherwany</w:t>
      </w:r>
      <w:proofErr w:type="spellEnd"/>
      <w:r w:rsidRPr="004E5347">
        <w:rPr>
          <w:rFonts w:asciiTheme="majorBidi" w:eastAsia="Google Sans Text" w:hAnsiTheme="majorBidi" w:cstheme="majorBidi"/>
          <w:sz w:val="24"/>
          <w:szCs w:val="24"/>
        </w:rPr>
        <w:t>, G., &amp; Knutsson, S. (2013). Trends and future challenges of water resources in the Tigris–Euphrates Rivers basin in Iraq. Hydrology and Earth System Sciences Discussions, 10(12), 14617-14644.</w:t>
      </w:r>
    </w:p>
    <w:p w14:paraId="6ACC274A"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Kamidis, N., Koutrakis, E., Sapounidis, A., &amp; </w:t>
      </w:r>
      <w:proofErr w:type="spellStart"/>
      <w:r w:rsidRPr="004E5347">
        <w:rPr>
          <w:rFonts w:asciiTheme="majorBidi" w:eastAsia="Google Sans Text" w:hAnsiTheme="majorBidi" w:cstheme="majorBidi"/>
          <w:sz w:val="24"/>
          <w:szCs w:val="24"/>
        </w:rPr>
        <w:t>Sylaios</w:t>
      </w:r>
      <w:proofErr w:type="spellEnd"/>
      <w:r w:rsidRPr="004E5347">
        <w:rPr>
          <w:rFonts w:asciiTheme="majorBidi" w:eastAsia="Google Sans Text" w:hAnsiTheme="majorBidi" w:cstheme="majorBidi"/>
          <w:sz w:val="24"/>
          <w:szCs w:val="24"/>
        </w:rPr>
        <w:t>, G. (2021). Impact of river damming on downstream hydrology and hydrochemistry: The case of lower Nestos River catchment (NE. Greece). Water, 13(20), 2832.</w:t>
      </w:r>
    </w:p>
    <w:p w14:paraId="350C2AEF" w14:textId="77777777" w:rsid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proofErr w:type="spellStart"/>
      <w:r w:rsidRPr="004E5347">
        <w:rPr>
          <w:rFonts w:asciiTheme="majorBidi" w:eastAsia="Google Sans Text" w:hAnsiTheme="majorBidi" w:cstheme="majorBidi"/>
          <w:sz w:val="24"/>
          <w:szCs w:val="24"/>
        </w:rPr>
        <w:t>Kibaroglu</w:t>
      </w:r>
      <w:proofErr w:type="spellEnd"/>
      <w:r w:rsidRPr="004E5347">
        <w:rPr>
          <w:rFonts w:asciiTheme="majorBidi" w:eastAsia="Google Sans Text" w:hAnsiTheme="majorBidi" w:cstheme="majorBidi"/>
          <w:sz w:val="24"/>
          <w:szCs w:val="24"/>
        </w:rPr>
        <w:t xml:space="preserve">, A., &amp; Scheumann, W. (2013). Turkey's water policy and the Southeastern Anatolia Project (GAP). In </w:t>
      </w:r>
      <w:r w:rsidRPr="004E5347">
        <w:rPr>
          <w:rFonts w:asciiTheme="majorBidi" w:eastAsia="Google Sans Text" w:hAnsiTheme="majorBidi" w:cstheme="majorBidi"/>
          <w:i/>
          <w:sz w:val="24"/>
          <w:szCs w:val="24"/>
        </w:rPr>
        <w:t>Water policy in Turkey</w:t>
      </w:r>
      <w:r w:rsidRPr="004E5347">
        <w:rPr>
          <w:rFonts w:asciiTheme="majorBidi" w:eastAsia="Google Sans Text" w:hAnsiTheme="majorBidi" w:cstheme="majorBidi"/>
          <w:sz w:val="24"/>
          <w:szCs w:val="24"/>
        </w:rPr>
        <w:t xml:space="preserve"> (pp. 1-20). Springer.</w:t>
      </w:r>
    </w:p>
    <w:p w14:paraId="0F7865F0" w14:textId="0B5E1EB5" w:rsidR="00B00B29" w:rsidRDefault="00B00B29"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B00B29">
        <w:rPr>
          <w:rFonts w:asciiTheme="majorBidi" w:eastAsia="Google Sans Text" w:hAnsiTheme="majorBidi" w:cstheme="majorBidi"/>
          <w:sz w:val="24"/>
          <w:szCs w:val="24"/>
          <w:highlight w:val="yellow"/>
        </w:rPr>
        <w:t xml:space="preserve">Kim, S. </w:t>
      </w:r>
      <w:r>
        <w:rPr>
          <w:rFonts w:asciiTheme="majorBidi" w:eastAsia="Google Sans Text" w:hAnsiTheme="majorBidi" w:cstheme="majorBidi"/>
          <w:sz w:val="24"/>
          <w:szCs w:val="24"/>
          <w:highlight w:val="yellow"/>
        </w:rPr>
        <w:t xml:space="preserve">(2026). </w:t>
      </w:r>
      <w:r w:rsidRPr="00B00B29">
        <w:rPr>
          <w:rFonts w:asciiTheme="majorBidi" w:eastAsia="Google Sans Text" w:hAnsiTheme="majorBidi" w:cstheme="majorBidi"/>
          <w:sz w:val="24"/>
          <w:szCs w:val="24"/>
          <w:highlight w:val="yellow"/>
        </w:rPr>
        <w:t xml:space="preserve">An indicator-based framework for monitoring and assessing ecological flows downstream of dams. </w:t>
      </w:r>
      <w:r w:rsidRPr="00B00B29">
        <w:rPr>
          <w:rFonts w:asciiTheme="majorBidi" w:eastAsia="Google Sans Text" w:hAnsiTheme="majorBidi" w:cstheme="majorBidi"/>
          <w:i/>
          <w:iCs/>
          <w:sz w:val="24"/>
          <w:szCs w:val="24"/>
          <w:highlight w:val="yellow"/>
        </w:rPr>
        <w:t>Environmental Monitoring and Assessment</w:t>
      </w:r>
      <w:r w:rsidRPr="00B00B29">
        <w:rPr>
          <w:rFonts w:asciiTheme="majorBidi" w:eastAsia="Google Sans Text" w:hAnsiTheme="majorBidi" w:cstheme="majorBidi"/>
          <w:sz w:val="24"/>
          <w:szCs w:val="24"/>
          <w:highlight w:val="yellow"/>
        </w:rPr>
        <w:t xml:space="preserve">, 198, 439. </w:t>
      </w:r>
      <w:hyperlink r:id="rId53" w:history="1">
        <w:r w:rsidRPr="00B00B29">
          <w:rPr>
            <w:rStyle w:val="Hyperlink"/>
            <w:rFonts w:asciiTheme="majorBidi" w:eastAsia="Google Sans Text" w:hAnsiTheme="majorBidi" w:cstheme="majorBidi"/>
            <w:sz w:val="24"/>
            <w:szCs w:val="24"/>
            <w:highlight w:val="yellow"/>
          </w:rPr>
          <w:t>https://doi.org/10.1007/s10661-026-15290-5</w:t>
        </w:r>
      </w:hyperlink>
      <w:r>
        <w:rPr>
          <w:rFonts w:asciiTheme="majorBidi" w:eastAsia="Google Sans Text" w:hAnsiTheme="majorBidi" w:cstheme="majorBidi"/>
          <w:sz w:val="24"/>
          <w:szCs w:val="24"/>
        </w:rPr>
        <w:t xml:space="preserve"> </w:t>
      </w:r>
    </w:p>
    <w:p w14:paraId="66D51B05" w14:textId="4FB67BD8" w:rsidR="004B5C70" w:rsidRDefault="004B5C70"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proofErr w:type="spellStart"/>
      <w:r w:rsidRPr="004B5C70">
        <w:rPr>
          <w:rFonts w:asciiTheme="majorBidi" w:eastAsia="Google Sans Text" w:hAnsiTheme="majorBidi" w:cstheme="majorBidi"/>
          <w:sz w:val="24"/>
          <w:szCs w:val="24"/>
          <w:highlight w:val="yellow"/>
        </w:rPr>
        <w:t>Kondolf</w:t>
      </w:r>
      <w:proofErr w:type="spellEnd"/>
      <w:r w:rsidRPr="004B5C70">
        <w:rPr>
          <w:rFonts w:asciiTheme="majorBidi" w:eastAsia="Google Sans Text" w:hAnsiTheme="majorBidi" w:cstheme="majorBidi"/>
          <w:sz w:val="24"/>
          <w:szCs w:val="24"/>
          <w:highlight w:val="yellow"/>
        </w:rPr>
        <w:t xml:space="preserve">, M., &amp; Yi, J. (2022). Dam Renovation to Prolong Reservoir Life and Mitigate Dam Impacts. </w:t>
      </w:r>
      <w:r w:rsidRPr="000B37E8">
        <w:rPr>
          <w:rFonts w:asciiTheme="majorBidi" w:eastAsia="Google Sans Text" w:hAnsiTheme="majorBidi" w:cstheme="majorBidi"/>
          <w:i/>
          <w:iCs/>
          <w:sz w:val="24"/>
          <w:szCs w:val="24"/>
          <w:highlight w:val="yellow"/>
        </w:rPr>
        <w:t>Water</w:t>
      </w:r>
      <w:r w:rsidRPr="004B5C70">
        <w:rPr>
          <w:rFonts w:asciiTheme="majorBidi" w:eastAsia="Google Sans Text" w:hAnsiTheme="majorBidi" w:cstheme="majorBidi"/>
          <w:sz w:val="24"/>
          <w:szCs w:val="24"/>
          <w:highlight w:val="yellow"/>
        </w:rPr>
        <w:t xml:space="preserve">, 14(9), 1464. </w:t>
      </w:r>
      <w:hyperlink r:id="rId54" w:history="1">
        <w:r w:rsidRPr="004B5C70">
          <w:rPr>
            <w:rStyle w:val="Hyperlink"/>
            <w:rFonts w:asciiTheme="majorBidi" w:eastAsia="Google Sans Text" w:hAnsiTheme="majorBidi" w:cstheme="majorBidi"/>
            <w:sz w:val="24"/>
            <w:szCs w:val="24"/>
            <w:highlight w:val="yellow"/>
          </w:rPr>
          <w:t>https://doi.org/10.3390/w14091464</w:t>
        </w:r>
      </w:hyperlink>
      <w:r>
        <w:rPr>
          <w:rFonts w:asciiTheme="majorBidi" w:eastAsia="Google Sans Text" w:hAnsiTheme="majorBidi" w:cstheme="majorBidi"/>
          <w:sz w:val="24"/>
          <w:szCs w:val="24"/>
        </w:rPr>
        <w:t xml:space="preserve"> </w:t>
      </w:r>
    </w:p>
    <w:p w14:paraId="1F9522DC" w14:textId="51C59A7A" w:rsidR="002F0A1C" w:rsidRDefault="002F0A1C"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2F0A1C">
        <w:rPr>
          <w:rFonts w:asciiTheme="majorBidi" w:eastAsia="Google Sans Text" w:hAnsiTheme="majorBidi" w:cstheme="majorBidi"/>
          <w:sz w:val="24"/>
          <w:szCs w:val="24"/>
          <w:highlight w:val="yellow"/>
        </w:rPr>
        <w:t xml:space="preserve">Latif, Sarmad Dashti. (2025). Protect Iraq’s Mesopotamian Marshes. </w:t>
      </w:r>
      <w:r w:rsidRPr="002F0A1C">
        <w:rPr>
          <w:rFonts w:asciiTheme="majorBidi" w:eastAsia="Google Sans Text" w:hAnsiTheme="majorBidi" w:cstheme="majorBidi"/>
          <w:i/>
          <w:iCs/>
          <w:sz w:val="24"/>
          <w:szCs w:val="24"/>
          <w:highlight w:val="yellow"/>
        </w:rPr>
        <w:t>Science</w:t>
      </w:r>
      <w:r w:rsidRPr="002F0A1C">
        <w:rPr>
          <w:rFonts w:asciiTheme="majorBidi" w:eastAsia="Google Sans Text" w:hAnsiTheme="majorBidi" w:cstheme="majorBidi"/>
          <w:sz w:val="24"/>
          <w:szCs w:val="24"/>
          <w:highlight w:val="yellow"/>
        </w:rPr>
        <w:t xml:space="preserve">, 390(6773), 581. </w:t>
      </w:r>
      <w:hyperlink r:id="rId55" w:history="1">
        <w:r w:rsidRPr="002F0A1C">
          <w:rPr>
            <w:rStyle w:val="Hyperlink"/>
            <w:rFonts w:asciiTheme="majorBidi" w:eastAsia="Google Sans Text" w:hAnsiTheme="majorBidi" w:cstheme="majorBidi"/>
            <w:sz w:val="24"/>
            <w:szCs w:val="24"/>
            <w:highlight w:val="yellow"/>
          </w:rPr>
          <w:t>https://doi.org/10.1126/science.aeb1912</w:t>
        </w:r>
      </w:hyperlink>
      <w:r>
        <w:rPr>
          <w:rFonts w:asciiTheme="majorBidi" w:eastAsia="Google Sans Text" w:hAnsiTheme="majorBidi" w:cstheme="majorBidi"/>
          <w:sz w:val="24"/>
          <w:szCs w:val="24"/>
        </w:rPr>
        <w:t xml:space="preserve"> </w:t>
      </w:r>
    </w:p>
    <w:p w14:paraId="11249C87" w14:textId="25F8E37B" w:rsidR="00836CE4" w:rsidRPr="004E5347" w:rsidRDefault="00836CE4"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836CE4">
        <w:rPr>
          <w:rFonts w:asciiTheme="majorBidi" w:eastAsia="Google Sans Text" w:hAnsiTheme="majorBidi" w:cstheme="majorBidi"/>
          <w:sz w:val="24"/>
          <w:szCs w:val="24"/>
          <w:highlight w:val="yellow"/>
        </w:rPr>
        <w:t xml:space="preserve">Latif, Sarmad Dashti. (2026). Bridging Technology and Diplomacy: The Role of AI in Managing Water Scarcity in the Mesopotamian Region. </w:t>
      </w:r>
      <w:r w:rsidRPr="000B37E8">
        <w:rPr>
          <w:rFonts w:asciiTheme="majorBidi" w:eastAsia="Google Sans Text" w:hAnsiTheme="majorBidi" w:cstheme="majorBidi"/>
          <w:i/>
          <w:iCs/>
          <w:sz w:val="24"/>
          <w:szCs w:val="24"/>
          <w:highlight w:val="yellow"/>
        </w:rPr>
        <w:t>World Water Policy</w:t>
      </w:r>
      <w:r w:rsidRPr="00836CE4">
        <w:rPr>
          <w:rFonts w:asciiTheme="majorBidi" w:eastAsia="Google Sans Text" w:hAnsiTheme="majorBidi" w:cstheme="majorBidi"/>
          <w:sz w:val="24"/>
          <w:szCs w:val="24"/>
          <w:highlight w:val="yellow"/>
        </w:rPr>
        <w:t xml:space="preserve">, 12(1). </w:t>
      </w:r>
      <w:hyperlink r:id="rId56" w:history="1">
        <w:r w:rsidRPr="00836CE4">
          <w:rPr>
            <w:rStyle w:val="Hyperlink"/>
            <w:rFonts w:asciiTheme="majorBidi" w:eastAsia="Google Sans Text" w:hAnsiTheme="majorBidi" w:cstheme="majorBidi"/>
            <w:sz w:val="24"/>
            <w:szCs w:val="24"/>
            <w:highlight w:val="yellow"/>
          </w:rPr>
          <w:t>https://doi.org/10.1002/wwp2.70065</w:t>
        </w:r>
      </w:hyperlink>
      <w:r>
        <w:rPr>
          <w:rFonts w:asciiTheme="majorBidi" w:eastAsia="Google Sans Text" w:hAnsiTheme="majorBidi" w:cstheme="majorBidi"/>
          <w:sz w:val="24"/>
          <w:szCs w:val="24"/>
        </w:rPr>
        <w:t xml:space="preserve"> </w:t>
      </w:r>
    </w:p>
    <w:p w14:paraId="2ED7DFC7" w14:textId="77777777" w:rsidR="004E5347" w:rsidRPr="004E5347" w:rsidRDefault="004E5347" w:rsidP="004E5347">
      <w:pPr>
        <w:spacing w:after="120" w:line="240" w:lineRule="auto"/>
        <w:ind w:left="180" w:hanging="180"/>
        <w:jc w:val="lowKashida"/>
        <w:rPr>
          <w:rFonts w:asciiTheme="majorBidi" w:eastAsia="Calibri" w:hAnsiTheme="majorBidi" w:cstheme="majorBidi"/>
          <w:sz w:val="24"/>
          <w:szCs w:val="24"/>
          <w:lang w:bidi="fa-IR"/>
        </w:rPr>
      </w:pPr>
      <w:r w:rsidRPr="004E5347">
        <w:rPr>
          <w:rFonts w:asciiTheme="majorBidi" w:eastAsia="Calibri" w:hAnsiTheme="majorBidi" w:cstheme="majorBidi"/>
          <w:sz w:val="24"/>
          <w:szCs w:val="24"/>
          <w:lang w:bidi="fa-IR"/>
        </w:rPr>
        <w:t xml:space="preserve">Lehner, B., Liermann, C. R., </w:t>
      </w:r>
      <w:proofErr w:type="spellStart"/>
      <w:r w:rsidRPr="004E5347">
        <w:rPr>
          <w:rFonts w:asciiTheme="majorBidi" w:eastAsia="Calibri" w:hAnsiTheme="majorBidi" w:cstheme="majorBidi"/>
          <w:sz w:val="24"/>
          <w:szCs w:val="24"/>
          <w:lang w:bidi="fa-IR"/>
        </w:rPr>
        <w:t>Revenga</w:t>
      </w:r>
      <w:proofErr w:type="spellEnd"/>
      <w:r w:rsidRPr="004E5347">
        <w:rPr>
          <w:rFonts w:asciiTheme="majorBidi" w:eastAsia="Calibri" w:hAnsiTheme="majorBidi" w:cstheme="majorBidi"/>
          <w:sz w:val="24"/>
          <w:szCs w:val="24"/>
          <w:lang w:bidi="fa-IR"/>
        </w:rPr>
        <w:t>, C., Vörösmarty, C., Fekete, B., Crouzet, P., ... &amp; Robertson, J. C. (2011). Global reservoir and dam (grand) database. </w:t>
      </w:r>
      <w:r w:rsidRPr="004E5347">
        <w:rPr>
          <w:rFonts w:asciiTheme="majorBidi" w:eastAsia="Calibri" w:hAnsiTheme="majorBidi" w:cstheme="majorBidi"/>
          <w:i/>
          <w:iCs/>
          <w:sz w:val="24"/>
          <w:szCs w:val="24"/>
          <w:lang w:bidi="fa-IR"/>
        </w:rPr>
        <w:t>Technical Documentation, Version</w:t>
      </w:r>
      <w:r w:rsidRPr="004E5347">
        <w:rPr>
          <w:rFonts w:asciiTheme="majorBidi" w:eastAsia="Calibri" w:hAnsiTheme="majorBidi" w:cstheme="majorBidi"/>
          <w:sz w:val="24"/>
          <w:szCs w:val="24"/>
          <w:lang w:bidi="fa-IR"/>
        </w:rPr>
        <w:t>, </w:t>
      </w:r>
      <w:r w:rsidRPr="004E5347">
        <w:rPr>
          <w:rFonts w:asciiTheme="majorBidi" w:eastAsia="Calibri" w:hAnsiTheme="majorBidi" w:cstheme="majorBidi"/>
          <w:i/>
          <w:iCs/>
          <w:sz w:val="24"/>
          <w:szCs w:val="24"/>
          <w:lang w:bidi="fa-IR"/>
        </w:rPr>
        <w:t>1</w:t>
      </w:r>
      <w:r w:rsidRPr="004E5347">
        <w:rPr>
          <w:rFonts w:asciiTheme="majorBidi" w:eastAsia="Calibri" w:hAnsiTheme="majorBidi" w:cstheme="majorBidi"/>
          <w:sz w:val="24"/>
          <w:szCs w:val="24"/>
          <w:lang w:bidi="fa-IR"/>
        </w:rPr>
        <w:t>, 1-14.</w:t>
      </w:r>
    </w:p>
    <w:p w14:paraId="2AB09DAD" w14:textId="77777777" w:rsidR="004E5347" w:rsidRPr="004E5347" w:rsidRDefault="004E5347" w:rsidP="004E5347">
      <w:pPr>
        <w:spacing w:after="120" w:line="240" w:lineRule="auto"/>
        <w:ind w:left="180" w:hanging="180"/>
        <w:jc w:val="lowKashida"/>
        <w:rPr>
          <w:rFonts w:asciiTheme="majorBidi" w:eastAsia="Calibri" w:hAnsiTheme="majorBidi" w:cstheme="majorBidi"/>
          <w:sz w:val="24"/>
          <w:szCs w:val="24"/>
          <w:lang w:bidi="fa-IR"/>
        </w:rPr>
      </w:pPr>
      <w:r w:rsidRPr="004E5347">
        <w:rPr>
          <w:rFonts w:asciiTheme="majorBidi" w:eastAsia="Calibri" w:hAnsiTheme="majorBidi" w:cstheme="majorBidi"/>
          <w:sz w:val="24"/>
          <w:szCs w:val="24"/>
          <w:lang w:bidi="fa-IR"/>
        </w:rPr>
        <w:t>Li, J., Li, Z. L., Wu, H., &amp; You, N. (2022). Trend, seasonality, and abrupt change detection method for land surface temperature time-series analysis: Evaluation and improvement. </w:t>
      </w:r>
      <w:r w:rsidRPr="004E5347">
        <w:rPr>
          <w:rFonts w:asciiTheme="majorBidi" w:eastAsia="Calibri" w:hAnsiTheme="majorBidi" w:cstheme="majorBidi"/>
          <w:i/>
          <w:iCs/>
          <w:sz w:val="24"/>
          <w:szCs w:val="24"/>
          <w:lang w:bidi="fa-IR"/>
        </w:rPr>
        <w:t>Remote Sensing of Environment</w:t>
      </w:r>
      <w:r w:rsidRPr="004E5347">
        <w:rPr>
          <w:rFonts w:asciiTheme="majorBidi" w:eastAsia="Calibri" w:hAnsiTheme="majorBidi" w:cstheme="majorBidi"/>
          <w:sz w:val="24"/>
          <w:szCs w:val="24"/>
          <w:lang w:bidi="fa-IR"/>
        </w:rPr>
        <w:t>, </w:t>
      </w:r>
      <w:r w:rsidRPr="004E5347">
        <w:rPr>
          <w:rFonts w:asciiTheme="majorBidi" w:eastAsia="Calibri" w:hAnsiTheme="majorBidi" w:cstheme="majorBidi"/>
          <w:i/>
          <w:iCs/>
          <w:sz w:val="24"/>
          <w:szCs w:val="24"/>
          <w:lang w:bidi="fa-IR"/>
        </w:rPr>
        <w:t>280</w:t>
      </w:r>
      <w:r w:rsidRPr="004E5347">
        <w:rPr>
          <w:rFonts w:asciiTheme="majorBidi" w:eastAsia="Calibri" w:hAnsiTheme="majorBidi" w:cstheme="majorBidi"/>
          <w:sz w:val="24"/>
          <w:szCs w:val="24"/>
          <w:lang w:bidi="fa-IR"/>
        </w:rPr>
        <w:t>, 113222.</w:t>
      </w:r>
    </w:p>
    <w:p w14:paraId="549DBB28" w14:textId="77777777" w:rsidR="004E5347" w:rsidRPr="004E5347" w:rsidRDefault="004E5347" w:rsidP="004E5347">
      <w:pPr>
        <w:spacing w:after="120" w:line="240" w:lineRule="auto"/>
        <w:ind w:left="180" w:hanging="180"/>
        <w:jc w:val="lowKashida"/>
        <w:rPr>
          <w:rFonts w:asciiTheme="majorBidi" w:eastAsia="Calibri" w:hAnsiTheme="majorBidi" w:cstheme="majorBidi"/>
          <w:sz w:val="24"/>
          <w:szCs w:val="24"/>
          <w:lang w:bidi="fa-IR"/>
        </w:rPr>
      </w:pPr>
      <w:r w:rsidRPr="004E5347">
        <w:rPr>
          <w:rFonts w:asciiTheme="majorBidi" w:eastAsia="Calibri" w:hAnsiTheme="majorBidi" w:cstheme="majorBidi"/>
          <w:sz w:val="24"/>
          <w:szCs w:val="24"/>
          <w:lang w:bidi="fa-IR"/>
        </w:rPr>
        <w:lastRenderedPageBreak/>
        <w:t>Lu, X. X., &amp; Chua, S. D. X. (2021). River discharge and water level changes in the Mekong River: Droughts in an era of mega‐dams. Hydrological Processes, 35(7), e14265.</w:t>
      </w:r>
    </w:p>
    <w:p w14:paraId="4221C80B"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Luan, W., Li, X., Kuang, W., Su, J., Xue, H., Zhang, K., ... &amp; Li, G. (2025). Quantitative Assessment of the Water Stress in the Tigris–Euphrates River Basin Driven by Anthropogenic Impacts. </w:t>
      </w:r>
      <w:r w:rsidRPr="004E5347">
        <w:rPr>
          <w:rFonts w:asciiTheme="majorBidi" w:eastAsia="Google Sans Text" w:hAnsiTheme="majorBidi" w:cstheme="majorBidi"/>
          <w:i/>
          <w:iCs/>
          <w:sz w:val="24"/>
          <w:szCs w:val="24"/>
        </w:rPr>
        <w:t>Remote Sensing</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17</w:t>
      </w:r>
      <w:r w:rsidRPr="004E5347">
        <w:rPr>
          <w:rFonts w:asciiTheme="majorBidi" w:eastAsia="Google Sans Text" w:hAnsiTheme="majorBidi" w:cstheme="majorBidi"/>
          <w:sz w:val="24"/>
          <w:szCs w:val="24"/>
        </w:rPr>
        <w:t>(4).</w:t>
      </w:r>
    </w:p>
    <w:p w14:paraId="25043806"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Mendes, M. P., Rodriguez-Galiano, V., &amp; Aragones, D. (2022). Evaluating the BFAST method to detect and </w:t>
      </w:r>
      <w:proofErr w:type="spellStart"/>
      <w:r w:rsidRPr="004E5347">
        <w:rPr>
          <w:rFonts w:asciiTheme="majorBidi" w:eastAsia="Google Sans Text" w:hAnsiTheme="majorBidi" w:cstheme="majorBidi"/>
          <w:sz w:val="24"/>
          <w:szCs w:val="24"/>
        </w:rPr>
        <w:t>characterise</w:t>
      </w:r>
      <w:proofErr w:type="spellEnd"/>
      <w:r w:rsidRPr="004E5347">
        <w:rPr>
          <w:rFonts w:asciiTheme="majorBidi" w:eastAsia="Google Sans Text" w:hAnsiTheme="majorBidi" w:cstheme="majorBidi"/>
          <w:sz w:val="24"/>
          <w:szCs w:val="24"/>
        </w:rPr>
        <w:t xml:space="preserve"> changing trends in water time series: A case study on the impact of droughts on the Mediterranean climate. </w:t>
      </w:r>
      <w:r w:rsidRPr="004E5347">
        <w:rPr>
          <w:rFonts w:asciiTheme="majorBidi" w:eastAsia="Google Sans Text" w:hAnsiTheme="majorBidi" w:cstheme="majorBidi"/>
          <w:i/>
          <w:iCs/>
          <w:sz w:val="24"/>
          <w:szCs w:val="24"/>
        </w:rPr>
        <w:t>Science of The Total Environment</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846</w:t>
      </w:r>
      <w:r w:rsidRPr="004E5347">
        <w:rPr>
          <w:rFonts w:asciiTheme="majorBidi" w:eastAsia="Google Sans Text" w:hAnsiTheme="majorBidi" w:cstheme="majorBidi"/>
          <w:sz w:val="24"/>
          <w:szCs w:val="24"/>
        </w:rPr>
        <w:t>, 157428.</w:t>
      </w:r>
    </w:p>
    <w:p w14:paraId="2DE5F27B"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Nielsen, A. A. (2002). Multiset canonical correlations analysis and multispectral, truly multitemporal remote sensing data. IEEE transactions on image processing, 11(3), 293-305.</w:t>
      </w:r>
    </w:p>
    <w:p w14:paraId="69942A47"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Oktav, Ö. Z. (2017). Turkey’s water policy in the Euphrates-Tigris basin. </w:t>
      </w:r>
      <w:r w:rsidRPr="004E5347">
        <w:rPr>
          <w:rFonts w:asciiTheme="majorBidi" w:eastAsia="Google Sans Text" w:hAnsiTheme="majorBidi" w:cstheme="majorBidi"/>
          <w:i/>
          <w:iCs/>
          <w:sz w:val="24"/>
          <w:szCs w:val="24"/>
        </w:rPr>
        <w:t>Environmental change and human security in Africa and the Middle East</w:t>
      </w:r>
      <w:r w:rsidRPr="004E5347">
        <w:rPr>
          <w:rFonts w:asciiTheme="majorBidi" w:eastAsia="Google Sans Text" w:hAnsiTheme="majorBidi" w:cstheme="majorBidi"/>
          <w:sz w:val="24"/>
          <w:szCs w:val="24"/>
        </w:rPr>
        <w:t>, 239-255.</w:t>
      </w:r>
    </w:p>
    <w:p w14:paraId="7426DE93"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proofErr w:type="spellStart"/>
      <w:r w:rsidRPr="004E5347">
        <w:rPr>
          <w:rFonts w:asciiTheme="majorBidi" w:eastAsia="Google Sans Text" w:hAnsiTheme="majorBidi" w:cstheme="majorBidi"/>
          <w:sz w:val="24"/>
          <w:szCs w:val="24"/>
        </w:rPr>
        <w:t>Ozguler</w:t>
      </w:r>
      <w:proofErr w:type="spellEnd"/>
      <w:r w:rsidRPr="004E5347">
        <w:rPr>
          <w:rFonts w:asciiTheme="majorBidi" w:eastAsia="Google Sans Text" w:hAnsiTheme="majorBidi" w:cstheme="majorBidi"/>
          <w:sz w:val="24"/>
          <w:szCs w:val="24"/>
        </w:rPr>
        <w:t>, H., &amp; Yıldız, D. (2020). Consequences of the droughts in the Euphrates-Tigris Basin. International Journal of Water Management and Diplomacy, 1(1), 29-40.</w:t>
      </w:r>
    </w:p>
    <w:p w14:paraId="1235A61D"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Petts, G. E. (1984). Impounded rivers: perspectives for ecological management. </w:t>
      </w:r>
      <w:r w:rsidRPr="004E5347">
        <w:rPr>
          <w:rFonts w:asciiTheme="majorBidi" w:eastAsia="Google Sans Text" w:hAnsiTheme="majorBidi" w:cstheme="majorBidi"/>
          <w:i/>
          <w:sz w:val="24"/>
          <w:szCs w:val="24"/>
        </w:rPr>
        <w:t>John Wiley &amp; Sons</w:t>
      </w:r>
      <w:r w:rsidRPr="004E5347">
        <w:rPr>
          <w:rFonts w:asciiTheme="majorBidi" w:eastAsia="Google Sans Text" w:hAnsiTheme="majorBidi" w:cstheme="majorBidi"/>
          <w:sz w:val="24"/>
          <w:szCs w:val="24"/>
        </w:rPr>
        <w:t>.</w:t>
      </w:r>
    </w:p>
    <w:p w14:paraId="2F3271FD" w14:textId="77777777" w:rsidR="004E5347" w:rsidRPr="004E5347" w:rsidRDefault="004E5347" w:rsidP="004E5347">
      <w:pPr>
        <w:spacing w:after="120" w:line="240" w:lineRule="auto"/>
        <w:ind w:left="180" w:hanging="180"/>
        <w:jc w:val="lowKashida"/>
        <w:rPr>
          <w:rFonts w:asciiTheme="majorBidi" w:eastAsia="Calibri" w:hAnsiTheme="majorBidi" w:cstheme="majorBidi"/>
          <w:sz w:val="24"/>
          <w:szCs w:val="24"/>
          <w:lang w:bidi="fa-IR"/>
        </w:rPr>
      </w:pPr>
      <w:r w:rsidRPr="004E5347">
        <w:rPr>
          <w:rFonts w:asciiTheme="majorBidi" w:eastAsia="Calibri" w:hAnsiTheme="majorBidi" w:cstheme="majorBidi"/>
          <w:sz w:val="24"/>
          <w:szCs w:val="24"/>
          <w:lang w:bidi="fa-IR"/>
        </w:rPr>
        <w:t>Piwowar, J. M., &amp; LeDrew, E. F. (2002). ARMA time series modelling of remote sensing imagery: A new approach for climate change studies. </w:t>
      </w:r>
      <w:r w:rsidRPr="004E5347">
        <w:rPr>
          <w:rFonts w:asciiTheme="majorBidi" w:eastAsia="Calibri" w:hAnsiTheme="majorBidi" w:cstheme="majorBidi"/>
          <w:i/>
          <w:iCs/>
          <w:sz w:val="24"/>
          <w:szCs w:val="24"/>
          <w:lang w:bidi="fa-IR"/>
        </w:rPr>
        <w:t>International Journal of Remote Sensing</w:t>
      </w:r>
      <w:r w:rsidRPr="004E5347">
        <w:rPr>
          <w:rFonts w:asciiTheme="majorBidi" w:eastAsia="Calibri" w:hAnsiTheme="majorBidi" w:cstheme="majorBidi"/>
          <w:sz w:val="24"/>
          <w:szCs w:val="24"/>
          <w:lang w:bidi="fa-IR"/>
        </w:rPr>
        <w:t>, </w:t>
      </w:r>
      <w:r w:rsidRPr="004E5347">
        <w:rPr>
          <w:rFonts w:asciiTheme="majorBidi" w:eastAsia="Calibri" w:hAnsiTheme="majorBidi" w:cstheme="majorBidi"/>
          <w:i/>
          <w:iCs/>
          <w:sz w:val="24"/>
          <w:szCs w:val="24"/>
          <w:lang w:bidi="fa-IR"/>
        </w:rPr>
        <w:t>23</w:t>
      </w:r>
      <w:r w:rsidRPr="004E5347">
        <w:rPr>
          <w:rFonts w:asciiTheme="majorBidi" w:eastAsia="Calibri" w:hAnsiTheme="majorBidi" w:cstheme="majorBidi"/>
          <w:sz w:val="24"/>
          <w:szCs w:val="24"/>
          <w:lang w:bidi="fa-IR"/>
        </w:rPr>
        <w:t>(24), 5225-5248.</w:t>
      </w:r>
    </w:p>
    <w:p w14:paraId="3D4BCD61"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Richter, B. D., Baumgartner, J. V., Powell, J., &amp; Braun, D. P. (1996). A method for assessing hydrologic alteration within ecosystems. </w:t>
      </w:r>
      <w:r w:rsidRPr="004E5347">
        <w:rPr>
          <w:rFonts w:asciiTheme="majorBidi" w:eastAsia="Google Sans Text" w:hAnsiTheme="majorBidi" w:cstheme="majorBidi"/>
          <w:i/>
          <w:sz w:val="24"/>
          <w:szCs w:val="24"/>
        </w:rPr>
        <w:t>Conservation Biology</w:t>
      </w:r>
      <w:r w:rsidRPr="004E5347">
        <w:rPr>
          <w:rFonts w:asciiTheme="majorBidi" w:eastAsia="Google Sans Text" w:hAnsiTheme="majorBidi" w:cstheme="majorBidi"/>
          <w:sz w:val="24"/>
          <w:szCs w:val="24"/>
        </w:rPr>
        <w:t xml:space="preserve">, </w:t>
      </w:r>
      <w:r w:rsidRPr="004E5347">
        <w:rPr>
          <w:rFonts w:asciiTheme="majorBidi" w:eastAsia="Google Sans Text" w:hAnsiTheme="majorBidi" w:cstheme="majorBidi"/>
          <w:i/>
          <w:sz w:val="24"/>
          <w:szCs w:val="24"/>
        </w:rPr>
        <w:t>10</w:t>
      </w:r>
      <w:r w:rsidRPr="004E5347">
        <w:rPr>
          <w:rFonts w:asciiTheme="majorBidi" w:eastAsia="Google Sans Text" w:hAnsiTheme="majorBidi" w:cstheme="majorBidi"/>
          <w:sz w:val="24"/>
          <w:szCs w:val="24"/>
        </w:rPr>
        <w:t>(4), 1163-1174.</w:t>
      </w:r>
    </w:p>
    <w:p w14:paraId="2012CD3E"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Shiklomanov, I. A. (1997). Assessment of water resources and water availability in the world. </w:t>
      </w:r>
      <w:r w:rsidRPr="004E5347">
        <w:rPr>
          <w:rFonts w:asciiTheme="majorBidi" w:eastAsia="Google Sans Text" w:hAnsiTheme="majorBidi" w:cstheme="majorBidi"/>
          <w:i/>
          <w:iCs/>
          <w:sz w:val="24"/>
          <w:szCs w:val="24"/>
        </w:rPr>
        <w:t xml:space="preserve">Comprehensive Assessment of the Freshwater </w:t>
      </w:r>
      <w:proofErr w:type="gramStart"/>
      <w:r w:rsidRPr="004E5347">
        <w:rPr>
          <w:rFonts w:asciiTheme="majorBidi" w:eastAsia="Google Sans Text" w:hAnsiTheme="majorBidi" w:cstheme="majorBidi"/>
          <w:i/>
          <w:iCs/>
          <w:sz w:val="24"/>
          <w:szCs w:val="24"/>
        </w:rPr>
        <w:t>Re-sources</w:t>
      </w:r>
      <w:proofErr w:type="gramEnd"/>
      <w:r w:rsidRPr="004E5347">
        <w:rPr>
          <w:rFonts w:asciiTheme="majorBidi" w:eastAsia="Google Sans Text" w:hAnsiTheme="majorBidi" w:cstheme="majorBidi"/>
          <w:i/>
          <w:iCs/>
          <w:sz w:val="24"/>
          <w:szCs w:val="24"/>
        </w:rPr>
        <w:t xml:space="preserve"> of the World</w:t>
      </w:r>
      <w:r w:rsidRPr="004E5347">
        <w:rPr>
          <w:rFonts w:asciiTheme="majorBidi" w:eastAsia="Google Sans Text" w:hAnsiTheme="majorBidi" w:cstheme="majorBidi"/>
          <w:sz w:val="24"/>
          <w:szCs w:val="24"/>
        </w:rPr>
        <w:t>.</w:t>
      </w:r>
    </w:p>
    <w:p w14:paraId="0C58968C" w14:textId="77777777" w:rsidR="004E5347" w:rsidRDefault="004E5347" w:rsidP="004E5347">
      <w:pP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Shamseddin, M. A., &amp; Elmeski, H. A. (2022). Mapping dynamic changes in hydrological time series using the average directional index. International Journal of River Basin Management, 20(1), 67-78.</w:t>
      </w:r>
    </w:p>
    <w:p w14:paraId="322E2242" w14:textId="00BA176E" w:rsidR="000B37E8" w:rsidRDefault="000B37E8" w:rsidP="004E5347">
      <w:pPr>
        <w:spacing w:after="120" w:line="240" w:lineRule="auto"/>
        <w:ind w:left="180" w:hanging="180"/>
        <w:jc w:val="lowKashida"/>
        <w:rPr>
          <w:rFonts w:asciiTheme="majorBidi" w:eastAsia="Google Sans Text" w:hAnsiTheme="majorBidi" w:cstheme="majorBidi"/>
          <w:sz w:val="24"/>
          <w:szCs w:val="24"/>
        </w:rPr>
      </w:pPr>
      <w:r w:rsidRPr="000B37E8">
        <w:rPr>
          <w:rFonts w:asciiTheme="majorBidi" w:eastAsia="Google Sans Text" w:hAnsiTheme="majorBidi" w:cstheme="majorBidi"/>
          <w:sz w:val="24"/>
          <w:szCs w:val="24"/>
          <w:highlight w:val="yellow"/>
        </w:rPr>
        <w:t xml:space="preserve">Stoffers, T., Schultze, A.-K., Ehlert, T., Kaiser, L., Scholz, M., &amp; Nagelkerke, L. A. J. (2026). Challenges and opportunities in restoring European free-flowing rivers. </w:t>
      </w:r>
      <w:r w:rsidRPr="000B37E8">
        <w:rPr>
          <w:rFonts w:asciiTheme="majorBidi" w:eastAsia="Google Sans Text" w:hAnsiTheme="majorBidi" w:cstheme="majorBidi"/>
          <w:i/>
          <w:iCs/>
          <w:sz w:val="24"/>
          <w:szCs w:val="24"/>
          <w:highlight w:val="yellow"/>
        </w:rPr>
        <w:t>Nature Conservation</w:t>
      </w:r>
      <w:r w:rsidRPr="000B37E8">
        <w:rPr>
          <w:rFonts w:asciiTheme="majorBidi" w:eastAsia="Google Sans Text" w:hAnsiTheme="majorBidi" w:cstheme="majorBidi"/>
          <w:sz w:val="24"/>
          <w:szCs w:val="24"/>
          <w:highlight w:val="yellow"/>
        </w:rPr>
        <w:t xml:space="preserve">, 62, 355–381. </w:t>
      </w:r>
      <w:hyperlink r:id="rId57" w:history="1">
        <w:r w:rsidRPr="000B37E8">
          <w:rPr>
            <w:rStyle w:val="Hyperlink"/>
            <w:rFonts w:asciiTheme="majorBidi" w:eastAsia="Google Sans Text" w:hAnsiTheme="majorBidi" w:cstheme="majorBidi"/>
            <w:sz w:val="24"/>
            <w:szCs w:val="24"/>
            <w:highlight w:val="yellow"/>
          </w:rPr>
          <w:t>https://doi.org/10.3897/natureconservation.62.173762</w:t>
        </w:r>
      </w:hyperlink>
      <w:r>
        <w:rPr>
          <w:rFonts w:asciiTheme="majorBidi" w:eastAsia="Google Sans Text" w:hAnsiTheme="majorBidi" w:cstheme="majorBidi"/>
          <w:sz w:val="24"/>
          <w:szCs w:val="24"/>
        </w:rPr>
        <w:t xml:space="preserve"> </w:t>
      </w:r>
    </w:p>
    <w:p w14:paraId="1B35917A" w14:textId="35E01A4B" w:rsidR="007061AE" w:rsidRPr="004E5347" w:rsidRDefault="007061AE" w:rsidP="004E5347">
      <w:pPr>
        <w:spacing w:after="120" w:line="240" w:lineRule="auto"/>
        <w:ind w:left="180" w:hanging="180"/>
        <w:jc w:val="lowKashida"/>
        <w:rPr>
          <w:rFonts w:asciiTheme="majorBidi" w:eastAsia="Google Sans Text" w:hAnsiTheme="majorBidi" w:cstheme="majorBidi"/>
          <w:sz w:val="24"/>
          <w:szCs w:val="24"/>
        </w:rPr>
      </w:pPr>
      <w:r w:rsidRPr="007061AE">
        <w:rPr>
          <w:rFonts w:asciiTheme="majorBidi" w:eastAsia="Google Sans Text" w:hAnsiTheme="majorBidi" w:cstheme="majorBidi"/>
          <w:sz w:val="24"/>
          <w:szCs w:val="24"/>
          <w:highlight w:val="yellow"/>
        </w:rPr>
        <w:t xml:space="preserve">Sun, H., Ge, W., Ma, F., Li, Z., Zhang, Y., Xia, M., Wang, J., &amp; van Gelder, P. (2025). Analysis of the time-varying characteristics of </w:t>
      </w:r>
      <w:proofErr w:type="gramStart"/>
      <w:r w:rsidRPr="007061AE">
        <w:rPr>
          <w:rFonts w:asciiTheme="majorBidi" w:eastAsia="Google Sans Text" w:hAnsiTheme="majorBidi" w:cstheme="majorBidi"/>
          <w:sz w:val="24"/>
          <w:szCs w:val="24"/>
          <w:highlight w:val="yellow"/>
        </w:rPr>
        <w:t>the relationships</w:t>
      </w:r>
      <w:proofErr w:type="gramEnd"/>
      <w:r w:rsidRPr="007061AE">
        <w:rPr>
          <w:rFonts w:asciiTheme="majorBidi" w:eastAsia="Google Sans Text" w:hAnsiTheme="majorBidi" w:cstheme="majorBidi"/>
          <w:sz w:val="24"/>
          <w:szCs w:val="24"/>
          <w:highlight w:val="yellow"/>
        </w:rPr>
        <w:t xml:space="preserve"> and influence degrees among dam economic life influencing factors. </w:t>
      </w:r>
      <w:r w:rsidRPr="00456F68">
        <w:rPr>
          <w:rFonts w:asciiTheme="majorBidi" w:eastAsia="Google Sans Text" w:hAnsiTheme="majorBidi" w:cstheme="majorBidi"/>
          <w:i/>
          <w:iCs/>
          <w:sz w:val="24"/>
          <w:szCs w:val="24"/>
          <w:highlight w:val="yellow"/>
        </w:rPr>
        <w:t>Journal of Cleaner Production</w:t>
      </w:r>
      <w:r w:rsidRPr="007061AE">
        <w:rPr>
          <w:rFonts w:asciiTheme="majorBidi" w:eastAsia="Google Sans Text" w:hAnsiTheme="majorBidi" w:cstheme="majorBidi"/>
          <w:sz w:val="24"/>
          <w:szCs w:val="24"/>
          <w:highlight w:val="yellow"/>
        </w:rPr>
        <w:t xml:space="preserve">, 535, 147077. </w:t>
      </w:r>
      <w:hyperlink r:id="rId58" w:history="1">
        <w:r w:rsidRPr="007061AE">
          <w:rPr>
            <w:rStyle w:val="Hyperlink"/>
            <w:rFonts w:asciiTheme="majorBidi" w:eastAsia="Google Sans Text" w:hAnsiTheme="majorBidi" w:cstheme="majorBidi"/>
            <w:sz w:val="24"/>
            <w:szCs w:val="24"/>
            <w:highlight w:val="yellow"/>
          </w:rPr>
          <w:t>https://doi.org/10.1016/j.jclepro.2025.147077</w:t>
        </w:r>
      </w:hyperlink>
      <w:r>
        <w:rPr>
          <w:rFonts w:asciiTheme="majorBidi" w:eastAsia="Google Sans Text" w:hAnsiTheme="majorBidi" w:cstheme="majorBidi"/>
          <w:sz w:val="24"/>
          <w:szCs w:val="24"/>
        </w:rPr>
        <w:t xml:space="preserve"> </w:t>
      </w:r>
    </w:p>
    <w:p w14:paraId="3D94363A"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UN-ESCWA, B. (2013). Inventory of shared water resources in western Asia: United nations economic and social commission for western Asia. </w:t>
      </w:r>
      <w:r w:rsidRPr="004E5347">
        <w:rPr>
          <w:rFonts w:asciiTheme="majorBidi" w:eastAsia="Google Sans Text" w:hAnsiTheme="majorBidi" w:cstheme="majorBidi"/>
          <w:i/>
          <w:iCs/>
          <w:sz w:val="24"/>
          <w:szCs w:val="24"/>
        </w:rPr>
        <w:t>Federal Institute for Geosciences and Natural Resources, Beirut. Lebanon</w:t>
      </w:r>
      <w:r w:rsidRPr="004E5347">
        <w:rPr>
          <w:rFonts w:asciiTheme="majorBidi" w:eastAsia="Google Sans Text" w:hAnsiTheme="majorBidi" w:cstheme="majorBidi"/>
          <w:sz w:val="24"/>
          <w:szCs w:val="24"/>
        </w:rPr>
        <w:t>.</w:t>
      </w:r>
    </w:p>
    <w:p w14:paraId="79F11FD7"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Unver, I. O. (1997). Southeastern Anatolia Project (GAP). </w:t>
      </w:r>
      <w:r w:rsidRPr="004E5347">
        <w:rPr>
          <w:rFonts w:asciiTheme="majorBidi" w:eastAsia="Google Sans Text" w:hAnsiTheme="majorBidi" w:cstheme="majorBidi"/>
          <w:i/>
          <w:iCs/>
          <w:sz w:val="24"/>
          <w:szCs w:val="24"/>
        </w:rPr>
        <w:t>International Journal of Water Resources Development</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13</w:t>
      </w:r>
      <w:r w:rsidRPr="004E5347">
        <w:rPr>
          <w:rFonts w:asciiTheme="majorBidi" w:eastAsia="Google Sans Text" w:hAnsiTheme="majorBidi" w:cstheme="majorBidi"/>
          <w:sz w:val="24"/>
          <w:szCs w:val="24"/>
        </w:rPr>
        <w:t>(4), 453-484.</w:t>
      </w:r>
    </w:p>
    <w:p w14:paraId="325F73F7"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proofErr w:type="spellStart"/>
      <w:r w:rsidRPr="004E5347">
        <w:rPr>
          <w:rFonts w:asciiTheme="majorBidi" w:eastAsia="Google Sans Text" w:hAnsiTheme="majorBidi" w:cstheme="majorBidi"/>
          <w:sz w:val="24"/>
          <w:szCs w:val="24"/>
        </w:rPr>
        <w:t>Verbesselt</w:t>
      </w:r>
      <w:proofErr w:type="spellEnd"/>
      <w:r w:rsidRPr="004E5347">
        <w:rPr>
          <w:rFonts w:asciiTheme="majorBidi" w:eastAsia="Google Sans Text" w:hAnsiTheme="majorBidi" w:cstheme="majorBidi"/>
          <w:sz w:val="24"/>
          <w:szCs w:val="24"/>
        </w:rPr>
        <w:t xml:space="preserve">, J., Hyndman, R., Newnham, G., &amp; </w:t>
      </w:r>
      <w:proofErr w:type="spellStart"/>
      <w:r w:rsidRPr="004E5347">
        <w:rPr>
          <w:rFonts w:asciiTheme="majorBidi" w:eastAsia="Google Sans Text" w:hAnsiTheme="majorBidi" w:cstheme="majorBidi"/>
          <w:sz w:val="24"/>
          <w:szCs w:val="24"/>
        </w:rPr>
        <w:t>Culvenor</w:t>
      </w:r>
      <w:proofErr w:type="spellEnd"/>
      <w:r w:rsidRPr="004E5347">
        <w:rPr>
          <w:rFonts w:asciiTheme="majorBidi" w:eastAsia="Google Sans Text" w:hAnsiTheme="majorBidi" w:cstheme="majorBidi"/>
          <w:sz w:val="24"/>
          <w:szCs w:val="24"/>
        </w:rPr>
        <w:t>, D. (2010). Detecting trend and seasonal changes in satellite image time series. </w:t>
      </w:r>
      <w:r w:rsidRPr="004E5347">
        <w:rPr>
          <w:rFonts w:asciiTheme="majorBidi" w:eastAsia="Google Sans Text" w:hAnsiTheme="majorBidi" w:cstheme="majorBidi"/>
          <w:i/>
          <w:iCs/>
          <w:sz w:val="24"/>
          <w:szCs w:val="24"/>
        </w:rPr>
        <w:t>Remote sensing of Environment</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114</w:t>
      </w:r>
      <w:r w:rsidRPr="004E5347">
        <w:rPr>
          <w:rFonts w:asciiTheme="majorBidi" w:eastAsia="Google Sans Text" w:hAnsiTheme="majorBidi" w:cstheme="majorBidi"/>
          <w:sz w:val="24"/>
          <w:szCs w:val="24"/>
        </w:rPr>
        <w:t>(1), 106-115.</w:t>
      </w:r>
    </w:p>
    <w:p w14:paraId="12F0A41F" w14:textId="77777777" w:rsidR="004E5347" w:rsidRP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lastRenderedPageBreak/>
        <w:t>Voss, K. A., Famiglietti, J. S., Lo, M., De Linage, C., Rodell, M., &amp; Swenson, S. C. (2013). Groundwater depletion in the Middle East from GRACE with implications for transboundary water management in the Tigris‐Euphrates‐Western Iran region. </w:t>
      </w:r>
      <w:r w:rsidRPr="004E5347">
        <w:rPr>
          <w:rFonts w:asciiTheme="majorBidi" w:eastAsia="Google Sans Text" w:hAnsiTheme="majorBidi" w:cstheme="majorBidi"/>
          <w:i/>
          <w:iCs/>
          <w:sz w:val="24"/>
          <w:szCs w:val="24"/>
        </w:rPr>
        <w:t>Water resources research</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49</w:t>
      </w:r>
      <w:r w:rsidRPr="004E5347">
        <w:rPr>
          <w:rFonts w:asciiTheme="majorBidi" w:eastAsia="Google Sans Text" w:hAnsiTheme="majorBidi" w:cstheme="majorBidi"/>
          <w:sz w:val="24"/>
          <w:szCs w:val="24"/>
        </w:rPr>
        <w:t>(2), 904-914.</w:t>
      </w:r>
    </w:p>
    <w:p w14:paraId="34D5077D" w14:textId="77777777" w:rsid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Ward, J. V., &amp; Stanford, J. A. (1995). Ecological connectivity in alluvial river ecosystems and its disruption by flow regulation. </w:t>
      </w:r>
      <w:r w:rsidRPr="004E5347">
        <w:rPr>
          <w:rFonts w:asciiTheme="majorBidi" w:eastAsia="Google Sans Text" w:hAnsiTheme="majorBidi" w:cstheme="majorBidi"/>
          <w:i/>
          <w:iCs/>
          <w:sz w:val="24"/>
          <w:szCs w:val="24"/>
        </w:rPr>
        <w:t>Regulated rivers: research &amp; management</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11</w:t>
      </w:r>
      <w:r w:rsidRPr="004E5347">
        <w:rPr>
          <w:rFonts w:asciiTheme="majorBidi" w:eastAsia="Google Sans Text" w:hAnsiTheme="majorBidi" w:cstheme="majorBidi"/>
          <w:sz w:val="24"/>
          <w:szCs w:val="24"/>
        </w:rPr>
        <w:t>(1), 105-119.</w:t>
      </w:r>
    </w:p>
    <w:p w14:paraId="0F330CD1" w14:textId="4046E1D3" w:rsidR="009532EC" w:rsidRPr="004E5347" w:rsidRDefault="009532EC"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9532EC">
        <w:rPr>
          <w:rFonts w:asciiTheme="majorBidi" w:eastAsia="Google Sans Text" w:hAnsiTheme="majorBidi" w:cstheme="majorBidi"/>
          <w:sz w:val="24"/>
          <w:szCs w:val="24"/>
          <w:highlight w:val="yellow"/>
        </w:rPr>
        <w:t xml:space="preserve">Warner, J. (2012). The struggle over Turkey’s </w:t>
      </w:r>
      <w:proofErr w:type="spellStart"/>
      <w:r w:rsidRPr="009532EC">
        <w:rPr>
          <w:rFonts w:asciiTheme="majorBidi" w:eastAsia="Google Sans Text" w:hAnsiTheme="majorBidi" w:cstheme="majorBidi"/>
          <w:sz w:val="24"/>
          <w:szCs w:val="24"/>
          <w:highlight w:val="yellow"/>
        </w:rPr>
        <w:t>Ilısu</w:t>
      </w:r>
      <w:proofErr w:type="spellEnd"/>
      <w:r w:rsidRPr="009532EC">
        <w:rPr>
          <w:rFonts w:asciiTheme="majorBidi" w:eastAsia="Google Sans Text" w:hAnsiTheme="majorBidi" w:cstheme="majorBidi"/>
          <w:sz w:val="24"/>
          <w:szCs w:val="24"/>
          <w:highlight w:val="yellow"/>
        </w:rPr>
        <w:t xml:space="preserve"> Dam: domestic and international security linkages</w:t>
      </w:r>
      <w:r w:rsidRPr="00456F68">
        <w:rPr>
          <w:rFonts w:asciiTheme="majorBidi" w:eastAsia="Google Sans Text" w:hAnsiTheme="majorBidi" w:cstheme="majorBidi"/>
          <w:sz w:val="24"/>
          <w:szCs w:val="24"/>
          <w:highlight w:val="yellow"/>
        </w:rPr>
        <w:t xml:space="preserve">. </w:t>
      </w:r>
      <w:r w:rsidR="00456F68" w:rsidRPr="00456F68">
        <w:rPr>
          <w:rFonts w:asciiTheme="majorBidi" w:eastAsia="Google Sans Text" w:hAnsiTheme="majorBidi" w:cstheme="majorBidi"/>
          <w:i/>
          <w:iCs/>
          <w:sz w:val="24"/>
          <w:szCs w:val="24"/>
          <w:highlight w:val="yellow"/>
        </w:rPr>
        <w:t>International Environmental Agreements: Politics, Law and Economics</w:t>
      </w:r>
      <w:r w:rsidR="00456F68" w:rsidRPr="00456F68">
        <w:rPr>
          <w:rFonts w:asciiTheme="majorBidi" w:eastAsia="Google Sans Text" w:hAnsiTheme="majorBidi" w:cstheme="majorBidi"/>
          <w:sz w:val="24"/>
          <w:szCs w:val="24"/>
          <w:highlight w:val="yellow"/>
        </w:rPr>
        <w:t>,</w:t>
      </w:r>
      <w:r w:rsidRPr="00456F68">
        <w:rPr>
          <w:rFonts w:asciiTheme="majorBidi" w:eastAsia="Google Sans Text" w:hAnsiTheme="majorBidi" w:cstheme="majorBidi"/>
          <w:sz w:val="24"/>
          <w:szCs w:val="24"/>
          <w:highlight w:val="yellow"/>
        </w:rPr>
        <w:t xml:space="preserve"> </w:t>
      </w:r>
      <w:r w:rsidRPr="009532EC">
        <w:rPr>
          <w:rFonts w:asciiTheme="majorBidi" w:eastAsia="Google Sans Text" w:hAnsiTheme="majorBidi" w:cstheme="majorBidi"/>
          <w:sz w:val="24"/>
          <w:szCs w:val="24"/>
          <w:highlight w:val="yellow"/>
        </w:rPr>
        <w:t xml:space="preserve">12, 231–250. </w:t>
      </w:r>
      <w:hyperlink r:id="rId59" w:history="1">
        <w:r w:rsidRPr="009532EC">
          <w:rPr>
            <w:rStyle w:val="Hyperlink"/>
            <w:rFonts w:asciiTheme="majorBidi" w:eastAsia="Google Sans Text" w:hAnsiTheme="majorBidi" w:cstheme="majorBidi"/>
            <w:sz w:val="24"/>
            <w:szCs w:val="24"/>
            <w:highlight w:val="yellow"/>
          </w:rPr>
          <w:t>https://doi.org/10.1007/s10784-012-9178-x</w:t>
        </w:r>
      </w:hyperlink>
      <w:r>
        <w:rPr>
          <w:rFonts w:asciiTheme="majorBidi" w:eastAsia="Google Sans Text" w:hAnsiTheme="majorBidi" w:cstheme="majorBidi"/>
          <w:sz w:val="24"/>
          <w:szCs w:val="24"/>
        </w:rPr>
        <w:t xml:space="preserve"> </w:t>
      </w:r>
    </w:p>
    <w:p w14:paraId="6B8D1229" w14:textId="77777777" w:rsidR="004E5347" w:rsidRDefault="004E5347"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r w:rsidRPr="004E5347">
        <w:rPr>
          <w:rFonts w:asciiTheme="majorBidi" w:eastAsia="Google Sans Text" w:hAnsiTheme="majorBidi" w:cstheme="majorBidi"/>
          <w:sz w:val="24"/>
          <w:szCs w:val="24"/>
        </w:rPr>
        <w:t xml:space="preserve">Wen, L., Rogers, K., Ling, J., &amp; </w:t>
      </w:r>
      <w:proofErr w:type="spellStart"/>
      <w:r w:rsidRPr="004E5347">
        <w:rPr>
          <w:rFonts w:asciiTheme="majorBidi" w:eastAsia="Google Sans Text" w:hAnsiTheme="majorBidi" w:cstheme="majorBidi"/>
          <w:sz w:val="24"/>
          <w:szCs w:val="24"/>
        </w:rPr>
        <w:t>Saintilan</w:t>
      </w:r>
      <w:proofErr w:type="spellEnd"/>
      <w:r w:rsidRPr="004E5347">
        <w:rPr>
          <w:rFonts w:asciiTheme="majorBidi" w:eastAsia="Google Sans Text" w:hAnsiTheme="majorBidi" w:cstheme="majorBidi"/>
          <w:sz w:val="24"/>
          <w:szCs w:val="24"/>
        </w:rPr>
        <w:t xml:space="preserve">, N. (2011). The impacts of river regulation and water diversion on the hydrological drought characteristics in the Lower </w:t>
      </w:r>
      <w:proofErr w:type="spellStart"/>
      <w:r w:rsidRPr="004E5347">
        <w:rPr>
          <w:rFonts w:asciiTheme="majorBidi" w:eastAsia="Google Sans Text" w:hAnsiTheme="majorBidi" w:cstheme="majorBidi"/>
          <w:sz w:val="24"/>
          <w:szCs w:val="24"/>
        </w:rPr>
        <w:t>Murrumbidgee</w:t>
      </w:r>
      <w:proofErr w:type="spellEnd"/>
      <w:r w:rsidRPr="004E5347">
        <w:rPr>
          <w:rFonts w:asciiTheme="majorBidi" w:eastAsia="Google Sans Text" w:hAnsiTheme="majorBidi" w:cstheme="majorBidi"/>
          <w:sz w:val="24"/>
          <w:szCs w:val="24"/>
        </w:rPr>
        <w:t xml:space="preserve"> River, Australia. </w:t>
      </w:r>
      <w:r w:rsidRPr="004E5347">
        <w:rPr>
          <w:rFonts w:asciiTheme="majorBidi" w:eastAsia="Google Sans Text" w:hAnsiTheme="majorBidi" w:cstheme="majorBidi"/>
          <w:i/>
          <w:iCs/>
          <w:sz w:val="24"/>
          <w:szCs w:val="24"/>
        </w:rPr>
        <w:t>Journal of Hydrology</w:t>
      </w:r>
      <w:r w:rsidRPr="004E5347">
        <w:rPr>
          <w:rFonts w:asciiTheme="majorBidi" w:eastAsia="Google Sans Text" w:hAnsiTheme="majorBidi" w:cstheme="majorBidi"/>
          <w:sz w:val="24"/>
          <w:szCs w:val="24"/>
        </w:rPr>
        <w:t>, </w:t>
      </w:r>
      <w:r w:rsidRPr="004E5347">
        <w:rPr>
          <w:rFonts w:asciiTheme="majorBidi" w:eastAsia="Google Sans Text" w:hAnsiTheme="majorBidi" w:cstheme="majorBidi"/>
          <w:i/>
          <w:iCs/>
          <w:sz w:val="24"/>
          <w:szCs w:val="24"/>
        </w:rPr>
        <w:t>405</w:t>
      </w:r>
      <w:r w:rsidRPr="004E5347">
        <w:rPr>
          <w:rFonts w:asciiTheme="majorBidi" w:eastAsia="Google Sans Text" w:hAnsiTheme="majorBidi" w:cstheme="majorBidi"/>
          <w:sz w:val="24"/>
          <w:szCs w:val="24"/>
        </w:rPr>
        <w:t>(3-4), 382-391.</w:t>
      </w:r>
    </w:p>
    <w:p w14:paraId="38D136EC" w14:textId="6E465DC5" w:rsidR="000454AF" w:rsidRPr="004E5347" w:rsidRDefault="000454AF" w:rsidP="004E5347">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sz w:val="24"/>
          <w:szCs w:val="24"/>
        </w:rPr>
      </w:pPr>
      <w:proofErr w:type="spellStart"/>
      <w:r w:rsidRPr="000454AF">
        <w:rPr>
          <w:rFonts w:asciiTheme="majorBidi" w:eastAsia="Google Sans Text" w:hAnsiTheme="majorBidi" w:cstheme="majorBidi"/>
          <w:sz w:val="24"/>
          <w:szCs w:val="24"/>
          <w:highlight w:val="yellow"/>
        </w:rPr>
        <w:t>Zaghiyan</w:t>
      </w:r>
      <w:proofErr w:type="spellEnd"/>
      <w:r w:rsidRPr="000454AF">
        <w:rPr>
          <w:rFonts w:asciiTheme="majorBidi" w:eastAsia="Google Sans Text" w:hAnsiTheme="majorBidi" w:cstheme="majorBidi"/>
          <w:sz w:val="24"/>
          <w:szCs w:val="24"/>
          <w:highlight w:val="yellow"/>
        </w:rPr>
        <w:t xml:space="preserve">, M. R., Delavar, M., Shokri Kuchak, V., &amp; </w:t>
      </w:r>
      <w:proofErr w:type="spellStart"/>
      <w:r w:rsidRPr="000454AF">
        <w:rPr>
          <w:rFonts w:asciiTheme="majorBidi" w:eastAsia="Google Sans Text" w:hAnsiTheme="majorBidi" w:cstheme="majorBidi"/>
          <w:sz w:val="24"/>
          <w:szCs w:val="24"/>
          <w:highlight w:val="yellow"/>
        </w:rPr>
        <w:t>Morid</w:t>
      </w:r>
      <w:proofErr w:type="spellEnd"/>
      <w:r w:rsidRPr="000454AF">
        <w:rPr>
          <w:rFonts w:asciiTheme="majorBidi" w:eastAsia="Google Sans Text" w:hAnsiTheme="majorBidi" w:cstheme="majorBidi"/>
          <w:sz w:val="24"/>
          <w:szCs w:val="24"/>
          <w:highlight w:val="yellow"/>
        </w:rPr>
        <w:t xml:space="preserve">, S. (2026). Hydrological impacts of climate and water management in the Tigris–Euphrates transboundary basin. </w:t>
      </w:r>
      <w:r w:rsidRPr="009532EC">
        <w:rPr>
          <w:rFonts w:asciiTheme="majorBidi" w:eastAsia="Google Sans Text" w:hAnsiTheme="majorBidi" w:cstheme="majorBidi"/>
          <w:i/>
          <w:iCs/>
          <w:sz w:val="24"/>
          <w:szCs w:val="24"/>
          <w:highlight w:val="yellow"/>
        </w:rPr>
        <w:t>Journal of Hydrology: Regional Studies</w:t>
      </w:r>
      <w:r w:rsidRPr="000454AF">
        <w:rPr>
          <w:rFonts w:asciiTheme="majorBidi" w:eastAsia="Google Sans Text" w:hAnsiTheme="majorBidi" w:cstheme="majorBidi"/>
          <w:sz w:val="24"/>
          <w:szCs w:val="24"/>
          <w:highlight w:val="yellow"/>
        </w:rPr>
        <w:t xml:space="preserve">, 65, 103460. </w:t>
      </w:r>
      <w:hyperlink r:id="rId60" w:history="1">
        <w:r w:rsidRPr="000454AF">
          <w:rPr>
            <w:rStyle w:val="Hyperlink"/>
            <w:rFonts w:asciiTheme="majorBidi" w:eastAsia="Google Sans Text" w:hAnsiTheme="majorBidi" w:cstheme="majorBidi"/>
            <w:sz w:val="24"/>
            <w:szCs w:val="24"/>
            <w:highlight w:val="yellow"/>
          </w:rPr>
          <w:t>https://doi.org/10.1016/j.ejrh.2026.103460</w:t>
        </w:r>
      </w:hyperlink>
      <w:r>
        <w:rPr>
          <w:rFonts w:asciiTheme="majorBidi" w:eastAsia="Google Sans Text" w:hAnsiTheme="majorBidi" w:cstheme="majorBidi"/>
          <w:sz w:val="24"/>
          <w:szCs w:val="24"/>
        </w:rPr>
        <w:t xml:space="preserve"> </w:t>
      </w:r>
    </w:p>
    <w:p w14:paraId="5B8E9E53" w14:textId="23462A2C" w:rsidR="00FC2135" w:rsidRPr="004E5347" w:rsidRDefault="004E5347" w:rsidP="00C367BD">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4E5347">
        <w:rPr>
          <w:rFonts w:asciiTheme="majorBidi" w:eastAsia="Google Sans Text" w:hAnsiTheme="majorBidi" w:cstheme="majorBidi"/>
          <w:sz w:val="24"/>
          <w:szCs w:val="24"/>
        </w:rPr>
        <w:t xml:space="preserve">Zargar, A., &amp; Abbasi Alamooti, F. (2023). The security-environmental effect of the GAP project (Turkey) on downstream countries; considerations of International Law. </w:t>
      </w:r>
      <w:r w:rsidRPr="004E5347">
        <w:rPr>
          <w:rFonts w:asciiTheme="majorBidi" w:eastAsia="Google Sans Text" w:hAnsiTheme="majorBidi" w:cstheme="majorBidi"/>
          <w:i/>
          <w:sz w:val="24"/>
          <w:szCs w:val="24"/>
        </w:rPr>
        <w:t>Quarterly Journal of West Asian Studies (</w:t>
      </w:r>
      <w:proofErr w:type="spellStart"/>
      <w:r w:rsidRPr="004E5347">
        <w:rPr>
          <w:rFonts w:asciiTheme="majorBidi" w:eastAsia="Google Sans Text" w:hAnsiTheme="majorBidi" w:cstheme="majorBidi"/>
          <w:i/>
          <w:sz w:val="24"/>
          <w:szCs w:val="24"/>
        </w:rPr>
        <w:t>Faṣlnāmah-i</w:t>
      </w:r>
      <w:proofErr w:type="spellEnd"/>
      <w:r w:rsidRPr="004E5347">
        <w:rPr>
          <w:rFonts w:asciiTheme="majorBidi" w:eastAsia="Google Sans Text" w:hAnsiTheme="majorBidi" w:cstheme="majorBidi"/>
          <w:i/>
          <w:sz w:val="24"/>
          <w:szCs w:val="24"/>
        </w:rPr>
        <w:t xml:space="preserve"> Gharb-</w:t>
      </w:r>
      <w:proofErr w:type="spellStart"/>
      <w:r w:rsidRPr="004E5347">
        <w:rPr>
          <w:rFonts w:asciiTheme="majorBidi" w:eastAsia="Google Sans Text" w:hAnsiTheme="majorBidi" w:cstheme="majorBidi"/>
          <w:i/>
          <w:sz w:val="24"/>
          <w:szCs w:val="24"/>
        </w:rPr>
        <w:t>i</w:t>
      </w:r>
      <w:proofErr w:type="spellEnd"/>
      <w:r w:rsidRPr="004E5347">
        <w:rPr>
          <w:rFonts w:asciiTheme="majorBidi" w:eastAsia="Google Sans Text" w:hAnsiTheme="majorBidi" w:cstheme="majorBidi"/>
          <w:i/>
          <w:sz w:val="24"/>
          <w:szCs w:val="24"/>
        </w:rPr>
        <w:t xml:space="preserve"> </w:t>
      </w:r>
      <w:proofErr w:type="spellStart"/>
      <w:r w:rsidRPr="004E5347">
        <w:rPr>
          <w:rFonts w:asciiTheme="majorBidi" w:eastAsia="Google Sans Text" w:hAnsiTheme="majorBidi" w:cstheme="majorBidi"/>
          <w:i/>
          <w:sz w:val="24"/>
          <w:szCs w:val="24"/>
        </w:rPr>
        <w:t>Asiyā</w:t>
      </w:r>
      <w:proofErr w:type="spellEnd"/>
      <w:r w:rsidRPr="004E5347">
        <w:rPr>
          <w:rFonts w:asciiTheme="majorBidi" w:eastAsia="Google Sans Text" w:hAnsiTheme="majorBidi" w:cstheme="majorBidi"/>
          <w:i/>
          <w:sz w:val="24"/>
          <w:szCs w:val="24"/>
        </w:rPr>
        <w:t>)</w:t>
      </w:r>
      <w:r w:rsidRPr="004E5347">
        <w:rPr>
          <w:rFonts w:asciiTheme="majorBidi" w:eastAsia="Google Sans Text" w:hAnsiTheme="majorBidi" w:cstheme="majorBidi"/>
          <w:sz w:val="24"/>
          <w:szCs w:val="24"/>
        </w:rPr>
        <w:t xml:space="preserve">, </w:t>
      </w:r>
      <w:r w:rsidRPr="004E5347">
        <w:rPr>
          <w:rFonts w:asciiTheme="majorBidi" w:eastAsia="Google Sans Text" w:hAnsiTheme="majorBidi" w:cstheme="majorBidi"/>
          <w:i/>
          <w:sz w:val="24"/>
          <w:szCs w:val="24"/>
        </w:rPr>
        <w:t>1</w:t>
      </w:r>
      <w:r w:rsidRPr="004E5347">
        <w:rPr>
          <w:rFonts w:asciiTheme="majorBidi" w:eastAsia="Google Sans Text" w:hAnsiTheme="majorBidi" w:cstheme="majorBidi"/>
          <w:sz w:val="24"/>
          <w:szCs w:val="24"/>
        </w:rPr>
        <w:t>(1), 73-85.</w:t>
      </w:r>
    </w:p>
    <w:sectPr w:rsidR="00FC2135" w:rsidRPr="004E5347">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80CDE" w14:textId="77777777" w:rsidR="00112D6F" w:rsidRDefault="00112D6F" w:rsidP="007F3FBC">
      <w:pPr>
        <w:spacing w:after="0" w:line="240" w:lineRule="auto"/>
      </w:pPr>
      <w:r>
        <w:separator/>
      </w:r>
    </w:p>
  </w:endnote>
  <w:endnote w:type="continuationSeparator" w:id="0">
    <w:p w14:paraId="1CC244C2" w14:textId="77777777" w:rsidR="00112D6F" w:rsidRDefault="00112D6F" w:rsidP="007F3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 Nazanin">
    <w:altName w:val="Arial"/>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Google Sans">
    <w:charset w:val="00"/>
    <w:family w:val="auto"/>
    <w:pitch w:val="default"/>
  </w:font>
  <w:font w:name="CharisSIL-Italic">
    <w:altName w:val="Arial"/>
    <w:panose1 w:val="00000000000000000000"/>
    <w:charset w:val="00"/>
    <w:family w:val="swiss"/>
    <w:notTrueType/>
    <w:pitch w:val="default"/>
    <w:sig w:usb0="00000003" w:usb1="00000000" w:usb2="00000000" w:usb3="00000000" w:csb0="00000001"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758476"/>
      <w:docPartObj>
        <w:docPartGallery w:val="Page Numbers (Bottom of Page)"/>
        <w:docPartUnique/>
      </w:docPartObj>
    </w:sdtPr>
    <w:sdtEndPr>
      <w:rPr>
        <w:noProof/>
      </w:rPr>
    </w:sdtEndPr>
    <w:sdtContent>
      <w:p w14:paraId="70365679" w14:textId="54BC8054" w:rsidR="009D46E9" w:rsidRDefault="009D46E9">
        <w:pPr>
          <w:pStyle w:val="Footer"/>
          <w:jc w:val="right"/>
        </w:pPr>
        <w:r>
          <w:fldChar w:fldCharType="begin"/>
        </w:r>
        <w:r>
          <w:instrText xml:space="preserve"> PAGE   \* MERGEFORMAT </w:instrText>
        </w:r>
        <w:r>
          <w:fldChar w:fldCharType="separate"/>
        </w:r>
        <w:r w:rsidR="003B463B">
          <w:rPr>
            <w:noProof/>
          </w:rPr>
          <w:t>14</w:t>
        </w:r>
        <w:r>
          <w:rPr>
            <w:noProof/>
          </w:rPr>
          <w:fldChar w:fldCharType="end"/>
        </w:r>
      </w:p>
    </w:sdtContent>
  </w:sdt>
  <w:p w14:paraId="30EDB6BB" w14:textId="77777777" w:rsidR="009D46E9" w:rsidRDefault="009D46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62016" w14:textId="77777777" w:rsidR="00112D6F" w:rsidRDefault="00112D6F" w:rsidP="007F3FBC">
      <w:pPr>
        <w:spacing w:after="0" w:line="240" w:lineRule="auto"/>
      </w:pPr>
      <w:r>
        <w:separator/>
      </w:r>
    </w:p>
  </w:footnote>
  <w:footnote w:type="continuationSeparator" w:id="0">
    <w:p w14:paraId="5BFA84F1" w14:textId="77777777" w:rsidR="00112D6F" w:rsidRDefault="00112D6F" w:rsidP="007F3F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7FB"/>
    <w:multiLevelType w:val="multilevel"/>
    <w:tmpl w:val="686E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3EA1"/>
    <w:multiLevelType w:val="hybridMultilevel"/>
    <w:tmpl w:val="DF2883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A2CF7"/>
    <w:multiLevelType w:val="multilevel"/>
    <w:tmpl w:val="99167C1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A9865AC"/>
    <w:multiLevelType w:val="hybridMultilevel"/>
    <w:tmpl w:val="2EE69D46"/>
    <w:lvl w:ilvl="0" w:tplc="9C1692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FF5B0A"/>
    <w:multiLevelType w:val="multilevel"/>
    <w:tmpl w:val="CB48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60060"/>
    <w:multiLevelType w:val="multilevel"/>
    <w:tmpl w:val="00A2B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462FF"/>
    <w:multiLevelType w:val="multilevel"/>
    <w:tmpl w:val="24C4C476"/>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7" w15:restartNumberingAfterBreak="0">
    <w:nsid w:val="2D637A95"/>
    <w:multiLevelType w:val="multilevel"/>
    <w:tmpl w:val="14F2DB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4C7794B"/>
    <w:multiLevelType w:val="multilevel"/>
    <w:tmpl w:val="E8AA5F9C"/>
    <w:lvl w:ilvl="0">
      <w:start w:val="2"/>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9" w15:restartNumberingAfterBreak="0">
    <w:nsid w:val="37E91F6A"/>
    <w:multiLevelType w:val="multilevel"/>
    <w:tmpl w:val="9F5E7E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A2C7813"/>
    <w:multiLevelType w:val="multilevel"/>
    <w:tmpl w:val="9926DAEE"/>
    <w:lvl w:ilvl="0">
      <w:start w:val="3"/>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11" w15:restartNumberingAfterBreak="0">
    <w:nsid w:val="423F2DA7"/>
    <w:multiLevelType w:val="hybridMultilevel"/>
    <w:tmpl w:val="22428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525D9C"/>
    <w:multiLevelType w:val="hybridMultilevel"/>
    <w:tmpl w:val="D5D6ECBC"/>
    <w:lvl w:ilvl="0" w:tplc="7EB42918">
      <w:start w:val="1"/>
      <w:numFmt w:val="decimal"/>
      <w:lvlText w:val="%1."/>
      <w:lvlJc w:val="left"/>
      <w:pPr>
        <w:tabs>
          <w:tab w:val="num" w:pos="720"/>
        </w:tabs>
        <w:ind w:left="720" w:hanging="360"/>
      </w:pPr>
      <w:rPr>
        <w:rFonts w:ascii="Arial" w:eastAsia="Times New Roman" w:hAnsi="Arial" w:cs="Arial"/>
        <w:b w:val="0"/>
        <w:bCs w:val="0"/>
        <w:i w:val="0"/>
        <w:iCs w:val="0"/>
        <w:color w:val="auto"/>
        <w:sz w:val="24"/>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C3609DD"/>
    <w:multiLevelType w:val="multilevel"/>
    <w:tmpl w:val="3C167A7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4" w15:restartNumberingAfterBreak="0">
    <w:nsid w:val="4E5B42F4"/>
    <w:multiLevelType w:val="multilevel"/>
    <w:tmpl w:val="7BCCD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D57D6"/>
    <w:multiLevelType w:val="multilevel"/>
    <w:tmpl w:val="F5A08D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3A3426D"/>
    <w:multiLevelType w:val="multilevel"/>
    <w:tmpl w:val="024685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FC04F7"/>
    <w:multiLevelType w:val="multilevel"/>
    <w:tmpl w:val="5AEA156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8" w15:restartNumberingAfterBreak="0">
    <w:nsid w:val="6E447880"/>
    <w:multiLevelType w:val="hybridMultilevel"/>
    <w:tmpl w:val="59801882"/>
    <w:lvl w:ilvl="0" w:tplc="74F43B82">
      <w:start w:val="1"/>
      <w:numFmt w:val="bullet"/>
      <w:lvlText w:val=""/>
      <w:lvlJc w:val="left"/>
      <w:pPr>
        <w:ind w:left="465" w:hanging="360"/>
      </w:pPr>
      <w:rPr>
        <w:rFonts w:ascii="Symbol" w:eastAsiaTheme="minorHAnsi" w:hAnsi="Symbol" w:cstheme="majorBid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9" w15:restartNumberingAfterBreak="0">
    <w:nsid w:val="784B249F"/>
    <w:multiLevelType w:val="hybridMultilevel"/>
    <w:tmpl w:val="1D78F3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5E148B"/>
    <w:multiLevelType w:val="multilevel"/>
    <w:tmpl w:val="B278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42015">
    <w:abstractNumId w:val="20"/>
  </w:num>
  <w:num w:numId="2" w16cid:durableId="2004701633">
    <w:abstractNumId w:val="2"/>
  </w:num>
  <w:num w:numId="3" w16cid:durableId="700402107">
    <w:abstractNumId w:val="13"/>
  </w:num>
  <w:num w:numId="4" w16cid:durableId="1365909637">
    <w:abstractNumId w:val="17"/>
  </w:num>
  <w:num w:numId="5" w16cid:durableId="1961300861">
    <w:abstractNumId w:val="6"/>
  </w:num>
  <w:num w:numId="6" w16cid:durableId="360906925">
    <w:abstractNumId w:val="9"/>
  </w:num>
  <w:num w:numId="7" w16cid:durableId="1905488486">
    <w:abstractNumId w:val="15"/>
  </w:num>
  <w:num w:numId="8" w16cid:durableId="1470635888">
    <w:abstractNumId w:val="7"/>
  </w:num>
  <w:num w:numId="9" w16cid:durableId="1652445650">
    <w:abstractNumId w:val="3"/>
  </w:num>
  <w:num w:numId="10" w16cid:durableId="2101367050">
    <w:abstractNumId w:val="5"/>
  </w:num>
  <w:num w:numId="11" w16cid:durableId="1492134009">
    <w:abstractNumId w:val="14"/>
  </w:num>
  <w:num w:numId="12" w16cid:durableId="1202012055">
    <w:abstractNumId w:val="11"/>
  </w:num>
  <w:num w:numId="13" w16cid:durableId="758988156">
    <w:abstractNumId w:val="1"/>
  </w:num>
  <w:num w:numId="14" w16cid:durableId="1171406786">
    <w:abstractNumId w:val="8"/>
  </w:num>
  <w:num w:numId="15" w16cid:durableId="870336212">
    <w:abstractNumId w:val="10"/>
  </w:num>
  <w:num w:numId="16" w16cid:durableId="333731860">
    <w:abstractNumId w:val="12"/>
  </w:num>
  <w:num w:numId="17" w16cid:durableId="978072489">
    <w:abstractNumId w:val="18"/>
  </w:num>
  <w:num w:numId="18" w16cid:durableId="1953778609">
    <w:abstractNumId w:val="19"/>
  </w:num>
  <w:num w:numId="19" w16cid:durableId="710500386">
    <w:abstractNumId w:val="0"/>
  </w:num>
  <w:num w:numId="20" w16cid:durableId="834108451">
    <w:abstractNumId w:val="16"/>
  </w:num>
  <w:num w:numId="21" w16cid:durableId="1330594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879"/>
    <w:rsid w:val="0000128C"/>
    <w:rsid w:val="00002145"/>
    <w:rsid w:val="00002AE2"/>
    <w:rsid w:val="00002D54"/>
    <w:rsid w:val="0000436B"/>
    <w:rsid w:val="00004D87"/>
    <w:rsid w:val="0000537B"/>
    <w:rsid w:val="00006717"/>
    <w:rsid w:val="00007F5D"/>
    <w:rsid w:val="00011C39"/>
    <w:rsid w:val="00011D8E"/>
    <w:rsid w:val="000134B5"/>
    <w:rsid w:val="00013EF9"/>
    <w:rsid w:val="00014193"/>
    <w:rsid w:val="000158E2"/>
    <w:rsid w:val="00016753"/>
    <w:rsid w:val="00016997"/>
    <w:rsid w:val="00017289"/>
    <w:rsid w:val="00020287"/>
    <w:rsid w:val="000217F5"/>
    <w:rsid w:val="0002370C"/>
    <w:rsid w:val="00024367"/>
    <w:rsid w:val="00026487"/>
    <w:rsid w:val="000266DA"/>
    <w:rsid w:val="00026E8F"/>
    <w:rsid w:val="00026EA2"/>
    <w:rsid w:val="0002723D"/>
    <w:rsid w:val="000276C6"/>
    <w:rsid w:val="00030F86"/>
    <w:rsid w:val="00031C18"/>
    <w:rsid w:val="0003370C"/>
    <w:rsid w:val="00033A9C"/>
    <w:rsid w:val="00034615"/>
    <w:rsid w:val="00036944"/>
    <w:rsid w:val="000379AE"/>
    <w:rsid w:val="0004068A"/>
    <w:rsid w:val="00040757"/>
    <w:rsid w:val="0004274B"/>
    <w:rsid w:val="00044091"/>
    <w:rsid w:val="00044386"/>
    <w:rsid w:val="00044A04"/>
    <w:rsid w:val="0004507C"/>
    <w:rsid w:val="000454AF"/>
    <w:rsid w:val="00047DFE"/>
    <w:rsid w:val="00050AA5"/>
    <w:rsid w:val="00050BC6"/>
    <w:rsid w:val="00051C1D"/>
    <w:rsid w:val="000544F3"/>
    <w:rsid w:val="00054B73"/>
    <w:rsid w:val="00054E46"/>
    <w:rsid w:val="000550CF"/>
    <w:rsid w:val="00056F2C"/>
    <w:rsid w:val="0005752A"/>
    <w:rsid w:val="00060668"/>
    <w:rsid w:val="00061279"/>
    <w:rsid w:val="0006321E"/>
    <w:rsid w:val="00063DE7"/>
    <w:rsid w:val="00064F67"/>
    <w:rsid w:val="00066EE5"/>
    <w:rsid w:val="00067B4D"/>
    <w:rsid w:val="00067CBA"/>
    <w:rsid w:val="00067F14"/>
    <w:rsid w:val="0007067F"/>
    <w:rsid w:val="000708AE"/>
    <w:rsid w:val="000723B3"/>
    <w:rsid w:val="000751F6"/>
    <w:rsid w:val="00076244"/>
    <w:rsid w:val="00076A56"/>
    <w:rsid w:val="00077EEC"/>
    <w:rsid w:val="000810AB"/>
    <w:rsid w:val="000810EF"/>
    <w:rsid w:val="00081582"/>
    <w:rsid w:val="00082446"/>
    <w:rsid w:val="0008325C"/>
    <w:rsid w:val="0008326D"/>
    <w:rsid w:val="00085B2B"/>
    <w:rsid w:val="0008699E"/>
    <w:rsid w:val="00087054"/>
    <w:rsid w:val="000871FE"/>
    <w:rsid w:val="00087D7A"/>
    <w:rsid w:val="00087F31"/>
    <w:rsid w:val="00090D59"/>
    <w:rsid w:val="00093E85"/>
    <w:rsid w:val="000946E8"/>
    <w:rsid w:val="0009508D"/>
    <w:rsid w:val="000978D8"/>
    <w:rsid w:val="000A36AD"/>
    <w:rsid w:val="000A3D5E"/>
    <w:rsid w:val="000A48EB"/>
    <w:rsid w:val="000B0406"/>
    <w:rsid w:val="000B08AE"/>
    <w:rsid w:val="000B32DD"/>
    <w:rsid w:val="000B37E8"/>
    <w:rsid w:val="000B3FC6"/>
    <w:rsid w:val="000B569A"/>
    <w:rsid w:val="000B5E37"/>
    <w:rsid w:val="000B5E38"/>
    <w:rsid w:val="000B6164"/>
    <w:rsid w:val="000B6B48"/>
    <w:rsid w:val="000B6E89"/>
    <w:rsid w:val="000C009F"/>
    <w:rsid w:val="000C0C33"/>
    <w:rsid w:val="000C203B"/>
    <w:rsid w:val="000C5FBD"/>
    <w:rsid w:val="000C6A99"/>
    <w:rsid w:val="000C7CE7"/>
    <w:rsid w:val="000D0689"/>
    <w:rsid w:val="000D085C"/>
    <w:rsid w:val="000D215E"/>
    <w:rsid w:val="000D23EC"/>
    <w:rsid w:val="000D2EB4"/>
    <w:rsid w:val="000D423B"/>
    <w:rsid w:val="000D50D0"/>
    <w:rsid w:val="000D628E"/>
    <w:rsid w:val="000D6343"/>
    <w:rsid w:val="000D6D0E"/>
    <w:rsid w:val="000D7E0E"/>
    <w:rsid w:val="000E0E33"/>
    <w:rsid w:val="000E14EA"/>
    <w:rsid w:val="000E2983"/>
    <w:rsid w:val="000E2CF2"/>
    <w:rsid w:val="000E3352"/>
    <w:rsid w:val="000E37DC"/>
    <w:rsid w:val="000E412C"/>
    <w:rsid w:val="000E612C"/>
    <w:rsid w:val="000E7767"/>
    <w:rsid w:val="000F051C"/>
    <w:rsid w:val="000F07EC"/>
    <w:rsid w:val="000F2053"/>
    <w:rsid w:val="000F2CA0"/>
    <w:rsid w:val="000F2F3F"/>
    <w:rsid w:val="000F366F"/>
    <w:rsid w:val="000F503D"/>
    <w:rsid w:val="000F60E4"/>
    <w:rsid w:val="00101A35"/>
    <w:rsid w:val="0010233D"/>
    <w:rsid w:val="001024DD"/>
    <w:rsid w:val="0010263A"/>
    <w:rsid w:val="0010293F"/>
    <w:rsid w:val="0010339A"/>
    <w:rsid w:val="00103B7B"/>
    <w:rsid w:val="001076E0"/>
    <w:rsid w:val="00110361"/>
    <w:rsid w:val="00110840"/>
    <w:rsid w:val="00112D6F"/>
    <w:rsid w:val="00115049"/>
    <w:rsid w:val="001162A2"/>
    <w:rsid w:val="00116F30"/>
    <w:rsid w:val="0011708A"/>
    <w:rsid w:val="0011794C"/>
    <w:rsid w:val="00117A6A"/>
    <w:rsid w:val="00117BEF"/>
    <w:rsid w:val="00121360"/>
    <w:rsid w:val="0012155E"/>
    <w:rsid w:val="00121C7D"/>
    <w:rsid w:val="00122015"/>
    <w:rsid w:val="00122136"/>
    <w:rsid w:val="0012276D"/>
    <w:rsid w:val="00127141"/>
    <w:rsid w:val="00127D7A"/>
    <w:rsid w:val="001301E1"/>
    <w:rsid w:val="00130AE2"/>
    <w:rsid w:val="00130E8C"/>
    <w:rsid w:val="0013107C"/>
    <w:rsid w:val="00131A04"/>
    <w:rsid w:val="00132427"/>
    <w:rsid w:val="00133258"/>
    <w:rsid w:val="00135BF5"/>
    <w:rsid w:val="0013620F"/>
    <w:rsid w:val="00136D7E"/>
    <w:rsid w:val="00137507"/>
    <w:rsid w:val="0014024B"/>
    <w:rsid w:val="00141B68"/>
    <w:rsid w:val="00142BF6"/>
    <w:rsid w:val="00151157"/>
    <w:rsid w:val="001527E3"/>
    <w:rsid w:val="00152DDC"/>
    <w:rsid w:val="00153C46"/>
    <w:rsid w:val="00154085"/>
    <w:rsid w:val="0015466B"/>
    <w:rsid w:val="001557C4"/>
    <w:rsid w:val="00155D58"/>
    <w:rsid w:val="00156294"/>
    <w:rsid w:val="0015679C"/>
    <w:rsid w:val="0015687E"/>
    <w:rsid w:val="00156CB1"/>
    <w:rsid w:val="001600F7"/>
    <w:rsid w:val="00161E27"/>
    <w:rsid w:val="00163041"/>
    <w:rsid w:val="001631D7"/>
    <w:rsid w:val="001645C8"/>
    <w:rsid w:val="0016629A"/>
    <w:rsid w:val="001670B8"/>
    <w:rsid w:val="00167C48"/>
    <w:rsid w:val="00171193"/>
    <w:rsid w:val="00172747"/>
    <w:rsid w:val="00174B14"/>
    <w:rsid w:val="00176AF7"/>
    <w:rsid w:val="00181B48"/>
    <w:rsid w:val="00182FD8"/>
    <w:rsid w:val="001840FC"/>
    <w:rsid w:val="001844BB"/>
    <w:rsid w:val="00184AE6"/>
    <w:rsid w:val="001875C2"/>
    <w:rsid w:val="00187C87"/>
    <w:rsid w:val="001900D3"/>
    <w:rsid w:val="00190277"/>
    <w:rsid w:val="00191BC8"/>
    <w:rsid w:val="00191C51"/>
    <w:rsid w:val="00192F23"/>
    <w:rsid w:val="0019436A"/>
    <w:rsid w:val="00194BFC"/>
    <w:rsid w:val="0019529B"/>
    <w:rsid w:val="00196619"/>
    <w:rsid w:val="00196AC9"/>
    <w:rsid w:val="001973C4"/>
    <w:rsid w:val="001A29E5"/>
    <w:rsid w:val="001A2DAD"/>
    <w:rsid w:val="001A37EC"/>
    <w:rsid w:val="001A3DF5"/>
    <w:rsid w:val="001A5C7A"/>
    <w:rsid w:val="001A5F8D"/>
    <w:rsid w:val="001A7D8D"/>
    <w:rsid w:val="001B2528"/>
    <w:rsid w:val="001B2781"/>
    <w:rsid w:val="001B4EE3"/>
    <w:rsid w:val="001B5353"/>
    <w:rsid w:val="001B6263"/>
    <w:rsid w:val="001B787D"/>
    <w:rsid w:val="001B7CC0"/>
    <w:rsid w:val="001C2BC4"/>
    <w:rsid w:val="001C3017"/>
    <w:rsid w:val="001C3DDE"/>
    <w:rsid w:val="001C4139"/>
    <w:rsid w:val="001C47A7"/>
    <w:rsid w:val="001C5190"/>
    <w:rsid w:val="001C5A38"/>
    <w:rsid w:val="001C6520"/>
    <w:rsid w:val="001C66A1"/>
    <w:rsid w:val="001C7878"/>
    <w:rsid w:val="001D07DE"/>
    <w:rsid w:val="001D1A2E"/>
    <w:rsid w:val="001D21E6"/>
    <w:rsid w:val="001D2501"/>
    <w:rsid w:val="001D2E54"/>
    <w:rsid w:val="001D36CB"/>
    <w:rsid w:val="001D5D8C"/>
    <w:rsid w:val="001D6D61"/>
    <w:rsid w:val="001E05B1"/>
    <w:rsid w:val="001E26A5"/>
    <w:rsid w:val="001E4568"/>
    <w:rsid w:val="001E476E"/>
    <w:rsid w:val="001F0B3A"/>
    <w:rsid w:val="001F1C5A"/>
    <w:rsid w:val="001F2A95"/>
    <w:rsid w:val="001F2DC0"/>
    <w:rsid w:val="001F314A"/>
    <w:rsid w:val="001F45E8"/>
    <w:rsid w:val="001F471A"/>
    <w:rsid w:val="001F53D6"/>
    <w:rsid w:val="001F6F2D"/>
    <w:rsid w:val="001F7A98"/>
    <w:rsid w:val="0020041F"/>
    <w:rsid w:val="00200779"/>
    <w:rsid w:val="00200DDC"/>
    <w:rsid w:val="00202716"/>
    <w:rsid w:val="00203522"/>
    <w:rsid w:val="00204209"/>
    <w:rsid w:val="0020437B"/>
    <w:rsid w:val="00206DFB"/>
    <w:rsid w:val="0021265E"/>
    <w:rsid w:val="002137A0"/>
    <w:rsid w:val="002172AA"/>
    <w:rsid w:val="002176DE"/>
    <w:rsid w:val="002200A0"/>
    <w:rsid w:val="002223C2"/>
    <w:rsid w:val="002246EF"/>
    <w:rsid w:val="0022571E"/>
    <w:rsid w:val="00226099"/>
    <w:rsid w:val="002265FC"/>
    <w:rsid w:val="00230244"/>
    <w:rsid w:val="002333D2"/>
    <w:rsid w:val="002337CC"/>
    <w:rsid w:val="00233AA6"/>
    <w:rsid w:val="0023628C"/>
    <w:rsid w:val="002367FB"/>
    <w:rsid w:val="00236BC3"/>
    <w:rsid w:val="00237683"/>
    <w:rsid w:val="00240DC8"/>
    <w:rsid w:val="002414FA"/>
    <w:rsid w:val="002422E4"/>
    <w:rsid w:val="0024332D"/>
    <w:rsid w:val="00244C4D"/>
    <w:rsid w:val="002454F4"/>
    <w:rsid w:val="002456DB"/>
    <w:rsid w:val="00245B14"/>
    <w:rsid w:val="002465FF"/>
    <w:rsid w:val="00247146"/>
    <w:rsid w:val="00250F38"/>
    <w:rsid w:val="00251429"/>
    <w:rsid w:val="00251CE8"/>
    <w:rsid w:val="00253EC3"/>
    <w:rsid w:val="002541B6"/>
    <w:rsid w:val="002611ED"/>
    <w:rsid w:val="00262022"/>
    <w:rsid w:val="00262AAD"/>
    <w:rsid w:val="0026315E"/>
    <w:rsid w:val="002644F1"/>
    <w:rsid w:val="00264D9E"/>
    <w:rsid w:val="00266AB8"/>
    <w:rsid w:val="0027174D"/>
    <w:rsid w:val="002727E8"/>
    <w:rsid w:val="002748A3"/>
    <w:rsid w:val="00275119"/>
    <w:rsid w:val="0027623E"/>
    <w:rsid w:val="002763B4"/>
    <w:rsid w:val="00276827"/>
    <w:rsid w:val="002779BD"/>
    <w:rsid w:val="00280C65"/>
    <w:rsid w:val="002826BB"/>
    <w:rsid w:val="00284B7B"/>
    <w:rsid w:val="00284D84"/>
    <w:rsid w:val="00285C67"/>
    <w:rsid w:val="00285F30"/>
    <w:rsid w:val="00286F5D"/>
    <w:rsid w:val="00287CED"/>
    <w:rsid w:val="0029113E"/>
    <w:rsid w:val="002916B2"/>
    <w:rsid w:val="00291715"/>
    <w:rsid w:val="0029243E"/>
    <w:rsid w:val="0029258E"/>
    <w:rsid w:val="00294F81"/>
    <w:rsid w:val="00295A9F"/>
    <w:rsid w:val="0029617B"/>
    <w:rsid w:val="0029793B"/>
    <w:rsid w:val="002A00FB"/>
    <w:rsid w:val="002A02EA"/>
    <w:rsid w:val="002A0534"/>
    <w:rsid w:val="002A0E23"/>
    <w:rsid w:val="002A1150"/>
    <w:rsid w:val="002A1670"/>
    <w:rsid w:val="002A2137"/>
    <w:rsid w:val="002A27D0"/>
    <w:rsid w:val="002A317E"/>
    <w:rsid w:val="002A3F2E"/>
    <w:rsid w:val="002A4799"/>
    <w:rsid w:val="002A54D7"/>
    <w:rsid w:val="002A587E"/>
    <w:rsid w:val="002A7EEA"/>
    <w:rsid w:val="002B0F68"/>
    <w:rsid w:val="002B18E4"/>
    <w:rsid w:val="002B1CC3"/>
    <w:rsid w:val="002B4FD4"/>
    <w:rsid w:val="002B632D"/>
    <w:rsid w:val="002B7B83"/>
    <w:rsid w:val="002C0D25"/>
    <w:rsid w:val="002C1270"/>
    <w:rsid w:val="002C1971"/>
    <w:rsid w:val="002C1DA6"/>
    <w:rsid w:val="002C2686"/>
    <w:rsid w:val="002C325B"/>
    <w:rsid w:val="002C44EE"/>
    <w:rsid w:val="002C4A18"/>
    <w:rsid w:val="002C59BE"/>
    <w:rsid w:val="002D0458"/>
    <w:rsid w:val="002D1BA5"/>
    <w:rsid w:val="002D23C8"/>
    <w:rsid w:val="002D2716"/>
    <w:rsid w:val="002D4300"/>
    <w:rsid w:val="002D4DE5"/>
    <w:rsid w:val="002D529F"/>
    <w:rsid w:val="002D55FE"/>
    <w:rsid w:val="002D67D7"/>
    <w:rsid w:val="002D6833"/>
    <w:rsid w:val="002E00B5"/>
    <w:rsid w:val="002E0441"/>
    <w:rsid w:val="002E26BD"/>
    <w:rsid w:val="002E3756"/>
    <w:rsid w:val="002E6B74"/>
    <w:rsid w:val="002E702C"/>
    <w:rsid w:val="002E7285"/>
    <w:rsid w:val="002F05C2"/>
    <w:rsid w:val="002F0A1C"/>
    <w:rsid w:val="002F2528"/>
    <w:rsid w:val="002F36D1"/>
    <w:rsid w:val="002F3CEF"/>
    <w:rsid w:val="002F494C"/>
    <w:rsid w:val="002F63AD"/>
    <w:rsid w:val="002F6FDA"/>
    <w:rsid w:val="002F7138"/>
    <w:rsid w:val="002F7414"/>
    <w:rsid w:val="002F7D00"/>
    <w:rsid w:val="00300BFA"/>
    <w:rsid w:val="00301879"/>
    <w:rsid w:val="00301BC5"/>
    <w:rsid w:val="003031DF"/>
    <w:rsid w:val="00304C21"/>
    <w:rsid w:val="003053F6"/>
    <w:rsid w:val="00305886"/>
    <w:rsid w:val="00307D7A"/>
    <w:rsid w:val="00310E4C"/>
    <w:rsid w:val="00311679"/>
    <w:rsid w:val="003117A5"/>
    <w:rsid w:val="00313DCD"/>
    <w:rsid w:val="00315BAC"/>
    <w:rsid w:val="00315D33"/>
    <w:rsid w:val="00315DFC"/>
    <w:rsid w:val="003179DC"/>
    <w:rsid w:val="00323A15"/>
    <w:rsid w:val="00323EDE"/>
    <w:rsid w:val="00323F7A"/>
    <w:rsid w:val="003248DD"/>
    <w:rsid w:val="00325303"/>
    <w:rsid w:val="00335F62"/>
    <w:rsid w:val="0033630E"/>
    <w:rsid w:val="00336325"/>
    <w:rsid w:val="00336BFE"/>
    <w:rsid w:val="003406E9"/>
    <w:rsid w:val="003421CC"/>
    <w:rsid w:val="00344E2E"/>
    <w:rsid w:val="00345193"/>
    <w:rsid w:val="003462E4"/>
    <w:rsid w:val="003466DE"/>
    <w:rsid w:val="0034725A"/>
    <w:rsid w:val="003475C0"/>
    <w:rsid w:val="00347D8A"/>
    <w:rsid w:val="00350908"/>
    <w:rsid w:val="003509AC"/>
    <w:rsid w:val="0035287D"/>
    <w:rsid w:val="00352BFA"/>
    <w:rsid w:val="00352EA8"/>
    <w:rsid w:val="003541DC"/>
    <w:rsid w:val="003542DE"/>
    <w:rsid w:val="00355369"/>
    <w:rsid w:val="003560C3"/>
    <w:rsid w:val="00357DC3"/>
    <w:rsid w:val="00360485"/>
    <w:rsid w:val="0036188C"/>
    <w:rsid w:val="00361E29"/>
    <w:rsid w:val="0036424D"/>
    <w:rsid w:val="00365243"/>
    <w:rsid w:val="0036585B"/>
    <w:rsid w:val="00365B83"/>
    <w:rsid w:val="0036644F"/>
    <w:rsid w:val="00367CA8"/>
    <w:rsid w:val="00367D04"/>
    <w:rsid w:val="00370EB7"/>
    <w:rsid w:val="00373264"/>
    <w:rsid w:val="00373752"/>
    <w:rsid w:val="00374313"/>
    <w:rsid w:val="003745E1"/>
    <w:rsid w:val="003767EA"/>
    <w:rsid w:val="00376801"/>
    <w:rsid w:val="00376B96"/>
    <w:rsid w:val="00377BEE"/>
    <w:rsid w:val="00380BD2"/>
    <w:rsid w:val="00381177"/>
    <w:rsid w:val="00381A04"/>
    <w:rsid w:val="00383413"/>
    <w:rsid w:val="00383720"/>
    <w:rsid w:val="003841F8"/>
    <w:rsid w:val="0039066F"/>
    <w:rsid w:val="0039234C"/>
    <w:rsid w:val="00392762"/>
    <w:rsid w:val="00394542"/>
    <w:rsid w:val="00394987"/>
    <w:rsid w:val="00395706"/>
    <w:rsid w:val="00395B30"/>
    <w:rsid w:val="00396C77"/>
    <w:rsid w:val="0039704C"/>
    <w:rsid w:val="003A3611"/>
    <w:rsid w:val="003A4AC5"/>
    <w:rsid w:val="003A612D"/>
    <w:rsid w:val="003A644D"/>
    <w:rsid w:val="003A71CB"/>
    <w:rsid w:val="003B3670"/>
    <w:rsid w:val="003B3CF3"/>
    <w:rsid w:val="003B463B"/>
    <w:rsid w:val="003B549B"/>
    <w:rsid w:val="003B5968"/>
    <w:rsid w:val="003B673C"/>
    <w:rsid w:val="003C028E"/>
    <w:rsid w:val="003C2145"/>
    <w:rsid w:val="003C2539"/>
    <w:rsid w:val="003C3BAF"/>
    <w:rsid w:val="003C40EC"/>
    <w:rsid w:val="003C4AE4"/>
    <w:rsid w:val="003C4BF5"/>
    <w:rsid w:val="003C5211"/>
    <w:rsid w:val="003C57B7"/>
    <w:rsid w:val="003C7136"/>
    <w:rsid w:val="003D0AB2"/>
    <w:rsid w:val="003D119E"/>
    <w:rsid w:val="003D2C37"/>
    <w:rsid w:val="003D2FC7"/>
    <w:rsid w:val="003D3049"/>
    <w:rsid w:val="003D3E9A"/>
    <w:rsid w:val="003D5B48"/>
    <w:rsid w:val="003D6F8A"/>
    <w:rsid w:val="003E10A7"/>
    <w:rsid w:val="003E2107"/>
    <w:rsid w:val="003E3D00"/>
    <w:rsid w:val="003E4221"/>
    <w:rsid w:val="003E4DFD"/>
    <w:rsid w:val="003E547B"/>
    <w:rsid w:val="003E64DA"/>
    <w:rsid w:val="003E6973"/>
    <w:rsid w:val="003E6D06"/>
    <w:rsid w:val="003F1704"/>
    <w:rsid w:val="003F17A2"/>
    <w:rsid w:val="003F1D7E"/>
    <w:rsid w:val="003F238A"/>
    <w:rsid w:val="003F3398"/>
    <w:rsid w:val="003F342F"/>
    <w:rsid w:val="003F3432"/>
    <w:rsid w:val="003F74FD"/>
    <w:rsid w:val="003F7C7A"/>
    <w:rsid w:val="003F7C8C"/>
    <w:rsid w:val="00403CA5"/>
    <w:rsid w:val="00405018"/>
    <w:rsid w:val="00406BA7"/>
    <w:rsid w:val="00407D6F"/>
    <w:rsid w:val="00411808"/>
    <w:rsid w:val="00411B8A"/>
    <w:rsid w:val="00412F18"/>
    <w:rsid w:val="00413DB3"/>
    <w:rsid w:val="00414AF5"/>
    <w:rsid w:val="004164EB"/>
    <w:rsid w:val="00417B91"/>
    <w:rsid w:val="00420416"/>
    <w:rsid w:val="0042196D"/>
    <w:rsid w:val="00425AD5"/>
    <w:rsid w:val="00430107"/>
    <w:rsid w:val="004317AC"/>
    <w:rsid w:val="00433D0E"/>
    <w:rsid w:val="004342B9"/>
    <w:rsid w:val="00434516"/>
    <w:rsid w:val="004362D0"/>
    <w:rsid w:val="004412CC"/>
    <w:rsid w:val="00445846"/>
    <w:rsid w:val="004458B0"/>
    <w:rsid w:val="004468E3"/>
    <w:rsid w:val="00453230"/>
    <w:rsid w:val="00455722"/>
    <w:rsid w:val="0045671A"/>
    <w:rsid w:val="00456F68"/>
    <w:rsid w:val="00457C1F"/>
    <w:rsid w:val="00460CF7"/>
    <w:rsid w:val="0046195B"/>
    <w:rsid w:val="00464B27"/>
    <w:rsid w:val="00464BFB"/>
    <w:rsid w:val="00465F6C"/>
    <w:rsid w:val="00466905"/>
    <w:rsid w:val="00467015"/>
    <w:rsid w:val="00471305"/>
    <w:rsid w:val="0047364A"/>
    <w:rsid w:val="004762AE"/>
    <w:rsid w:val="00476366"/>
    <w:rsid w:val="00477814"/>
    <w:rsid w:val="00477F1D"/>
    <w:rsid w:val="0048170D"/>
    <w:rsid w:val="00482A7C"/>
    <w:rsid w:val="00482BA2"/>
    <w:rsid w:val="00483B86"/>
    <w:rsid w:val="00485631"/>
    <w:rsid w:val="00485E3D"/>
    <w:rsid w:val="00487918"/>
    <w:rsid w:val="00491927"/>
    <w:rsid w:val="00494068"/>
    <w:rsid w:val="00494478"/>
    <w:rsid w:val="00494733"/>
    <w:rsid w:val="00494D4E"/>
    <w:rsid w:val="00495C4F"/>
    <w:rsid w:val="00495E10"/>
    <w:rsid w:val="00496B92"/>
    <w:rsid w:val="00497084"/>
    <w:rsid w:val="004A07DA"/>
    <w:rsid w:val="004A1D1C"/>
    <w:rsid w:val="004A3A91"/>
    <w:rsid w:val="004A41EB"/>
    <w:rsid w:val="004A5BCA"/>
    <w:rsid w:val="004A5C63"/>
    <w:rsid w:val="004A6146"/>
    <w:rsid w:val="004A76D8"/>
    <w:rsid w:val="004A7CF1"/>
    <w:rsid w:val="004B2EF5"/>
    <w:rsid w:val="004B5C70"/>
    <w:rsid w:val="004B600F"/>
    <w:rsid w:val="004B6470"/>
    <w:rsid w:val="004B64AD"/>
    <w:rsid w:val="004B6BB7"/>
    <w:rsid w:val="004B7397"/>
    <w:rsid w:val="004B7BCE"/>
    <w:rsid w:val="004C0847"/>
    <w:rsid w:val="004C1A52"/>
    <w:rsid w:val="004C58FB"/>
    <w:rsid w:val="004C61AA"/>
    <w:rsid w:val="004C6F18"/>
    <w:rsid w:val="004C7760"/>
    <w:rsid w:val="004C7BBB"/>
    <w:rsid w:val="004D0397"/>
    <w:rsid w:val="004D102F"/>
    <w:rsid w:val="004D273C"/>
    <w:rsid w:val="004D5B00"/>
    <w:rsid w:val="004D5EEB"/>
    <w:rsid w:val="004D6AE0"/>
    <w:rsid w:val="004D729D"/>
    <w:rsid w:val="004E10A8"/>
    <w:rsid w:val="004E17C2"/>
    <w:rsid w:val="004E1C01"/>
    <w:rsid w:val="004E2844"/>
    <w:rsid w:val="004E31F8"/>
    <w:rsid w:val="004E37D9"/>
    <w:rsid w:val="004E39EB"/>
    <w:rsid w:val="004E3AAF"/>
    <w:rsid w:val="004E4D0C"/>
    <w:rsid w:val="004E4E76"/>
    <w:rsid w:val="004E5347"/>
    <w:rsid w:val="004E7355"/>
    <w:rsid w:val="004E77B3"/>
    <w:rsid w:val="004F11B0"/>
    <w:rsid w:val="004F1A21"/>
    <w:rsid w:val="004F2B23"/>
    <w:rsid w:val="004F2EAC"/>
    <w:rsid w:val="004F38A5"/>
    <w:rsid w:val="004F3937"/>
    <w:rsid w:val="004F4DCE"/>
    <w:rsid w:val="004F5817"/>
    <w:rsid w:val="005019D5"/>
    <w:rsid w:val="005024B8"/>
    <w:rsid w:val="00503D30"/>
    <w:rsid w:val="00504A97"/>
    <w:rsid w:val="00506085"/>
    <w:rsid w:val="0050634E"/>
    <w:rsid w:val="00506673"/>
    <w:rsid w:val="00507F93"/>
    <w:rsid w:val="00510533"/>
    <w:rsid w:val="005112B7"/>
    <w:rsid w:val="005119DA"/>
    <w:rsid w:val="00511EB4"/>
    <w:rsid w:val="00514CAD"/>
    <w:rsid w:val="00515B68"/>
    <w:rsid w:val="00520417"/>
    <w:rsid w:val="005215E3"/>
    <w:rsid w:val="00522AC2"/>
    <w:rsid w:val="00523B54"/>
    <w:rsid w:val="005246A5"/>
    <w:rsid w:val="00524FE1"/>
    <w:rsid w:val="00526AD5"/>
    <w:rsid w:val="00526AE9"/>
    <w:rsid w:val="00526B6C"/>
    <w:rsid w:val="00526CEF"/>
    <w:rsid w:val="0053007C"/>
    <w:rsid w:val="00530C65"/>
    <w:rsid w:val="005326C7"/>
    <w:rsid w:val="005338C4"/>
    <w:rsid w:val="005338FE"/>
    <w:rsid w:val="0053499C"/>
    <w:rsid w:val="005410D3"/>
    <w:rsid w:val="00545EF9"/>
    <w:rsid w:val="005517FC"/>
    <w:rsid w:val="0055195C"/>
    <w:rsid w:val="00552A03"/>
    <w:rsid w:val="00555113"/>
    <w:rsid w:val="00555CE1"/>
    <w:rsid w:val="0056030A"/>
    <w:rsid w:val="005606BD"/>
    <w:rsid w:val="005607B5"/>
    <w:rsid w:val="00560F7B"/>
    <w:rsid w:val="00561A35"/>
    <w:rsid w:val="00565059"/>
    <w:rsid w:val="00565177"/>
    <w:rsid w:val="005658B3"/>
    <w:rsid w:val="00565C52"/>
    <w:rsid w:val="0056623A"/>
    <w:rsid w:val="0056693F"/>
    <w:rsid w:val="005669CB"/>
    <w:rsid w:val="00570F53"/>
    <w:rsid w:val="00572BBA"/>
    <w:rsid w:val="0057506B"/>
    <w:rsid w:val="0057598A"/>
    <w:rsid w:val="00575FF4"/>
    <w:rsid w:val="005766EC"/>
    <w:rsid w:val="00580559"/>
    <w:rsid w:val="00581384"/>
    <w:rsid w:val="005816CD"/>
    <w:rsid w:val="00583E76"/>
    <w:rsid w:val="005847D7"/>
    <w:rsid w:val="005853E9"/>
    <w:rsid w:val="005879FF"/>
    <w:rsid w:val="0059064B"/>
    <w:rsid w:val="00592398"/>
    <w:rsid w:val="00593608"/>
    <w:rsid w:val="00593C05"/>
    <w:rsid w:val="00597860"/>
    <w:rsid w:val="00597936"/>
    <w:rsid w:val="00597E80"/>
    <w:rsid w:val="005A0C0E"/>
    <w:rsid w:val="005A0F1A"/>
    <w:rsid w:val="005A0F62"/>
    <w:rsid w:val="005A17DA"/>
    <w:rsid w:val="005A1AD4"/>
    <w:rsid w:val="005A2009"/>
    <w:rsid w:val="005A256C"/>
    <w:rsid w:val="005A3AE3"/>
    <w:rsid w:val="005A3B5F"/>
    <w:rsid w:val="005A4BF7"/>
    <w:rsid w:val="005A4C67"/>
    <w:rsid w:val="005A63AF"/>
    <w:rsid w:val="005A63B2"/>
    <w:rsid w:val="005A688B"/>
    <w:rsid w:val="005A70C1"/>
    <w:rsid w:val="005A7B53"/>
    <w:rsid w:val="005A7D14"/>
    <w:rsid w:val="005B22DB"/>
    <w:rsid w:val="005B5D81"/>
    <w:rsid w:val="005B60F9"/>
    <w:rsid w:val="005B6506"/>
    <w:rsid w:val="005B655B"/>
    <w:rsid w:val="005B6892"/>
    <w:rsid w:val="005B6CDA"/>
    <w:rsid w:val="005B7C84"/>
    <w:rsid w:val="005C09F1"/>
    <w:rsid w:val="005C0E7B"/>
    <w:rsid w:val="005C15A5"/>
    <w:rsid w:val="005C290F"/>
    <w:rsid w:val="005C3399"/>
    <w:rsid w:val="005C44EF"/>
    <w:rsid w:val="005C5BEC"/>
    <w:rsid w:val="005C627A"/>
    <w:rsid w:val="005C7665"/>
    <w:rsid w:val="005C7F8D"/>
    <w:rsid w:val="005D07C8"/>
    <w:rsid w:val="005D1A15"/>
    <w:rsid w:val="005D24DF"/>
    <w:rsid w:val="005D3A87"/>
    <w:rsid w:val="005D5863"/>
    <w:rsid w:val="005D66C5"/>
    <w:rsid w:val="005E16F8"/>
    <w:rsid w:val="005E19C2"/>
    <w:rsid w:val="005E383D"/>
    <w:rsid w:val="005E56C8"/>
    <w:rsid w:val="005E7188"/>
    <w:rsid w:val="005F1558"/>
    <w:rsid w:val="005F1C3A"/>
    <w:rsid w:val="005F22CC"/>
    <w:rsid w:val="005F3393"/>
    <w:rsid w:val="005F340D"/>
    <w:rsid w:val="005F3C73"/>
    <w:rsid w:val="005F3E45"/>
    <w:rsid w:val="005F55D7"/>
    <w:rsid w:val="006005AF"/>
    <w:rsid w:val="006005F9"/>
    <w:rsid w:val="006006C0"/>
    <w:rsid w:val="00602546"/>
    <w:rsid w:val="0060570C"/>
    <w:rsid w:val="00607BA2"/>
    <w:rsid w:val="00607E80"/>
    <w:rsid w:val="00612253"/>
    <w:rsid w:val="00612E70"/>
    <w:rsid w:val="0061352D"/>
    <w:rsid w:val="006155C8"/>
    <w:rsid w:val="00615990"/>
    <w:rsid w:val="0061723B"/>
    <w:rsid w:val="006174DF"/>
    <w:rsid w:val="0062215E"/>
    <w:rsid w:val="00625970"/>
    <w:rsid w:val="00625AE2"/>
    <w:rsid w:val="0062661D"/>
    <w:rsid w:val="00626FFF"/>
    <w:rsid w:val="006316DD"/>
    <w:rsid w:val="00632A48"/>
    <w:rsid w:val="00632ED3"/>
    <w:rsid w:val="006376B2"/>
    <w:rsid w:val="00641582"/>
    <w:rsid w:val="00642877"/>
    <w:rsid w:val="0064391A"/>
    <w:rsid w:val="006442C0"/>
    <w:rsid w:val="00644751"/>
    <w:rsid w:val="00647DAC"/>
    <w:rsid w:val="00650940"/>
    <w:rsid w:val="00650EF7"/>
    <w:rsid w:val="006511D6"/>
    <w:rsid w:val="00651E64"/>
    <w:rsid w:val="006530BC"/>
    <w:rsid w:val="00653A2A"/>
    <w:rsid w:val="006544DB"/>
    <w:rsid w:val="0065481B"/>
    <w:rsid w:val="00654865"/>
    <w:rsid w:val="00655496"/>
    <w:rsid w:val="00656C34"/>
    <w:rsid w:val="0065795D"/>
    <w:rsid w:val="0066114F"/>
    <w:rsid w:val="00661B1A"/>
    <w:rsid w:val="00661F33"/>
    <w:rsid w:val="00662036"/>
    <w:rsid w:val="00662436"/>
    <w:rsid w:val="00665086"/>
    <w:rsid w:val="006652D5"/>
    <w:rsid w:val="00665655"/>
    <w:rsid w:val="00667027"/>
    <w:rsid w:val="006702E1"/>
    <w:rsid w:val="006740DA"/>
    <w:rsid w:val="006760E9"/>
    <w:rsid w:val="00676AF4"/>
    <w:rsid w:val="006770AA"/>
    <w:rsid w:val="006773F8"/>
    <w:rsid w:val="006808EB"/>
    <w:rsid w:val="00683C0B"/>
    <w:rsid w:val="006840ED"/>
    <w:rsid w:val="00685577"/>
    <w:rsid w:val="00685FC1"/>
    <w:rsid w:val="00686CB2"/>
    <w:rsid w:val="00687551"/>
    <w:rsid w:val="00690F91"/>
    <w:rsid w:val="006913FA"/>
    <w:rsid w:val="006923F6"/>
    <w:rsid w:val="0069256C"/>
    <w:rsid w:val="00694B75"/>
    <w:rsid w:val="00696407"/>
    <w:rsid w:val="00697B1E"/>
    <w:rsid w:val="006A0FE6"/>
    <w:rsid w:val="006A127D"/>
    <w:rsid w:val="006A30E7"/>
    <w:rsid w:val="006A366B"/>
    <w:rsid w:val="006A434D"/>
    <w:rsid w:val="006A524E"/>
    <w:rsid w:val="006A535C"/>
    <w:rsid w:val="006A68FF"/>
    <w:rsid w:val="006B1382"/>
    <w:rsid w:val="006B2279"/>
    <w:rsid w:val="006B255C"/>
    <w:rsid w:val="006B2C68"/>
    <w:rsid w:val="006B3827"/>
    <w:rsid w:val="006B3E45"/>
    <w:rsid w:val="006B43C3"/>
    <w:rsid w:val="006B4D31"/>
    <w:rsid w:val="006B511F"/>
    <w:rsid w:val="006B5B2B"/>
    <w:rsid w:val="006B62D0"/>
    <w:rsid w:val="006B70B4"/>
    <w:rsid w:val="006B7585"/>
    <w:rsid w:val="006C5EFB"/>
    <w:rsid w:val="006D081A"/>
    <w:rsid w:val="006D1F99"/>
    <w:rsid w:val="006D4915"/>
    <w:rsid w:val="006D542C"/>
    <w:rsid w:val="006D728C"/>
    <w:rsid w:val="006D73D7"/>
    <w:rsid w:val="006D779B"/>
    <w:rsid w:val="006E26FF"/>
    <w:rsid w:val="006E378F"/>
    <w:rsid w:val="006E4C74"/>
    <w:rsid w:val="006E5080"/>
    <w:rsid w:val="006E5825"/>
    <w:rsid w:val="006E60B0"/>
    <w:rsid w:val="006E7FC9"/>
    <w:rsid w:val="006F3896"/>
    <w:rsid w:val="006F4C62"/>
    <w:rsid w:val="006F4DAF"/>
    <w:rsid w:val="006F5016"/>
    <w:rsid w:val="006F7502"/>
    <w:rsid w:val="00703C96"/>
    <w:rsid w:val="007041B6"/>
    <w:rsid w:val="007041E7"/>
    <w:rsid w:val="007061AE"/>
    <w:rsid w:val="0070693B"/>
    <w:rsid w:val="00707250"/>
    <w:rsid w:val="00710F8A"/>
    <w:rsid w:val="00712309"/>
    <w:rsid w:val="007126FC"/>
    <w:rsid w:val="00714F1A"/>
    <w:rsid w:val="007164AA"/>
    <w:rsid w:val="007164AE"/>
    <w:rsid w:val="00720B03"/>
    <w:rsid w:val="00720F64"/>
    <w:rsid w:val="00721A7A"/>
    <w:rsid w:val="00721B6D"/>
    <w:rsid w:val="00723046"/>
    <w:rsid w:val="00724E29"/>
    <w:rsid w:val="007254E6"/>
    <w:rsid w:val="0072709A"/>
    <w:rsid w:val="007312B2"/>
    <w:rsid w:val="007314A4"/>
    <w:rsid w:val="007322B6"/>
    <w:rsid w:val="00732DDA"/>
    <w:rsid w:val="00733BAF"/>
    <w:rsid w:val="0073539F"/>
    <w:rsid w:val="00735CFC"/>
    <w:rsid w:val="00735EE1"/>
    <w:rsid w:val="0073626B"/>
    <w:rsid w:val="007363AD"/>
    <w:rsid w:val="00736F36"/>
    <w:rsid w:val="00737D06"/>
    <w:rsid w:val="0074100E"/>
    <w:rsid w:val="00744FAB"/>
    <w:rsid w:val="00747201"/>
    <w:rsid w:val="00747297"/>
    <w:rsid w:val="00747E90"/>
    <w:rsid w:val="00750DB3"/>
    <w:rsid w:val="00751004"/>
    <w:rsid w:val="00751099"/>
    <w:rsid w:val="00752738"/>
    <w:rsid w:val="0075305E"/>
    <w:rsid w:val="0075306F"/>
    <w:rsid w:val="00753AD1"/>
    <w:rsid w:val="00754630"/>
    <w:rsid w:val="007547FC"/>
    <w:rsid w:val="0075796D"/>
    <w:rsid w:val="00757BE7"/>
    <w:rsid w:val="007602BC"/>
    <w:rsid w:val="00762B15"/>
    <w:rsid w:val="0076335B"/>
    <w:rsid w:val="007635A2"/>
    <w:rsid w:val="0076443F"/>
    <w:rsid w:val="007658B4"/>
    <w:rsid w:val="00765BC1"/>
    <w:rsid w:val="00766656"/>
    <w:rsid w:val="00767531"/>
    <w:rsid w:val="0077052A"/>
    <w:rsid w:val="007710DE"/>
    <w:rsid w:val="007716B4"/>
    <w:rsid w:val="00772E73"/>
    <w:rsid w:val="0077329D"/>
    <w:rsid w:val="00773B6B"/>
    <w:rsid w:val="00774A2B"/>
    <w:rsid w:val="0077539B"/>
    <w:rsid w:val="0077598C"/>
    <w:rsid w:val="007768BE"/>
    <w:rsid w:val="007771EF"/>
    <w:rsid w:val="00777C28"/>
    <w:rsid w:val="007812B5"/>
    <w:rsid w:val="0078183F"/>
    <w:rsid w:val="007823F5"/>
    <w:rsid w:val="0078254F"/>
    <w:rsid w:val="00782767"/>
    <w:rsid w:val="00783F8F"/>
    <w:rsid w:val="0078435F"/>
    <w:rsid w:val="00784676"/>
    <w:rsid w:val="00784C37"/>
    <w:rsid w:val="00785FC9"/>
    <w:rsid w:val="007864C8"/>
    <w:rsid w:val="0078720E"/>
    <w:rsid w:val="00791646"/>
    <w:rsid w:val="007927ED"/>
    <w:rsid w:val="00792913"/>
    <w:rsid w:val="007946CE"/>
    <w:rsid w:val="007957AB"/>
    <w:rsid w:val="00796C3B"/>
    <w:rsid w:val="007A0B4D"/>
    <w:rsid w:val="007A1D74"/>
    <w:rsid w:val="007A20F4"/>
    <w:rsid w:val="007A22CD"/>
    <w:rsid w:val="007A458D"/>
    <w:rsid w:val="007A4E12"/>
    <w:rsid w:val="007A560A"/>
    <w:rsid w:val="007A69B1"/>
    <w:rsid w:val="007A759F"/>
    <w:rsid w:val="007A7AAC"/>
    <w:rsid w:val="007B0B6E"/>
    <w:rsid w:val="007B125A"/>
    <w:rsid w:val="007B1BA2"/>
    <w:rsid w:val="007B25DF"/>
    <w:rsid w:val="007B4436"/>
    <w:rsid w:val="007B5FF0"/>
    <w:rsid w:val="007B71E6"/>
    <w:rsid w:val="007B747F"/>
    <w:rsid w:val="007C06AF"/>
    <w:rsid w:val="007C0C99"/>
    <w:rsid w:val="007C1648"/>
    <w:rsid w:val="007C22E1"/>
    <w:rsid w:val="007C2727"/>
    <w:rsid w:val="007C2C15"/>
    <w:rsid w:val="007C4CDA"/>
    <w:rsid w:val="007C5F7B"/>
    <w:rsid w:val="007C649D"/>
    <w:rsid w:val="007C7138"/>
    <w:rsid w:val="007C7550"/>
    <w:rsid w:val="007C7B45"/>
    <w:rsid w:val="007D0DF3"/>
    <w:rsid w:val="007D1257"/>
    <w:rsid w:val="007D1358"/>
    <w:rsid w:val="007D1BC0"/>
    <w:rsid w:val="007D1D92"/>
    <w:rsid w:val="007D25CE"/>
    <w:rsid w:val="007D4191"/>
    <w:rsid w:val="007D74D0"/>
    <w:rsid w:val="007E0322"/>
    <w:rsid w:val="007E1A31"/>
    <w:rsid w:val="007E1B29"/>
    <w:rsid w:val="007E1F7E"/>
    <w:rsid w:val="007E2A21"/>
    <w:rsid w:val="007E4804"/>
    <w:rsid w:val="007E5CB9"/>
    <w:rsid w:val="007E6531"/>
    <w:rsid w:val="007F02B8"/>
    <w:rsid w:val="007F3626"/>
    <w:rsid w:val="007F3FBC"/>
    <w:rsid w:val="007F5BED"/>
    <w:rsid w:val="007F7BEC"/>
    <w:rsid w:val="008008C7"/>
    <w:rsid w:val="00800B8A"/>
    <w:rsid w:val="00801A5B"/>
    <w:rsid w:val="00803B7F"/>
    <w:rsid w:val="00804B41"/>
    <w:rsid w:val="00805341"/>
    <w:rsid w:val="0080554D"/>
    <w:rsid w:val="00805C33"/>
    <w:rsid w:val="00810103"/>
    <w:rsid w:val="00810A86"/>
    <w:rsid w:val="00810D5B"/>
    <w:rsid w:val="00810F84"/>
    <w:rsid w:val="00811341"/>
    <w:rsid w:val="00811C53"/>
    <w:rsid w:val="00811C9D"/>
    <w:rsid w:val="0081226D"/>
    <w:rsid w:val="00812915"/>
    <w:rsid w:val="00813016"/>
    <w:rsid w:val="008132E4"/>
    <w:rsid w:val="00813DF4"/>
    <w:rsid w:val="008168A7"/>
    <w:rsid w:val="00817806"/>
    <w:rsid w:val="00820505"/>
    <w:rsid w:val="00821173"/>
    <w:rsid w:val="0082120F"/>
    <w:rsid w:val="00822D01"/>
    <w:rsid w:val="0083163E"/>
    <w:rsid w:val="008320FE"/>
    <w:rsid w:val="00835547"/>
    <w:rsid w:val="00836CE4"/>
    <w:rsid w:val="008401DE"/>
    <w:rsid w:val="0084155D"/>
    <w:rsid w:val="00841A40"/>
    <w:rsid w:val="00842C12"/>
    <w:rsid w:val="0084387A"/>
    <w:rsid w:val="00843D95"/>
    <w:rsid w:val="00844999"/>
    <w:rsid w:val="0084500A"/>
    <w:rsid w:val="00846584"/>
    <w:rsid w:val="00847D42"/>
    <w:rsid w:val="00850285"/>
    <w:rsid w:val="008506F1"/>
    <w:rsid w:val="0085095F"/>
    <w:rsid w:val="00850C8E"/>
    <w:rsid w:val="00851868"/>
    <w:rsid w:val="008521E7"/>
    <w:rsid w:val="008537A2"/>
    <w:rsid w:val="008548E1"/>
    <w:rsid w:val="00857090"/>
    <w:rsid w:val="00861693"/>
    <w:rsid w:val="0086217F"/>
    <w:rsid w:val="008632F7"/>
    <w:rsid w:val="0086511D"/>
    <w:rsid w:val="0086553D"/>
    <w:rsid w:val="00866DE6"/>
    <w:rsid w:val="008675BB"/>
    <w:rsid w:val="008712CE"/>
    <w:rsid w:val="00872C4A"/>
    <w:rsid w:val="00873824"/>
    <w:rsid w:val="00873D6D"/>
    <w:rsid w:val="008740ED"/>
    <w:rsid w:val="00874101"/>
    <w:rsid w:val="00880484"/>
    <w:rsid w:val="008816A5"/>
    <w:rsid w:val="008840C5"/>
    <w:rsid w:val="0088627B"/>
    <w:rsid w:val="00886754"/>
    <w:rsid w:val="008869F5"/>
    <w:rsid w:val="00890CEE"/>
    <w:rsid w:val="00890F3D"/>
    <w:rsid w:val="0089237E"/>
    <w:rsid w:val="00892E82"/>
    <w:rsid w:val="008942BF"/>
    <w:rsid w:val="00894AC7"/>
    <w:rsid w:val="00895E0A"/>
    <w:rsid w:val="00896696"/>
    <w:rsid w:val="0089758D"/>
    <w:rsid w:val="00897D9E"/>
    <w:rsid w:val="008A18E2"/>
    <w:rsid w:val="008A4849"/>
    <w:rsid w:val="008A4A6D"/>
    <w:rsid w:val="008A4CA9"/>
    <w:rsid w:val="008A5793"/>
    <w:rsid w:val="008A583D"/>
    <w:rsid w:val="008A7FD4"/>
    <w:rsid w:val="008B113A"/>
    <w:rsid w:val="008B1E48"/>
    <w:rsid w:val="008B3406"/>
    <w:rsid w:val="008B5564"/>
    <w:rsid w:val="008B75F9"/>
    <w:rsid w:val="008C1845"/>
    <w:rsid w:val="008C2147"/>
    <w:rsid w:val="008C2169"/>
    <w:rsid w:val="008C24A8"/>
    <w:rsid w:val="008C3777"/>
    <w:rsid w:val="008C3CCB"/>
    <w:rsid w:val="008C590B"/>
    <w:rsid w:val="008C68B5"/>
    <w:rsid w:val="008D28E6"/>
    <w:rsid w:val="008E009E"/>
    <w:rsid w:val="008E18A3"/>
    <w:rsid w:val="008E2086"/>
    <w:rsid w:val="008E2F29"/>
    <w:rsid w:val="008E3B49"/>
    <w:rsid w:val="008E3B58"/>
    <w:rsid w:val="008E48F3"/>
    <w:rsid w:val="008E6C1A"/>
    <w:rsid w:val="008E7759"/>
    <w:rsid w:val="008E791D"/>
    <w:rsid w:val="008F0796"/>
    <w:rsid w:val="008F0D39"/>
    <w:rsid w:val="008F30CE"/>
    <w:rsid w:val="008F3F16"/>
    <w:rsid w:val="008F538E"/>
    <w:rsid w:val="008F609F"/>
    <w:rsid w:val="008F698F"/>
    <w:rsid w:val="008F6B81"/>
    <w:rsid w:val="00900EE4"/>
    <w:rsid w:val="0090156E"/>
    <w:rsid w:val="00910705"/>
    <w:rsid w:val="0091164F"/>
    <w:rsid w:val="00913353"/>
    <w:rsid w:val="009136BD"/>
    <w:rsid w:val="009157A1"/>
    <w:rsid w:val="009175BF"/>
    <w:rsid w:val="009207D0"/>
    <w:rsid w:val="00922A68"/>
    <w:rsid w:val="00923D6B"/>
    <w:rsid w:val="00923DB1"/>
    <w:rsid w:val="00925483"/>
    <w:rsid w:val="00930985"/>
    <w:rsid w:val="00931615"/>
    <w:rsid w:val="00931AFA"/>
    <w:rsid w:val="0093324A"/>
    <w:rsid w:val="00933289"/>
    <w:rsid w:val="00934A5F"/>
    <w:rsid w:val="00935B1D"/>
    <w:rsid w:val="00936117"/>
    <w:rsid w:val="0093775B"/>
    <w:rsid w:val="00941327"/>
    <w:rsid w:val="00941F62"/>
    <w:rsid w:val="00950190"/>
    <w:rsid w:val="00950C1C"/>
    <w:rsid w:val="009532EC"/>
    <w:rsid w:val="00953599"/>
    <w:rsid w:val="00953DF8"/>
    <w:rsid w:val="00956223"/>
    <w:rsid w:val="009573BA"/>
    <w:rsid w:val="0095747C"/>
    <w:rsid w:val="00957B86"/>
    <w:rsid w:val="00960A1E"/>
    <w:rsid w:val="0096392F"/>
    <w:rsid w:val="009678CE"/>
    <w:rsid w:val="00970134"/>
    <w:rsid w:val="00970331"/>
    <w:rsid w:val="00971FB0"/>
    <w:rsid w:val="009736EE"/>
    <w:rsid w:val="00976E42"/>
    <w:rsid w:val="009770FD"/>
    <w:rsid w:val="00977CB0"/>
    <w:rsid w:val="00982B18"/>
    <w:rsid w:val="0098420D"/>
    <w:rsid w:val="009860C9"/>
    <w:rsid w:val="00990C04"/>
    <w:rsid w:val="00992F0F"/>
    <w:rsid w:val="009935B4"/>
    <w:rsid w:val="009939DE"/>
    <w:rsid w:val="009972D7"/>
    <w:rsid w:val="009A1708"/>
    <w:rsid w:val="009A3452"/>
    <w:rsid w:val="009A3516"/>
    <w:rsid w:val="009A4184"/>
    <w:rsid w:val="009A4CFD"/>
    <w:rsid w:val="009A5EF0"/>
    <w:rsid w:val="009A672F"/>
    <w:rsid w:val="009A7977"/>
    <w:rsid w:val="009B11D7"/>
    <w:rsid w:val="009B2CBE"/>
    <w:rsid w:val="009B2EDC"/>
    <w:rsid w:val="009B44BB"/>
    <w:rsid w:val="009B508B"/>
    <w:rsid w:val="009B66DA"/>
    <w:rsid w:val="009B68BC"/>
    <w:rsid w:val="009B71FC"/>
    <w:rsid w:val="009C0034"/>
    <w:rsid w:val="009C062E"/>
    <w:rsid w:val="009C0B62"/>
    <w:rsid w:val="009C258F"/>
    <w:rsid w:val="009C25CF"/>
    <w:rsid w:val="009C2917"/>
    <w:rsid w:val="009C2DB5"/>
    <w:rsid w:val="009C3215"/>
    <w:rsid w:val="009C3833"/>
    <w:rsid w:val="009C4852"/>
    <w:rsid w:val="009C5CD1"/>
    <w:rsid w:val="009C6E54"/>
    <w:rsid w:val="009D0013"/>
    <w:rsid w:val="009D0389"/>
    <w:rsid w:val="009D0B9E"/>
    <w:rsid w:val="009D11C7"/>
    <w:rsid w:val="009D46E9"/>
    <w:rsid w:val="009D4E5E"/>
    <w:rsid w:val="009D7DBC"/>
    <w:rsid w:val="009E0FF7"/>
    <w:rsid w:val="009E287E"/>
    <w:rsid w:val="009E4396"/>
    <w:rsid w:val="009E5A7B"/>
    <w:rsid w:val="009F08E8"/>
    <w:rsid w:val="009F205D"/>
    <w:rsid w:val="009F25E2"/>
    <w:rsid w:val="009F541D"/>
    <w:rsid w:val="009F6997"/>
    <w:rsid w:val="00A0015D"/>
    <w:rsid w:val="00A01243"/>
    <w:rsid w:val="00A01439"/>
    <w:rsid w:val="00A01A06"/>
    <w:rsid w:val="00A035FB"/>
    <w:rsid w:val="00A036CB"/>
    <w:rsid w:val="00A05F0D"/>
    <w:rsid w:val="00A06AF4"/>
    <w:rsid w:val="00A06F82"/>
    <w:rsid w:val="00A1019A"/>
    <w:rsid w:val="00A101FA"/>
    <w:rsid w:val="00A11776"/>
    <w:rsid w:val="00A14AD9"/>
    <w:rsid w:val="00A15715"/>
    <w:rsid w:val="00A20AA8"/>
    <w:rsid w:val="00A21018"/>
    <w:rsid w:val="00A230A2"/>
    <w:rsid w:val="00A2663B"/>
    <w:rsid w:val="00A30A21"/>
    <w:rsid w:val="00A3197A"/>
    <w:rsid w:val="00A322E7"/>
    <w:rsid w:val="00A33C05"/>
    <w:rsid w:val="00A3433A"/>
    <w:rsid w:val="00A34AE5"/>
    <w:rsid w:val="00A35F17"/>
    <w:rsid w:val="00A3628E"/>
    <w:rsid w:val="00A37015"/>
    <w:rsid w:val="00A37EE0"/>
    <w:rsid w:val="00A40E82"/>
    <w:rsid w:val="00A4255B"/>
    <w:rsid w:val="00A43ABB"/>
    <w:rsid w:val="00A43B80"/>
    <w:rsid w:val="00A442DB"/>
    <w:rsid w:val="00A4636E"/>
    <w:rsid w:val="00A46AE0"/>
    <w:rsid w:val="00A4713B"/>
    <w:rsid w:val="00A472DC"/>
    <w:rsid w:val="00A4766A"/>
    <w:rsid w:val="00A47CF8"/>
    <w:rsid w:val="00A5050F"/>
    <w:rsid w:val="00A51288"/>
    <w:rsid w:val="00A52CBD"/>
    <w:rsid w:val="00A56874"/>
    <w:rsid w:val="00A56D21"/>
    <w:rsid w:val="00A570D5"/>
    <w:rsid w:val="00A61AC1"/>
    <w:rsid w:val="00A62109"/>
    <w:rsid w:val="00A625A2"/>
    <w:rsid w:val="00A62EA8"/>
    <w:rsid w:val="00A6400F"/>
    <w:rsid w:val="00A656B0"/>
    <w:rsid w:val="00A66C98"/>
    <w:rsid w:val="00A66F9E"/>
    <w:rsid w:val="00A67DC3"/>
    <w:rsid w:val="00A704AA"/>
    <w:rsid w:val="00A722FB"/>
    <w:rsid w:val="00A73FBC"/>
    <w:rsid w:val="00A759A6"/>
    <w:rsid w:val="00A765DE"/>
    <w:rsid w:val="00A80F5C"/>
    <w:rsid w:val="00A818D5"/>
    <w:rsid w:val="00A837D0"/>
    <w:rsid w:val="00A84B61"/>
    <w:rsid w:val="00A85AD2"/>
    <w:rsid w:val="00A86A80"/>
    <w:rsid w:val="00A86C10"/>
    <w:rsid w:val="00A86D3A"/>
    <w:rsid w:val="00A86F4A"/>
    <w:rsid w:val="00A90E68"/>
    <w:rsid w:val="00A9176B"/>
    <w:rsid w:val="00A92BCA"/>
    <w:rsid w:val="00A93455"/>
    <w:rsid w:val="00A94A81"/>
    <w:rsid w:val="00A94D27"/>
    <w:rsid w:val="00A950AF"/>
    <w:rsid w:val="00A97CDD"/>
    <w:rsid w:val="00AA3D47"/>
    <w:rsid w:val="00AA4471"/>
    <w:rsid w:val="00AA4494"/>
    <w:rsid w:val="00AA4899"/>
    <w:rsid w:val="00AA5217"/>
    <w:rsid w:val="00AA58F5"/>
    <w:rsid w:val="00AA77D0"/>
    <w:rsid w:val="00AB09D2"/>
    <w:rsid w:val="00AB1A59"/>
    <w:rsid w:val="00AB2D5A"/>
    <w:rsid w:val="00AB4841"/>
    <w:rsid w:val="00AB4B36"/>
    <w:rsid w:val="00AB53B5"/>
    <w:rsid w:val="00AB601D"/>
    <w:rsid w:val="00AB68F3"/>
    <w:rsid w:val="00AB7626"/>
    <w:rsid w:val="00AC1762"/>
    <w:rsid w:val="00AC3909"/>
    <w:rsid w:val="00AC5976"/>
    <w:rsid w:val="00AC617C"/>
    <w:rsid w:val="00AC7F84"/>
    <w:rsid w:val="00AD2D84"/>
    <w:rsid w:val="00AD2F86"/>
    <w:rsid w:val="00AD4178"/>
    <w:rsid w:val="00AD41AB"/>
    <w:rsid w:val="00AD656A"/>
    <w:rsid w:val="00AD7FBF"/>
    <w:rsid w:val="00AE00DD"/>
    <w:rsid w:val="00AE0CB2"/>
    <w:rsid w:val="00AE1CB9"/>
    <w:rsid w:val="00AE2710"/>
    <w:rsid w:val="00AE3B30"/>
    <w:rsid w:val="00AE4DC6"/>
    <w:rsid w:val="00AE5118"/>
    <w:rsid w:val="00AE66A8"/>
    <w:rsid w:val="00AF221D"/>
    <w:rsid w:val="00AF2698"/>
    <w:rsid w:val="00AF4473"/>
    <w:rsid w:val="00AF4DFB"/>
    <w:rsid w:val="00AF5396"/>
    <w:rsid w:val="00AF53B6"/>
    <w:rsid w:val="00AF593C"/>
    <w:rsid w:val="00AF5E19"/>
    <w:rsid w:val="00AF7A48"/>
    <w:rsid w:val="00AF7F46"/>
    <w:rsid w:val="00B00B29"/>
    <w:rsid w:val="00B00BC4"/>
    <w:rsid w:val="00B0433F"/>
    <w:rsid w:val="00B05199"/>
    <w:rsid w:val="00B05AE5"/>
    <w:rsid w:val="00B06078"/>
    <w:rsid w:val="00B07449"/>
    <w:rsid w:val="00B079A7"/>
    <w:rsid w:val="00B10416"/>
    <w:rsid w:val="00B11F99"/>
    <w:rsid w:val="00B12B02"/>
    <w:rsid w:val="00B12FDB"/>
    <w:rsid w:val="00B134D3"/>
    <w:rsid w:val="00B13644"/>
    <w:rsid w:val="00B13837"/>
    <w:rsid w:val="00B14749"/>
    <w:rsid w:val="00B1639A"/>
    <w:rsid w:val="00B1734D"/>
    <w:rsid w:val="00B17D5A"/>
    <w:rsid w:val="00B205A4"/>
    <w:rsid w:val="00B20794"/>
    <w:rsid w:val="00B209A4"/>
    <w:rsid w:val="00B21B1E"/>
    <w:rsid w:val="00B21CA9"/>
    <w:rsid w:val="00B21D26"/>
    <w:rsid w:val="00B21D94"/>
    <w:rsid w:val="00B229CA"/>
    <w:rsid w:val="00B232B1"/>
    <w:rsid w:val="00B23F3A"/>
    <w:rsid w:val="00B246E9"/>
    <w:rsid w:val="00B247A1"/>
    <w:rsid w:val="00B24971"/>
    <w:rsid w:val="00B25F89"/>
    <w:rsid w:val="00B26528"/>
    <w:rsid w:val="00B275B9"/>
    <w:rsid w:val="00B32362"/>
    <w:rsid w:val="00B34631"/>
    <w:rsid w:val="00B34A5B"/>
    <w:rsid w:val="00B34F7F"/>
    <w:rsid w:val="00B35B94"/>
    <w:rsid w:val="00B36B19"/>
    <w:rsid w:val="00B4314A"/>
    <w:rsid w:val="00B44260"/>
    <w:rsid w:val="00B44F87"/>
    <w:rsid w:val="00B46BED"/>
    <w:rsid w:val="00B47810"/>
    <w:rsid w:val="00B50994"/>
    <w:rsid w:val="00B51437"/>
    <w:rsid w:val="00B52D91"/>
    <w:rsid w:val="00B542B4"/>
    <w:rsid w:val="00B55AC1"/>
    <w:rsid w:val="00B55FBC"/>
    <w:rsid w:val="00B572A8"/>
    <w:rsid w:val="00B607AF"/>
    <w:rsid w:val="00B61CDE"/>
    <w:rsid w:val="00B62C31"/>
    <w:rsid w:val="00B634EA"/>
    <w:rsid w:val="00B63617"/>
    <w:rsid w:val="00B64733"/>
    <w:rsid w:val="00B65C0F"/>
    <w:rsid w:val="00B66B0A"/>
    <w:rsid w:val="00B71BCC"/>
    <w:rsid w:val="00B74441"/>
    <w:rsid w:val="00B75300"/>
    <w:rsid w:val="00B760EF"/>
    <w:rsid w:val="00B766FE"/>
    <w:rsid w:val="00B819E1"/>
    <w:rsid w:val="00B81F61"/>
    <w:rsid w:val="00B82596"/>
    <w:rsid w:val="00B856A3"/>
    <w:rsid w:val="00B85C80"/>
    <w:rsid w:val="00B85DC2"/>
    <w:rsid w:val="00B92FFF"/>
    <w:rsid w:val="00B93A71"/>
    <w:rsid w:val="00B94535"/>
    <w:rsid w:val="00BA1037"/>
    <w:rsid w:val="00BA3697"/>
    <w:rsid w:val="00BA51B4"/>
    <w:rsid w:val="00BA65B8"/>
    <w:rsid w:val="00BA7D33"/>
    <w:rsid w:val="00BB09A3"/>
    <w:rsid w:val="00BB14B6"/>
    <w:rsid w:val="00BB19F4"/>
    <w:rsid w:val="00BB1B3A"/>
    <w:rsid w:val="00BB2B10"/>
    <w:rsid w:val="00BB38B2"/>
    <w:rsid w:val="00BB4846"/>
    <w:rsid w:val="00BB6019"/>
    <w:rsid w:val="00BB6367"/>
    <w:rsid w:val="00BB6571"/>
    <w:rsid w:val="00BB75D7"/>
    <w:rsid w:val="00BC0B91"/>
    <w:rsid w:val="00BC0DB4"/>
    <w:rsid w:val="00BC134B"/>
    <w:rsid w:val="00BC2A04"/>
    <w:rsid w:val="00BC2AAB"/>
    <w:rsid w:val="00BC2B1C"/>
    <w:rsid w:val="00BC3145"/>
    <w:rsid w:val="00BC3A8C"/>
    <w:rsid w:val="00BC3BD7"/>
    <w:rsid w:val="00BC526D"/>
    <w:rsid w:val="00BC5C71"/>
    <w:rsid w:val="00BC6254"/>
    <w:rsid w:val="00BC6B35"/>
    <w:rsid w:val="00BD0AD1"/>
    <w:rsid w:val="00BD0C19"/>
    <w:rsid w:val="00BD2626"/>
    <w:rsid w:val="00BD32F2"/>
    <w:rsid w:val="00BD35FD"/>
    <w:rsid w:val="00BD687F"/>
    <w:rsid w:val="00BD6CE9"/>
    <w:rsid w:val="00BE1A7F"/>
    <w:rsid w:val="00BE1B95"/>
    <w:rsid w:val="00BE2048"/>
    <w:rsid w:val="00BE58A1"/>
    <w:rsid w:val="00BE5B32"/>
    <w:rsid w:val="00BE5CF9"/>
    <w:rsid w:val="00BE62EE"/>
    <w:rsid w:val="00BE74FB"/>
    <w:rsid w:val="00BE766F"/>
    <w:rsid w:val="00BF01E2"/>
    <w:rsid w:val="00BF04E5"/>
    <w:rsid w:val="00BF1E81"/>
    <w:rsid w:val="00BF226D"/>
    <w:rsid w:val="00BF5414"/>
    <w:rsid w:val="00BF5BA0"/>
    <w:rsid w:val="00BF74F6"/>
    <w:rsid w:val="00C027DF"/>
    <w:rsid w:val="00C02F9F"/>
    <w:rsid w:val="00C0383C"/>
    <w:rsid w:val="00C070DF"/>
    <w:rsid w:val="00C0717D"/>
    <w:rsid w:val="00C110B7"/>
    <w:rsid w:val="00C13971"/>
    <w:rsid w:val="00C14859"/>
    <w:rsid w:val="00C14AA1"/>
    <w:rsid w:val="00C1501A"/>
    <w:rsid w:val="00C164CE"/>
    <w:rsid w:val="00C17E54"/>
    <w:rsid w:val="00C20402"/>
    <w:rsid w:val="00C20416"/>
    <w:rsid w:val="00C2092E"/>
    <w:rsid w:val="00C21ACD"/>
    <w:rsid w:val="00C231BA"/>
    <w:rsid w:val="00C23960"/>
    <w:rsid w:val="00C24AEE"/>
    <w:rsid w:val="00C27105"/>
    <w:rsid w:val="00C32444"/>
    <w:rsid w:val="00C32614"/>
    <w:rsid w:val="00C32A0B"/>
    <w:rsid w:val="00C336C0"/>
    <w:rsid w:val="00C34BF6"/>
    <w:rsid w:val="00C353BD"/>
    <w:rsid w:val="00C35A72"/>
    <w:rsid w:val="00C3607C"/>
    <w:rsid w:val="00C36668"/>
    <w:rsid w:val="00C367BD"/>
    <w:rsid w:val="00C36979"/>
    <w:rsid w:val="00C37373"/>
    <w:rsid w:val="00C43504"/>
    <w:rsid w:val="00C436AF"/>
    <w:rsid w:val="00C43ABF"/>
    <w:rsid w:val="00C4458E"/>
    <w:rsid w:val="00C45AB5"/>
    <w:rsid w:val="00C45EB1"/>
    <w:rsid w:val="00C46F19"/>
    <w:rsid w:val="00C50A42"/>
    <w:rsid w:val="00C51F15"/>
    <w:rsid w:val="00C53149"/>
    <w:rsid w:val="00C53A88"/>
    <w:rsid w:val="00C54776"/>
    <w:rsid w:val="00C547A7"/>
    <w:rsid w:val="00C5501F"/>
    <w:rsid w:val="00C55262"/>
    <w:rsid w:val="00C5742E"/>
    <w:rsid w:val="00C57544"/>
    <w:rsid w:val="00C60654"/>
    <w:rsid w:val="00C60698"/>
    <w:rsid w:val="00C606FA"/>
    <w:rsid w:val="00C614AD"/>
    <w:rsid w:val="00C61F5A"/>
    <w:rsid w:val="00C64F43"/>
    <w:rsid w:val="00C674ED"/>
    <w:rsid w:val="00C6783F"/>
    <w:rsid w:val="00C702CE"/>
    <w:rsid w:val="00C70662"/>
    <w:rsid w:val="00C7187C"/>
    <w:rsid w:val="00C72543"/>
    <w:rsid w:val="00C738C2"/>
    <w:rsid w:val="00C74DB4"/>
    <w:rsid w:val="00C75C7C"/>
    <w:rsid w:val="00C7602D"/>
    <w:rsid w:val="00C767DC"/>
    <w:rsid w:val="00C76E45"/>
    <w:rsid w:val="00C8112D"/>
    <w:rsid w:val="00C83BB2"/>
    <w:rsid w:val="00C847F9"/>
    <w:rsid w:val="00C863F8"/>
    <w:rsid w:val="00C8754C"/>
    <w:rsid w:val="00C90148"/>
    <w:rsid w:val="00C91CBB"/>
    <w:rsid w:val="00C92E78"/>
    <w:rsid w:val="00C93118"/>
    <w:rsid w:val="00C934C0"/>
    <w:rsid w:val="00C93694"/>
    <w:rsid w:val="00C93C16"/>
    <w:rsid w:val="00C941C3"/>
    <w:rsid w:val="00C943B5"/>
    <w:rsid w:val="00C944BD"/>
    <w:rsid w:val="00C948BF"/>
    <w:rsid w:val="00C95371"/>
    <w:rsid w:val="00C958F5"/>
    <w:rsid w:val="00C95F23"/>
    <w:rsid w:val="00C96647"/>
    <w:rsid w:val="00C97AA5"/>
    <w:rsid w:val="00CA0B9B"/>
    <w:rsid w:val="00CA363B"/>
    <w:rsid w:val="00CA48F2"/>
    <w:rsid w:val="00CA7163"/>
    <w:rsid w:val="00CA7BE6"/>
    <w:rsid w:val="00CB0842"/>
    <w:rsid w:val="00CB2AAB"/>
    <w:rsid w:val="00CB2CE7"/>
    <w:rsid w:val="00CB38E5"/>
    <w:rsid w:val="00CB3A7D"/>
    <w:rsid w:val="00CB4FAC"/>
    <w:rsid w:val="00CB655F"/>
    <w:rsid w:val="00CB6A20"/>
    <w:rsid w:val="00CB6B16"/>
    <w:rsid w:val="00CC2C8F"/>
    <w:rsid w:val="00CC38AA"/>
    <w:rsid w:val="00CC3BD8"/>
    <w:rsid w:val="00CC425F"/>
    <w:rsid w:val="00CC75ED"/>
    <w:rsid w:val="00CC7BCD"/>
    <w:rsid w:val="00CC7E98"/>
    <w:rsid w:val="00CC7F22"/>
    <w:rsid w:val="00CD0A1B"/>
    <w:rsid w:val="00CD0C72"/>
    <w:rsid w:val="00CD1125"/>
    <w:rsid w:val="00CD1BAA"/>
    <w:rsid w:val="00CD2413"/>
    <w:rsid w:val="00CD2BFE"/>
    <w:rsid w:val="00CD4C5C"/>
    <w:rsid w:val="00CD5493"/>
    <w:rsid w:val="00CD69BB"/>
    <w:rsid w:val="00CE3595"/>
    <w:rsid w:val="00CE37F2"/>
    <w:rsid w:val="00CE482A"/>
    <w:rsid w:val="00CE49B7"/>
    <w:rsid w:val="00CF33EC"/>
    <w:rsid w:val="00CF36A9"/>
    <w:rsid w:val="00CF386B"/>
    <w:rsid w:val="00CF4439"/>
    <w:rsid w:val="00CF65E3"/>
    <w:rsid w:val="00D02AB0"/>
    <w:rsid w:val="00D030CA"/>
    <w:rsid w:val="00D0362F"/>
    <w:rsid w:val="00D045A6"/>
    <w:rsid w:val="00D05601"/>
    <w:rsid w:val="00D0613A"/>
    <w:rsid w:val="00D079EA"/>
    <w:rsid w:val="00D108CB"/>
    <w:rsid w:val="00D1108A"/>
    <w:rsid w:val="00D12BBB"/>
    <w:rsid w:val="00D12EE1"/>
    <w:rsid w:val="00D136A2"/>
    <w:rsid w:val="00D145C0"/>
    <w:rsid w:val="00D15573"/>
    <w:rsid w:val="00D175DD"/>
    <w:rsid w:val="00D20967"/>
    <w:rsid w:val="00D22AC0"/>
    <w:rsid w:val="00D23BF1"/>
    <w:rsid w:val="00D244E7"/>
    <w:rsid w:val="00D24812"/>
    <w:rsid w:val="00D24999"/>
    <w:rsid w:val="00D27199"/>
    <w:rsid w:val="00D305FA"/>
    <w:rsid w:val="00D31257"/>
    <w:rsid w:val="00D325AC"/>
    <w:rsid w:val="00D32BA3"/>
    <w:rsid w:val="00D33E84"/>
    <w:rsid w:val="00D34929"/>
    <w:rsid w:val="00D34E54"/>
    <w:rsid w:val="00D34EAD"/>
    <w:rsid w:val="00D36C22"/>
    <w:rsid w:val="00D36D44"/>
    <w:rsid w:val="00D36D7A"/>
    <w:rsid w:val="00D37986"/>
    <w:rsid w:val="00D41771"/>
    <w:rsid w:val="00D437F3"/>
    <w:rsid w:val="00D44CE6"/>
    <w:rsid w:val="00D50E94"/>
    <w:rsid w:val="00D518B7"/>
    <w:rsid w:val="00D53F6A"/>
    <w:rsid w:val="00D544B8"/>
    <w:rsid w:val="00D552F6"/>
    <w:rsid w:val="00D55FDA"/>
    <w:rsid w:val="00D56121"/>
    <w:rsid w:val="00D5627F"/>
    <w:rsid w:val="00D568BD"/>
    <w:rsid w:val="00D60578"/>
    <w:rsid w:val="00D608FF"/>
    <w:rsid w:val="00D61D2A"/>
    <w:rsid w:val="00D626F9"/>
    <w:rsid w:val="00D6277E"/>
    <w:rsid w:val="00D631D8"/>
    <w:rsid w:val="00D6364C"/>
    <w:rsid w:val="00D65AD6"/>
    <w:rsid w:val="00D67090"/>
    <w:rsid w:val="00D71257"/>
    <w:rsid w:val="00D73380"/>
    <w:rsid w:val="00D73F1D"/>
    <w:rsid w:val="00D74060"/>
    <w:rsid w:val="00D756FE"/>
    <w:rsid w:val="00D761C7"/>
    <w:rsid w:val="00D76222"/>
    <w:rsid w:val="00D82368"/>
    <w:rsid w:val="00D842FC"/>
    <w:rsid w:val="00D846A9"/>
    <w:rsid w:val="00D8585A"/>
    <w:rsid w:val="00D8791C"/>
    <w:rsid w:val="00D90033"/>
    <w:rsid w:val="00D9262E"/>
    <w:rsid w:val="00D929FB"/>
    <w:rsid w:val="00D92F31"/>
    <w:rsid w:val="00D949A9"/>
    <w:rsid w:val="00D95BAB"/>
    <w:rsid w:val="00D96A89"/>
    <w:rsid w:val="00DA0962"/>
    <w:rsid w:val="00DA1D79"/>
    <w:rsid w:val="00DA26E3"/>
    <w:rsid w:val="00DA2B76"/>
    <w:rsid w:val="00DA2CBF"/>
    <w:rsid w:val="00DA7C21"/>
    <w:rsid w:val="00DB0F47"/>
    <w:rsid w:val="00DB1E37"/>
    <w:rsid w:val="00DB2E2F"/>
    <w:rsid w:val="00DB3B15"/>
    <w:rsid w:val="00DB3DDA"/>
    <w:rsid w:val="00DB67E7"/>
    <w:rsid w:val="00DB7DBE"/>
    <w:rsid w:val="00DC0BDC"/>
    <w:rsid w:val="00DC1B53"/>
    <w:rsid w:val="00DC268B"/>
    <w:rsid w:val="00DC328F"/>
    <w:rsid w:val="00DC33CC"/>
    <w:rsid w:val="00DC394E"/>
    <w:rsid w:val="00DC3E3D"/>
    <w:rsid w:val="00DC4509"/>
    <w:rsid w:val="00DC4617"/>
    <w:rsid w:val="00DC6DCB"/>
    <w:rsid w:val="00DC70B8"/>
    <w:rsid w:val="00DD0B38"/>
    <w:rsid w:val="00DD174E"/>
    <w:rsid w:val="00DD1D31"/>
    <w:rsid w:val="00DD35F6"/>
    <w:rsid w:val="00DD5369"/>
    <w:rsid w:val="00DD6006"/>
    <w:rsid w:val="00DD646A"/>
    <w:rsid w:val="00DD651F"/>
    <w:rsid w:val="00DD666B"/>
    <w:rsid w:val="00DD66C2"/>
    <w:rsid w:val="00DD714F"/>
    <w:rsid w:val="00DE4672"/>
    <w:rsid w:val="00DE6B72"/>
    <w:rsid w:val="00DE76A5"/>
    <w:rsid w:val="00DF07DA"/>
    <w:rsid w:val="00DF4098"/>
    <w:rsid w:val="00DF4107"/>
    <w:rsid w:val="00DF51D1"/>
    <w:rsid w:val="00DF655B"/>
    <w:rsid w:val="00DF6BA7"/>
    <w:rsid w:val="00DF6FFC"/>
    <w:rsid w:val="00DF7D20"/>
    <w:rsid w:val="00E0009A"/>
    <w:rsid w:val="00E01C42"/>
    <w:rsid w:val="00E01F44"/>
    <w:rsid w:val="00E03D83"/>
    <w:rsid w:val="00E04579"/>
    <w:rsid w:val="00E04F6E"/>
    <w:rsid w:val="00E0523A"/>
    <w:rsid w:val="00E102AF"/>
    <w:rsid w:val="00E10673"/>
    <w:rsid w:val="00E11074"/>
    <w:rsid w:val="00E11C06"/>
    <w:rsid w:val="00E11E2B"/>
    <w:rsid w:val="00E130E2"/>
    <w:rsid w:val="00E132C6"/>
    <w:rsid w:val="00E141A0"/>
    <w:rsid w:val="00E163BB"/>
    <w:rsid w:val="00E172FB"/>
    <w:rsid w:val="00E229A9"/>
    <w:rsid w:val="00E235FF"/>
    <w:rsid w:val="00E237F7"/>
    <w:rsid w:val="00E2548A"/>
    <w:rsid w:val="00E27BAB"/>
    <w:rsid w:val="00E27C16"/>
    <w:rsid w:val="00E307EA"/>
    <w:rsid w:val="00E31758"/>
    <w:rsid w:val="00E31AC2"/>
    <w:rsid w:val="00E31FCB"/>
    <w:rsid w:val="00E3423D"/>
    <w:rsid w:val="00E3430D"/>
    <w:rsid w:val="00E344E2"/>
    <w:rsid w:val="00E34E2B"/>
    <w:rsid w:val="00E34FEF"/>
    <w:rsid w:val="00E3749C"/>
    <w:rsid w:val="00E41A4C"/>
    <w:rsid w:val="00E41E4A"/>
    <w:rsid w:val="00E4211B"/>
    <w:rsid w:val="00E45355"/>
    <w:rsid w:val="00E46F14"/>
    <w:rsid w:val="00E506F3"/>
    <w:rsid w:val="00E54E17"/>
    <w:rsid w:val="00E550A3"/>
    <w:rsid w:val="00E56ACC"/>
    <w:rsid w:val="00E573B9"/>
    <w:rsid w:val="00E574FB"/>
    <w:rsid w:val="00E6113C"/>
    <w:rsid w:val="00E61ECC"/>
    <w:rsid w:val="00E629CB"/>
    <w:rsid w:val="00E640C4"/>
    <w:rsid w:val="00E651CC"/>
    <w:rsid w:val="00E65A28"/>
    <w:rsid w:val="00E704FE"/>
    <w:rsid w:val="00E70741"/>
    <w:rsid w:val="00E70D21"/>
    <w:rsid w:val="00E71BC5"/>
    <w:rsid w:val="00E72DDE"/>
    <w:rsid w:val="00E757EB"/>
    <w:rsid w:val="00E76125"/>
    <w:rsid w:val="00E7712C"/>
    <w:rsid w:val="00E778F2"/>
    <w:rsid w:val="00E8064D"/>
    <w:rsid w:val="00E80EDC"/>
    <w:rsid w:val="00E81006"/>
    <w:rsid w:val="00E83B61"/>
    <w:rsid w:val="00E83E49"/>
    <w:rsid w:val="00E83E52"/>
    <w:rsid w:val="00E85D41"/>
    <w:rsid w:val="00E87E41"/>
    <w:rsid w:val="00E91A9C"/>
    <w:rsid w:val="00E91FD1"/>
    <w:rsid w:val="00E927FE"/>
    <w:rsid w:val="00E92D67"/>
    <w:rsid w:val="00E93A8F"/>
    <w:rsid w:val="00E9487B"/>
    <w:rsid w:val="00E94CEC"/>
    <w:rsid w:val="00E9524C"/>
    <w:rsid w:val="00E96296"/>
    <w:rsid w:val="00EA0294"/>
    <w:rsid w:val="00EA2702"/>
    <w:rsid w:val="00EA4639"/>
    <w:rsid w:val="00EA5772"/>
    <w:rsid w:val="00EA5958"/>
    <w:rsid w:val="00EB2D9E"/>
    <w:rsid w:val="00EB4FF9"/>
    <w:rsid w:val="00EB624E"/>
    <w:rsid w:val="00EB6B54"/>
    <w:rsid w:val="00EB7541"/>
    <w:rsid w:val="00EB784A"/>
    <w:rsid w:val="00EC0814"/>
    <w:rsid w:val="00EC0AD1"/>
    <w:rsid w:val="00EC1149"/>
    <w:rsid w:val="00EC1CB5"/>
    <w:rsid w:val="00EC1F97"/>
    <w:rsid w:val="00EC27F5"/>
    <w:rsid w:val="00EC2D65"/>
    <w:rsid w:val="00EC3000"/>
    <w:rsid w:val="00EC3697"/>
    <w:rsid w:val="00EC523F"/>
    <w:rsid w:val="00EC6C8C"/>
    <w:rsid w:val="00EC702A"/>
    <w:rsid w:val="00EC78CB"/>
    <w:rsid w:val="00EC7BC6"/>
    <w:rsid w:val="00ED0615"/>
    <w:rsid w:val="00ED4C8F"/>
    <w:rsid w:val="00ED5591"/>
    <w:rsid w:val="00ED5A37"/>
    <w:rsid w:val="00ED5C1B"/>
    <w:rsid w:val="00EE0DC8"/>
    <w:rsid w:val="00EE36E7"/>
    <w:rsid w:val="00EE3FAF"/>
    <w:rsid w:val="00EE4561"/>
    <w:rsid w:val="00EE4BDA"/>
    <w:rsid w:val="00EE4DE1"/>
    <w:rsid w:val="00EE59EF"/>
    <w:rsid w:val="00EE6C72"/>
    <w:rsid w:val="00EE7124"/>
    <w:rsid w:val="00EE7620"/>
    <w:rsid w:val="00EF17A5"/>
    <w:rsid w:val="00EF1BCC"/>
    <w:rsid w:val="00EF3E64"/>
    <w:rsid w:val="00EF5410"/>
    <w:rsid w:val="00EF5F1B"/>
    <w:rsid w:val="00F00763"/>
    <w:rsid w:val="00F00B00"/>
    <w:rsid w:val="00F01A91"/>
    <w:rsid w:val="00F0218E"/>
    <w:rsid w:val="00F0230B"/>
    <w:rsid w:val="00F0239F"/>
    <w:rsid w:val="00F026CB"/>
    <w:rsid w:val="00F029C4"/>
    <w:rsid w:val="00F04C77"/>
    <w:rsid w:val="00F0616E"/>
    <w:rsid w:val="00F0668B"/>
    <w:rsid w:val="00F07121"/>
    <w:rsid w:val="00F11259"/>
    <w:rsid w:val="00F1254B"/>
    <w:rsid w:val="00F13AAB"/>
    <w:rsid w:val="00F13B30"/>
    <w:rsid w:val="00F14D03"/>
    <w:rsid w:val="00F16745"/>
    <w:rsid w:val="00F17C35"/>
    <w:rsid w:val="00F20060"/>
    <w:rsid w:val="00F2075E"/>
    <w:rsid w:val="00F20A59"/>
    <w:rsid w:val="00F224B6"/>
    <w:rsid w:val="00F23885"/>
    <w:rsid w:val="00F27136"/>
    <w:rsid w:val="00F30B24"/>
    <w:rsid w:val="00F30EA2"/>
    <w:rsid w:val="00F31FD8"/>
    <w:rsid w:val="00F324D6"/>
    <w:rsid w:val="00F3599C"/>
    <w:rsid w:val="00F3653D"/>
    <w:rsid w:val="00F36D4F"/>
    <w:rsid w:val="00F409FF"/>
    <w:rsid w:val="00F417FB"/>
    <w:rsid w:val="00F50CA4"/>
    <w:rsid w:val="00F5204D"/>
    <w:rsid w:val="00F52975"/>
    <w:rsid w:val="00F537EB"/>
    <w:rsid w:val="00F54470"/>
    <w:rsid w:val="00F54548"/>
    <w:rsid w:val="00F54851"/>
    <w:rsid w:val="00F550E7"/>
    <w:rsid w:val="00F5627F"/>
    <w:rsid w:val="00F562BC"/>
    <w:rsid w:val="00F63CD5"/>
    <w:rsid w:val="00F64877"/>
    <w:rsid w:val="00F64D84"/>
    <w:rsid w:val="00F66A1A"/>
    <w:rsid w:val="00F72076"/>
    <w:rsid w:val="00F73278"/>
    <w:rsid w:val="00F75591"/>
    <w:rsid w:val="00F75C5B"/>
    <w:rsid w:val="00F760F9"/>
    <w:rsid w:val="00F8214E"/>
    <w:rsid w:val="00F82B5A"/>
    <w:rsid w:val="00F83ACF"/>
    <w:rsid w:val="00F91213"/>
    <w:rsid w:val="00F91E7A"/>
    <w:rsid w:val="00F928AD"/>
    <w:rsid w:val="00F92CAB"/>
    <w:rsid w:val="00F951C7"/>
    <w:rsid w:val="00F96994"/>
    <w:rsid w:val="00FA14AD"/>
    <w:rsid w:val="00FA258B"/>
    <w:rsid w:val="00FA6DCA"/>
    <w:rsid w:val="00FB138B"/>
    <w:rsid w:val="00FB1818"/>
    <w:rsid w:val="00FB26DA"/>
    <w:rsid w:val="00FB29CE"/>
    <w:rsid w:val="00FB5487"/>
    <w:rsid w:val="00FB63DC"/>
    <w:rsid w:val="00FC2135"/>
    <w:rsid w:val="00FC36A1"/>
    <w:rsid w:val="00FC3DAA"/>
    <w:rsid w:val="00FC45A1"/>
    <w:rsid w:val="00FC45AB"/>
    <w:rsid w:val="00FC484F"/>
    <w:rsid w:val="00FC62D3"/>
    <w:rsid w:val="00FC659E"/>
    <w:rsid w:val="00FC7E06"/>
    <w:rsid w:val="00FD1795"/>
    <w:rsid w:val="00FD2975"/>
    <w:rsid w:val="00FD2AB5"/>
    <w:rsid w:val="00FD40ED"/>
    <w:rsid w:val="00FD422B"/>
    <w:rsid w:val="00FD5A3F"/>
    <w:rsid w:val="00FD5E47"/>
    <w:rsid w:val="00FE0BBC"/>
    <w:rsid w:val="00FE6541"/>
    <w:rsid w:val="00FE68DF"/>
    <w:rsid w:val="00FE6B2F"/>
    <w:rsid w:val="00FE7FDF"/>
    <w:rsid w:val="00FF0C82"/>
    <w:rsid w:val="00FF36FB"/>
    <w:rsid w:val="00FF383E"/>
    <w:rsid w:val="00FF3B3D"/>
    <w:rsid w:val="00FF43F8"/>
    <w:rsid w:val="00FF45D6"/>
    <w:rsid w:val="00FF5FB3"/>
    <w:rsid w:val="00FF692A"/>
    <w:rsid w:val="00FF7AC6"/>
    <w:rsid w:val="00FF7AF4"/>
    <w:rsid w:val="00FF7F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BBC7B1"/>
  <w15:chartTrackingRefBased/>
  <w15:docId w15:val="{04D41679-87E9-4B1C-8A3E-03599305D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8C7"/>
  </w:style>
  <w:style w:type="paragraph" w:styleId="Heading1">
    <w:name w:val="heading 1"/>
    <w:basedOn w:val="Normal"/>
    <w:next w:val="Normal"/>
    <w:link w:val="Heading1Char"/>
    <w:uiPriority w:val="9"/>
    <w:qFormat/>
    <w:rsid w:val="00392762"/>
    <w:pPr>
      <w:widowControl w:val="0"/>
      <w:pBdr>
        <w:top w:val="nil"/>
        <w:left w:val="nil"/>
        <w:bottom w:val="nil"/>
        <w:right w:val="nil"/>
        <w:between w:val="nil"/>
      </w:pBdr>
      <w:spacing w:before="240" w:after="240" w:line="240" w:lineRule="auto"/>
      <w:outlineLvl w:val="0"/>
    </w:pPr>
    <w:rPr>
      <w:rFonts w:ascii="Arial" w:eastAsia="Arial" w:hAnsi="Arial" w:cs="Arial"/>
      <w:b/>
      <w:sz w:val="48"/>
      <w:szCs w:val="48"/>
    </w:rPr>
  </w:style>
  <w:style w:type="paragraph" w:styleId="Heading2">
    <w:name w:val="heading 2"/>
    <w:basedOn w:val="Normal"/>
    <w:next w:val="Normal"/>
    <w:link w:val="Heading2Char"/>
    <w:uiPriority w:val="9"/>
    <w:semiHidden/>
    <w:unhideWhenUsed/>
    <w:qFormat/>
    <w:rsid w:val="007C5F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392762"/>
    <w:pPr>
      <w:widowControl w:val="0"/>
      <w:pBdr>
        <w:top w:val="nil"/>
        <w:left w:val="nil"/>
        <w:bottom w:val="nil"/>
        <w:right w:val="nil"/>
        <w:between w:val="nil"/>
      </w:pBdr>
      <w:spacing w:before="255" w:after="255" w:line="240" w:lineRule="auto"/>
      <w:outlineLvl w:val="3"/>
    </w:pPr>
    <w:rPr>
      <w:rFonts w:ascii="Arial" w:eastAsia="Arial" w:hAnsi="Arial"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متن اصلی"/>
    <w:basedOn w:val="BodyText"/>
    <w:link w:val="Char"/>
    <w:autoRedefine/>
    <w:qFormat/>
    <w:rsid w:val="0015687E"/>
    <w:pPr>
      <w:spacing w:line="480" w:lineRule="auto"/>
      <w:jc w:val="lowKashida"/>
    </w:pPr>
    <w:rPr>
      <w:rFonts w:ascii="Georgia" w:eastAsia="Calibri" w:hAnsi="Georgia" w:cstheme="minorHAnsi"/>
      <w:szCs w:val="24"/>
      <w:lang w:val="en-GB"/>
    </w:rPr>
  </w:style>
  <w:style w:type="character" w:customStyle="1" w:styleId="Char">
    <w:name w:val="متن اصلی Char"/>
    <w:link w:val="a"/>
    <w:rsid w:val="0015687E"/>
    <w:rPr>
      <w:rFonts w:ascii="Georgia" w:eastAsia="Calibri" w:hAnsi="Georgia" w:cstheme="minorHAnsi"/>
      <w:szCs w:val="24"/>
      <w:lang w:val="en-GB"/>
    </w:rPr>
  </w:style>
  <w:style w:type="paragraph" w:styleId="BodyText">
    <w:name w:val="Body Text"/>
    <w:basedOn w:val="Normal"/>
    <w:link w:val="BodyTextChar"/>
    <w:uiPriority w:val="99"/>
    <w:semiHidden/>
    <w:unhideWhenUsed/>
    <w:rsid w:val="00C20402"/>
    <w:pPr>
      <w:spacing w:after="120"/>
    </w:pPr>
  </w:style>
  <w:style w:type="character" w:customStyle="1" w:styleId="BodyTextChar">
    <w:name w:val="Body Text Char"/>
    <w:basedOn w:val="DefaultParagraphFont"/>
    <w:link w:val="BodyText"/>
    <w:uiPriority w:val="99"/>
    <w:semiHidden/>
    <w:rsid w:val="00C20402"/>
  </w:style>
  <w:style w:type="table" w:styleId="TableGrid">
    <w:name w:val="Table Grid"/>
    <w:basedOn w:val="TableNormal"/>
    <w:uiPriority w:val="39"/>
    <w:rsid w:val="00FD5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9332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33289"/>
    <w:rPr>
      <w:rFonts w:ascii="Courier New" w:eastAsia="Times New Roman" w:hAnsi="Courier New" w:cs="Courier New"/>
      <w:sz w:val="20"/>
      <w:szCs w:val="20"/>
    </w:rPr>
  </w:style>
  <w:style w:type="paragraph" w:styleId="Header">
    <w:name w:val="header"/>
    <w:basedOn w:val="Normal"/>
    <w:link w:val="HeaderChar"/>
    <w:uiPriority w:val="99"/>
    <w:unhideWhenUsed/>
    <w:rsid w:val="007F3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FBC"/>
  </w:style>
  <w:style w:type="paragraph" w:styleId="Footer">
    <w:name w:val="footer"/>
    <w:basedOn w:val="Normal"/>
    <w:link w:val="FooterChar"/>
    <w:uiPriority w:val="99"/>
    <w:unhideWhenUsed/>
    <w:rsid w:val="007F3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FBC"/>
  </w:style>
  <w:style w:type="paragraph" w:styleId="FootnoteText">
    <w:name w:val="footnote text"/>
    <w:basedOn w:val="Normal"/>
    <w:link w:val="FootnoteTextChar"/>
    <w:uiPriority w:val="99"/>
    <w:semiHidden/>
    <w:unhideWhenUsed/>
    <w:rsid w:val="00AF26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2698"/>
    <w:rPr>
      <w:sz w:val="20"/>
      <w:szCs w:val="20"/>
    </w:rPr>
  </w:style>
  <w:style w:type="character" w:styleId="FootnoteReference">
    <w:name w:val="footnote reference"/>
    <w:basedOn w:val="DefaultParagraphFont"/>
    <w:uiPriority w:val="99"/>
    <w:semiHidden/>
    <w:unhideWhenUsed/>
    <w:rsid w:val="00AF2698"/>
    <w:rPr>
      <w:vertAlign w:val="superscript"/>
    </w:rPr>
  </w:style>
  <w:style w:type="character" w:styleId="Hyperlink">
    <w:name w:val="Hyperlink"/>
    <w:basedOn w:val="DefaultParagraphFont"/>
    <w:uiPriority w:val="99"/>
    <w:unhideWhenUsed/>
    <w:rsid w:val="00CB655F"/>
    <w:rPr>
      <w:color w:val="0563C1" w:themeColor="hyperlink"/>
      <w:u w:val="single"/>
    </w:rPr>
  </w:style>
  <w:style w:type="character" w:customStyle="1" w:styleId="UnresolvedMention1">
    <w:name w:val="Unresolved Mention1"/>
    <w:basedOn w:val="DefaultParagraphFont"/>
    <w:uiPriority w:val="99"/>
    <w:semiHidden/>
    <w:unhideWhenUsed/>
    <w:rsid w:val="00E307EA"/>
    <w:rPr>
      <w:color w:val="605E5C"/>
      <w:shd w:val="clear" w:color="auto" w:fill="E1DFDD"/>
    </w:rPr>
  </w:style>
  <w:style w:type="character" w:customStyle="1" w:styleId="Heading1Char">
    <w:name w:val="Heading 1 Char"/>
    <w:basedOn w:val="DefaultParagraphFont"/>
    <w:link w:val="Heading1"/>
    <w:uiPriority w:val="9"/>
    <w:rsid w:val="00392762"/>
    <w:rPr>
      <w:rFonts w:ascii="Arial" w:eastAsia="Arial" w:hAnsi="Arial" w:cs="Arial"/>
      <w:b/>
      <w:sz w:val="48"/>
      <w:szCs w:val="48"/>
    </w:rPr>
  </w:style>
  <w:style w:type="character" w:customStyle="1" w:styleId="Heading4Char">
    <w:name w:val="Heading 4 Char"/>
    <w:basedOn w:val="DefaultParagraphFont"/>
    <w:link w:val="Heading4"/>
    <w:uiPriority w:val="9"/>
    <w:rsid w:val="00392762"/>
    <w:rPr>
      <w:rFonts w:ascii="Arial" w:eastAsia="Arial" w:hAnsi="Arial" w:cs="Arial"/>
      <w:b/>
      <w:sz w:val="24"/>
      <w:szCs w:val="24"/>
    </w:rPr>
  </w:style>
  <w:style w:type="paragraph" w:styleId="ListParagraph">
    <w:name w:val="List Paragraph"/>
    <w:basedOn w:val="Normal"/>
    <w:uiPriority w:val="34"/>
    <w:qFormat/>
    <w:rsid w:val="00F324D6"/>
    <w:pPr>
      <w:ind w:left="720"/>
      <w:contextualSpacing/>
    </w:pPr>
  </w:style>
  <w:style w:type="character" w:customStyle="1" w:styleId="Heading2Char">
    <w:name w:val="Heading 2 Char"/>
    <w:basedOn w:val="DefaultParagraphFont"/>
    <w:link w:val="Heading2"/>
    <w:uiPriority w:val="9"/>
    <w:semiHidden/>
    <w:rsid w:val="007C5F7B"/>
    <w:rPr>
      <w:rFonts w:asciiTheme="majorHAnsi" w:eastAsiaTheme="majorEastAsia" w:hAnsiTheme="majorHAnsi" w:cstheme="majorBidi"/>
      <w:color w:val="2F5496" w:themeColor="accent1" w:themeShade="BF"/>
      <w:sz w:val="26"/>
      <w:szCs w:val="26"/>
    </w:rPr>
  </w:style>
  <w:style w:type="paragraph" w:customStyle="1" w:styleId="a0">
    <w:name w:val="عنوان شکل"/>
    <w:basedOn w:val="Normal"/>
    <w:link w:val="Char0"/>
    <w:autoRedefine/>
    <w:qFormat/>
    <w:rsid w:val="000D6343"/>
    <w:pPr>
      <w:bidi/>
      <w:spacing w:after="240" w:line="240" w:lineRule="auto"/>
      <w:jc w:val="center"/>
    </w:pPr>
    <w:rPr>
      <w:rFonts w:ascii="Times New Roman" w:hAnsi="Times New Roman" w:cs="B Nazanin"/>
      <w:sz w:val="24"/>
      <w:szCs w:val="24"/>
      <w:lang w:bidi="fa-IR"/>
    </w:rPr>
  </w:style>
  <w:style w:type="character" w:customStyle="1" w:styleId="Char0">
    <w:name w:val="عنوان شکل Char"/>
    <w:basedOn w:val="DefaultParagraphFont"/>
    <w:link w:val="a0"/>
    <w:rsid w:val="000D6343"/>
    <w:rPr>
      <w:rFonts w:ascii="Times New Roman" w:hAnsi="Times New Roman" w:cs="B Nazanin"/>
      <w:sz w:val="24"/>
      <w:szCs w:val="24"/>
      <w:lang w:bidi="fa-IR"/>
    </w:rPr>
  </w:style>
  <w:style w:type="character" w:styleId="LineNumber">
    <w:name w:val="line number"/>
    <w:basedOn w:val="DefaultParagraphFont"/>
    <w:uiPriority w:val="99"/>
    <w:semiHidden/>
    <w:unhideWhenUsed/>
    <w:rsid w:val="00B62C31"/>
  </w:style>
  <w:style w:type="paragraph" w:styleId="BalloonText">
    <w:name w:val="Balloon Text"/>
    <w:basedOn w:val="Normal"/>
    <w:link w:val="BalloonTextChar"/>
    <w:uiPriority w:val="99"/>
    <w:semiHidden/>
    <w:unhideWhenUsed/>
    <w:rsid w:val="000F2F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2F3F"/>
    <w:rPr>
      <w:rFonts w:ascii="Segoe UI" w:hAnsi="Segoe UI" w:cs="Segoe UI"/>
      <w:sz w:val="18"/>
      <w:szCs w:val="18"/>
    </w:rPr>
  </w:style>
  <w:style w:type="character" w:styleId="CommentReference">
    <w:name w:val="annotation reference"/>
    <w:basedOn w:val="DefaultParagraphFont"/>
    <w:uiPriority w:val="99"/>
    <w:semiHidden/>
    <w:unhideWhenUsed/>
    <w:rsid w:val="00FB63DC"/>
    <w:rPr>
      <w:sz w:val="16"/>
      <w:szCs w:val="16"/>
    </w:rPr>
  </w:style>
  <w:style w:type="paragraph" w:styleId="CommentText">
    <w:name w:val="annotation text"/>
    <w:basedOn w:val="Normal"/>
    <w:link w:val="CommentTextChar"/>
    <w:uiPriority w:val="99"/>
    <w:semiHidden/>
    <w:unhideWhenUsed/>
    <w:rsid w:val="00FB63DC"/>
    <w:pPr>
      <w:spacing w:line="240" w:lineRule="auto"/>
    </w:pPr>
    <w:rPr>
      <w:sz w:val="20"/>
      <w:szCs w:val="20"/>
    </w:rPr>
  </w:style>
  <w:style w:type="character" w:customStyle="1" w:styleId="CommentTextChar">
    <w:name w:val="Comment Text Char"/>
    <w:basedOn w:val="DefaultParagraphFont"/>
    <w:link w:val="CommentText"/>
    <w:uiPriority w:val="99"/>
    <w:semiHidden/>
    <w:rsid w:val="00FB63DC"/>
    <w:rPr>
      <w:sz w:val="20"/>
      <w:szCs w:val="20"/>
    </w:rPr>
  </w:style>
  <w:style w:type="paragraph" w:styleId="CommentSubject">
    <w:name w:val="annotation subject"/>
    <w:basedOn w:val="CommentText"/>
    <w:next w:val="CommentText"/>
    <w:link w:val="CommentSubjectChar"/>
    <w:uiPriority w:val="99"/>
    <w:semiHidden/>
    <w:unhideWhenUsed/>
    <w:rsid w:val="00FB63DC"/>
    <w:rPr>
      <w:b/>
      <w:bCs/>
    </w:rPr>
  </w:style>
  <w:style w:type="character" w:customStyle="1" w:styleId="CommentSubjectChar">
    <w:name w:val="Comment Subject Char"/>
    <w:basedOn w:val="CommentTextChar"/>
    <w:link w:val="CommentSubject"/>
    <w:uiPriority w:val="99"/>
    <w:semiHidden/>
    <w:rsid w:val="00FB63DC"/>
    <w:rPr>
      <w:b/>
      <w:bCs/>
      <w:sz w:val="20"/>
      <w:szCs w:val="20"/>
    </w:rPr>
  </w:style>
  <w:style w:type="paragraph" w:styleId="Revision">
    <w:name w:val="Revision"/>
    <w:hidden/>
    <w:uiPriority w:val="99"/>
    <w:semiHidden/>
    <w:rsid w:val="00BC2A04"/>
    <w:pPr>
      <w:spacing w:after="0" w:line="240" w:lineRule="auto"/>
    </w:pPr>
  </w:style>
  <w:style w:type="paragraph" w:styleId="NoSpacing">
    <w:name w:val="No Spacing"/>
    <w:link w:val="NoSpacingChar"/>
    <w:uiPriority w:val="1"/>
    <w:qFormat/>
    <w:rsid w:val="00E6113C"/>
    <w:pPr>
      <w:spacing w:after="0" w:line="240" w:lineRule="auto"/>
    </w:pPr>
    <w:rPr>
      <w:rFonts w:eastAsiaTheme="minorEastAsia"/>
    </w:rPr>
  </w:style>
  <w:style w:type="character" w:customStyle="1" w:styleId="NoSpacingChar">
    <w:name w:val="No Spacing Char"/>
    <w:basedOn w:val="DefaultParagraphFont"/>
    <w:link w:val="NoSpacing"/>
    <w:uiPriority w:val="1"/>
    <w:rsid w:val="00E6113C"/>
    <w:rPr>
      <w:rFonts w:eastAsiaTheme="minorEastAsia"/>
    </w:rPr>
  </w:style>
  <w:style w:type="paragraph" w:styleId="NormalWeb">
    <w:name w:val="Normal (Web)"/>
    <w:basedOn w:val="Normal"/>
    <w:uiPriority w:val="99"/>
    <w:semiHidden/>
    <w:unhideWhenUsed/>
    <w:rsid w:val="0029258E"/>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
    <w:name w:val="Grid Table 1 Light"/>
    <w:basedOn w:val="TableNormal"/>
    <w:uiPriority w:val="46"/>
    <w:rsid w:val="000612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9860C9"/>
    <w:pPr>
      <w:spacing w:after="200" w:line="240" w:lineRule="auto"/>
      <w:jc w:val="center"/>
    </w:pPr>
    <w:rPr>
      <w:rFonts w:asciiTheme="majorBidi" w:hAnsiTheme="majorBidi"/>
      <w:i/>
      <w:iCs/>
      <w:color w:val="44546A" w:themeColor="text2"/>
      <w:sz w:val="24"/>
      <w:szCs w:val="18"/>
    </w:rPr>
  </w:style>
  <w:style w:type="character" w:customStyle="1" w:styleId="UnresolvedMention2">
    <w:name w:val="Unresolved Mention2"/>
    <w:basedOn w:val="DefaultParagraphFont"/>
    <w:uiPriority w:val="99"/>
    <w:semiHidden/>
    <w:unhideWhenUsed/>
    <w:rsid w:val="00A86C10"/>
    <w:rPr>
      <w:color w:val="605E5C"/>
      <w:shd w:val="clear" w:color="auto" w:fill="E1DFDD"/>
    </w:rPr>
  </w:style>
  <w:style w:type="character" w:styleId="Strong">
    <w:name w:val="Strong"/>
    <w:basedOn w:val="DefaultParagraphFont"/>
    <w:uiPriority w:val="22"/>
    <w:qFormat/>
    <w:rsid w:val="000E2CF2"/>
    <w:rPr>
      <w:b/>
      <w:bCs/>
    </w:rPr>
  </w:style>
  <w:style w:type="character" w:customStyle="1" w:styleId="katex-mathml">
    <w:name w:val="katex-mathml"/>
    <w:basedOn w:val="DefaultParagraphFont"/>
    <w:rsid w:val="000E2CF2"/>
  </w:style>
  <w:style w:type="character" w:customStyle="1" w:styleId="mord">
    <w:name w:val="mord"/>
    <w:basedOn w:val="DefaultParagraphFont"/>
    <w:rsid w:val="000E2CF2"/>
  </w:style>
  <w:style w:type="character" w:styleId="UnresolvedMention">
    <w:name w:val="Unresolved Mention"/>
    <w:basedOn w:val="DefaultParagraphFont"/>
    <w:uiPriority w:val="99"/>
    <w:semiHidden/>
    <w:unhideWhenUsed/>
    <w:rsid w:val="00836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03076">
      <w:bodyDiv w:val="1"/>
      <w:marLeft w:val="0"/>
      <w:marRight w:val="0"/>
      <w:marTop w:val="0"/>
      <w:marBottom w:val="0"/>
      <w:divBdr>
        <w:top w:val="none" w:sz="0" w:space="0" w:color="auto"/>
        <w:left w:val="none" w:sz="0" w:space="0" w:color="auto"/>
        <w:bottom w:val="none" w:sz="0" w:space="0" w:color="auto"/>
        <w:right w:val="none" w:sz="0" w:space="0" w:color="auto"/>
      </w:divBdr>
    </w:div>
    <w:div w:id="177087838">
      <w:bodyDiv w:val="1"/>
      <w:marLeft w:val="0"/>
      <w:marRight w:val="0"/>
      <w:marTop w:val="0"/>
      <w:marBottom w:val="0"/>
      <w:divBdr>
        <w:top w:val="none" w:sz="0" w:space="0" w:color="auto"/>
        <w:left w:val="none" w:sz="0" w:space="0" w:color="auto"/>
        <w:bottom w:val="none" w:sz="0" w:space="0" w:color="auto"/>
        <w:right w:val="none" w:sz="0" w:space="0" w:color="auto"/>
      </w:divBdr>
    </w:div>
    <w:div w:id="187106783">
      <w:bodyDiv w:val="1"/>
      <w:marLeft w:val="0"/>
      <w:marRight w:val="0"/>
      <w:marTop w:val="0"/>
      <w:marBottom w:val="0"/>
      <w:divBdr>
        <w:top w:val="none" w:sz="0" w:space="0" w:color="auto"/>
        <w:left w:val="none" w:sz="0" w:space="0" w:color="auto"/>
        <w:bottom w:val="none" w:sz="0" w:space="0" w:color="auto"/>
        <w:right w:val="none" w:sz="0" w:space="0" w:color="auto"/>
      </w:divBdr>
    </w:div>
    <w:div w:id="192811556">
      <w:bodyDiv w:val="1"/>
      <w:marLeft w:val="0"/>
      <w:marRight w:val="0"/>
      <w:marTop w:val="0"/>
      <w:marBottom w:val="0"/>
      <w:divBdr>
        <w:top w:val="none" w:sz="0" w:space="0" w:color="auto"/>
        <w:left w:val="none" w:sz="0" w:space="0" w:color="auto"/>
        <w:bottom w:val="none" w:sz="0" w:space="0" w:color="auto"/>
        <w:right w:val="none" w:sz="0" w:space="0" w:color="auto"/>
      </w:divBdr>
    </w:div>
    <w:div w:id="195579844">
      <w:bodyDiv w:val="1"/>
      <w:marLeft w:val="0"/>
      <w:marRight w:val="0"/>
      <w:marTop w:val="0"/>
      <w:marBottom w:val="0"/>
      <w:divBdr>
        <w:top w:val="none" w:sz="0" w:space="0" w:color="auto"/>
        <w:left w:val="none" w:sz="0" w:space="0" w:color="auto"/>
        <w:bottom w:val="none" w:sz="0" w:space="0" w:color="auto"/>
        <w:right w:val="none" w:sz="0" w:space="0" w:color="auto"/>
      </w:divBdr>
      <w:divsChild>
        <w:div w:id="2016498077">
          <w:marLeft w:val="0"/>
          <w:marRight w:val="0"/>
          <w:marTop w:val="0"/>
          <w:marBottom w:val="0"/>
          <w:divBdr>
            <w:top w:val="none" w:sz="0" w:space="0" w:color="auto"/>
            <w:left w:val="none" w:sz="0" w:space="0" w:color="auto"/>
            <w:bottom w:val="none" w:sz="0" w:space="0" w:color="auto"/>
            <w:right w:val="none" w:sz="0" w:space="0" w:color="auto"/>
          </w:divBdr>
        </w:div>
      </w:divsChild>
    </w:div>
    <w:div w:id="241380962">
      <w:bodyDiv w:val="1"/>
      <w:marLeft w:val="0"/>
      <w:marRight w:val="0"/>
      <w:marTop w:val="0"/>
      <w:marBottom w:val="0"/>
      <w:divBdr>
        <w:top w:val="none" w:sz="0" w:space="0" w:color="auto"/>
        <w:left w:val="none" w:sz="0" w:space="0" w:color="auto"/>
        <w:bottom w:val="none" w:sz="0" w:space="0" w:color="auto"/>
        <w:right w:val="none" w:sz="0" w:space="0" w:color="auto"/>
      </w:divBdr>
      <w:divsChild>
        <w:div w:id="59641754">
          <w:marLeft w:val="0"/>
          <w:marRight w:val="0"/>
          <w:marTop w:val="0"/>
          <w:marBottom w:val="0"/>
          <w:divBdr>
            <w:top w:val="none" w:sz="0" w:space="0" w:color="auto"/>
            <w:left w:val="none" w:sz="0" w:space="0" w:color="auto"/>
            <w:bottom w:val="none" w:sz="0" w:space="0" w:color="auto"/>
            <w:right w:val="none" w:sz="0" w:space="0" w:color="auto"/>
          </w:divBdr>
        </w:div>
      </w:divsChild>
    </w:div>
    <w:div w:id="282543107">
      <w:bodyDiv w:val="1"/>
      <w:marLeft w:val="0"/>
      <w:marRight w:val="0"/>
      <w:marTop w:val="0"/>
      <w:marBottom w:val="0"/>
      <w:divBdr>
        <w:top w:val="none" w:sz="0" w:space="0" w:color="auto"/>
        <w:left w:val="none" w:sz="0" w:space="0" w:color="auto"/>
        <w:bottom w:val="none" w:sz="0" w:space="0" w:color="auto"/>
        <w:right w:val="none" w:sz="0" w:space="0" w:color="auto"/>
      </w:divBdr>
    </w:div>
    <w:div w:id="294869919">
      <w:bodyDiv w:val="1"/>
      <w:marLeft w:val="0"/>
      <w:marRight w:val="0"/>
      <w:marTop w:val="0"/>
      <w:marBottom w:val="0"/>
      <w:divBdr>
        <w:top w:val="none" w:sz="0" w:space="0" w:color="auto"/>
        <w:left w:val="none" w:sz="0" w:space="0" w:color="auto"/>
        <w:bottom w:val="none" w:sz="0" w:space="0" w:color="auto"/>
        <w:right w:val="none" w:sz="0" w:space="0" w:color="auto"/>
      </w:divBdr>
    </w:div>
    <w:div w:id="369843243">
      <w:bodyDiv w:val="1"/>
      <w:marLeft w:val="0"/>
      <w:marRight w:val="0"/>
      <w:marTop w:val="0"/>
      <w:marBottom w:val="0"/>
      <w:divBdr>
        <w:top w:val="none" w:sz="0" w:space="0" w:color="auto"/>
        <w:left w:val="none" w:sz="0" w:space="0" w:color="auto"/>
        <w:bottom w:val="none" w:sz="0" w:space="0" w:color="auto"/>
        <w:right w:val="none" w:sz="0" w:space="0" w:color="auto"/>
      </w:divBdr>
    </w:div>
    <w:div w:id="387654772">
      <w:bodyDiv w:val="1"/>
      <w:marLeft w:val="0"/>
      <w:marRight w:val="0"/>
      <w:marTop w:val="0"/>
      <w:marBottom w:val="0"/>
      <w:divBdr>
        <w:top w:val="none" w:sz="0" w:space="0" w:color="auto"/>
        <w:left w:val="none" w:sz="0" w:space="0" w:color="auto"/>
        <w:bottom w:val="none" w:sz="0" w:space="0" w:color="auto"/>
        <w:right w:val="none" w:sz="0" w:space="0" w:color="auto"/>
      </w:divBdr>
    </w:div>
    <w:div w:id="451899976">
      <w:bodyDiv w:val="1"/>
      <w:marLeft w:val="0"/>
      <w:marRight w:val="0"/>
      <w:marTop w:val="0"/>
      <w:marBottom w:val="0"/>
      <w:divBdr>
        <w:top w:val="none" w:sz="0" w:space="0" w:color="auto"/>
        <w:left w:val="none" w:sz="0" w:space="0" w:color="auto"/>
        <w:bottom w:val="none" w:sz="0" w:space="0" w:color="auto"/>
        <w:right w:val="none" w:sz="0" w:space="0" w:color="auto"/>
      </w:divBdr>
    </w:div>
    <w:div w:id="461308268">
      <w:bodyDiv w:val="1"/>
      <w:marLeft w:val="0"/>
      <w:marRight w:val="0"/>
      <w:marTop w:val="0"/>
      <w:marBottom w:val="0"/>
      <w:divBdr>
        <w:top w:val="none" w:sz="0" w:space="0" w:color="auto"/>
        <w:left w:val="none" w:sz="0" w:space="0" w:color="auto"/>
        <w:bottom w:val="none" w:sz="0" w:space="0" w:color="auto"/>
        <w:right w:val="none" w:sz="0" w:space="0" w:color="auto"/>
      </w:divBdr>
    </w:div>
    <w:div w:id="511456811">
      <w:bodyDiv w:val="1"/>
      <w:marLeft w:val="0"/>
      <w:marRight w:val="0"/>
      <w:marTop w:val="0"/>
      <w:marBottom w:val="0"/>
      <w:divBdr>
        <w:top w:val="none" w:sz="0" w:space="0" w:color="auto"/>
        <w:left w:val="none" w:sz="0" w:space="0" w:color="auto"/>
        <w:bottom w:val="none" w:sz="0" w:space="0" w:color="auto"/>
        <w:right w:val="none" w:sz="0" w:space="0" w:color="auto"/>
      </w:divBdr>
    </w:div>
    <w:div w:id="525145781">
      <w:bodyDiv w:val="1"/>
      <w:marLeft w:val="0"/>
      <w:marRight w:val="0"/>
      <w:marTop w:val="0"/>
      <w:marBottom w:val="0"/>
      <w:divBdr>
        <w:top w:val="none" w:sz="0" w:space="0" w:color="auto"/>
        <w:left w:val="none" w:sz="0" w:space="0" w:color="auto"/>
        <w:bottom w:val="none" w:sz="0" w:space="0" w:color="auto"/>
        <w:right w:val="none" w:sz="0" w:space="0" w:color="auto"/>
      </w:divBdr>
    </w:div>
    <w:div w:id="638848747">
      <w:bodyDiv w:val="1"/>
      <w:marLeft w:val="0"/>
      <w:marRight w:val="0"/>
      <w:marTop w:val="0"/>
      <w:marBottom w:val="0"/>
      <w:divBdr>
        <w:top w:val="none" w:sz="0" w:space="0" w:color="auto"/>
        <w:left w:val="none" w:sz="0" w:space="0" w:color="auto"/>
        <w:bottom w:val="none" w:sz="0" w:space="0" w:color="auto"/>
        <w:right w:val="none" w:sz="0" w:space="0" w:color="auto"/>
      </w:divBdr>
    </w:div>
    <w:div w:id="701176612">
      <w:bodyDiv w:val="1"/>
      <w:marLeft w:val="0"/>
      <w:marRight w:val="0"/>
      <w:marTop w:val="0"/>
      <w:marBottom w:val="0"/>
      <w:divBdr>
        <w:top w:val="none" w:sz="0" w:space="0" w:color="auto"/>
        <w:left w:val="none" w:sz="0" w:space="0" w:color="auto"/>
        <w:bottom w:val="none" w:sz="0" w:space="0" w:color="auto"/>
        <w:right w:val="none" w:sz="0" w:space="0" w:color="auto"/>
      </w:divBdr>
    </w:div>
    <w:div w:id="720981807">
      <w:bodyDiv w:val="1"/>
      <w:marLeft w:val="0"/>
      <w:marRight w:val="0"/>
      <w:marTop w:val="0"/>
      <w:marBottom w:val="0"/>
      <w:divBdr>
        <w:top w:val="none" w:sz="0" w:space="0" w:color="auto"/>
        <w:left w:val="none" w:sz="0" w:space="0" w:color="auto"/>
        <w:bottom w:val="none" w:sz="0" w:space="0" w:color="auto"/>
        <w:right w:val="none" w:sz="0" w:space="0" w:color="auto"/>
      </w:divBdr>
    </w:div>
    <w:div w:id="769158534">
      <w:bodyDiv w:val="1"/>
      <w:marLeft w:val="0"/>
      <w:marRight w:val="0"/>
      <w:marTop w:val="0"/>
      <w:marBottom w:val="0"/>
      <w:divBdr>
        <w:top w:val="none" w:sz="0" w:space="0" w:color="auto"/>
        <w:left w:val="none" w:sz="0" w:space="0" w:color="auto"/>
        <w:bottom w:val="none" w:sz="0" w:space="0" w:color="auto"/>
        <w:right w:val="none" w:sz="0" w:space="0" w:color="auto"/>
      </w:divBdr>
    </w:div>
    <w:div w:id="805971037">
      <w:bodyDiv w:val="1"/>
      <w:marLeft w:val="0"/>
      <w:marRight w:val="0"/>
      <w:marTop w:val="0"/>
      <w:marBottom w:val="0"/>
      <w:divBdr>
        <w:top w:val="none" w:sz="0" w:space="0" w:color="auto"/>
        <w:left w:val="none" w:sz="0" w:space="0" w:color="auto"/>
        <w:bottom w:val="none" w:sz="0" w:space="0" w:color="auto"/>
        <w:right w:val="none" w:sz="0" w:space="0" w:color="auto"/>
      </w:divBdr>
    </w:div>
    <w:div w:id="878591684">
      <w:bodyDiv w:val="1"/>
      <w:marLeft w:val="0"/>
      <w:marRight w:val="0"/>
      <w:marTop w:val="0"/>
      <w:marBottom w:val="0"/>
      <w:divBdr>
        <w:top w:val="none" w:sz="0" w:space="0" w:color="auto"/>
        <w:left w:val="none" w:sz="0" w:space="0" w:color="auto"/>
        <w:bottom w:val="none" w:sz="0" w:space="0" w:color="auto"/>
        <w:right w:val="none" w:sz="0" w:space="0" w:color="auto"/>
      </w:divBdr>
      <w:divsChild>
        <w:div w:id="1331367286">
          <w:marLeft w:val="0"/>
          <w:marRight w:val="0"/>
          <w:marTop w:val="0"/>
          <w:marBottom w:val="0"/>
          <w:divBdr>
            <w:top w:val="none" w:sz="0" w:space="0" w:color="auto"/>
            <w:left w:val="none" w:sz="0" w:space="0" w:color="auto"/>
            <w:bottom w:val="none" w:sz="0" w:space="0" w:color="auto"/>
            <w:right w:val="none" w:sz="0" w:space="0" w:color="auto"/>
          </w:divBdr>
        </w:div>
      </w:divsChild>
    </w:div>
    <w:div w:id="915826097">
      <w:bodyDiv w:val="1"/>
      <w:marLeft w:val="0"/>
      <w:marRight w:val="0"/>
      <w:marTop w:val="0"/>
      <w:marBottom w:val="0"/>
      <w:divBdr>
        <w:top w:val="none" w:sz="0" w:space="0" w:color="auto"/>
        <w:left w:val="none" w:sz="0" w:space="0" w:color="auto"/>
        <w:bottom w:val="none" w:sz="0" w:space="0" w:color="auto"/>
        <w:right w:val="none" w:sz="0" w:space="0" w:color="auto"/>
      </w:divBdr>
      <w:divsChild>
        <w:div w:id="1305623450">
          <w:marLeft w:val="0"/>
          <w:marRight w:val="0"/>
          <w:marTop w:val="0"/>
          <w:marBottom w:val="0"/>
          <w:divBdr>
            <w:top w:val="none" w:sz="0" w:space="0" w:color="auto"/>
            <w:left w:val="none" w:sz="0" w:space="0" w:color="auto"/>
            <w:bottom w:val="none" w:sz="0" w:space="0" w:color="auto"/>
            <w:right w:val="none" w:sz="0" w:space="0" w:color="auto"/>
          </w:divBdr>
        </w:div>
      </w:divsChild>
    </w:div>
    <w:div w:id="1009715057">
      <w:bodyDiv w:val="1"/>
      <w:marLeft w:val="0"/>
      <w:marRight w:val="0"/>
      <w:marTop w:val="0"/>
      <w:marBottom w:val="0"/>
      <w:divBdr>
        <w:top w:val="none" w:sz="0" w:space="0" w:color="auto"/>
        <w:left w:val="none" w:sz="0" w:space="0" w:color="auto"/>
        <w:bottom w:val="none" w:sz="0" w:space="0" w:color="auto"/>
        <w:right w:val="none" w:sz="0" w:space="0" w:color="auto"/>
      </w:divBdr>
    </w:div>
    <w:div w:id="1029381133">
      <w:bodyDiv w:val="1"/>
      <w:marLeft w:val="0"/>
      <w:marRight w:val="0"/>
      <w:marTop w:val="0"/>
      <w:marBottom w:val="0"/>
      <w:divBdr>
        <w:top w:val="none" w:sz="0" w:space="0" w:color="auto"/>
        <w:left w:val="none" w:sz="0" w:space="0" w:color="auto"/>
        <w:bottom w:val="none" w:sz="0" w:space="0" w:color="auto"/>
        <w:right w:val="none" w:sz="0" w:space="0" w:color="auto"/>
      </w:divBdr>
    </w:div>
    <w:div w:id="1031346455">
      <w:bodyDiv w:val="1"/>
      <w:marLeft w:val="0"/>
      <w:marRight w:val="0"/>
      <w:marTop w:val="0"/>
      <w:marBottom w:val="0"/>
      <w:divBdr>
        <w:top w:val="none" w:sz="0" w:space="0" w:color="auto"/>
        <w:left w:val="none" w:sz="0" w:space="0" w:color="auto"/>
        <w:bottom w:val="none" w:sz="0" w:space="0" w:color="auto"/>
        <w:right w:val="none" w:sz="0" w:space="0" w:color="auto"/>
      </w:divBdr>
    </w:div>
    <w:div w:id="1079058370">
      <w:bodyDiv w:val="1"/>
      <w:marLeft w:val="0"/>
      <w:marRight w:val="0"/>
      <w:marTop w:val="0"/>
      <w:marBottom w:val="0"/>
      <w:divBdr>
        <w:top w:val="none" w:sz="0" w:space="0" w:color="auto"/>
        <w:left w:val="none" w:sz="0" w:space="0" w:color="auto"/>
        <w:bottom w:val="none" w:sz="0" w:space="0" w:color="auto"/>
        <w:right w:val="none" w:sz="0" w:space="0" w:color="auto"/>
      </w:divBdr>
    </w:div>
    <w:div w:id="1084260200">
      <w:bodyDiv w:val="1"/>
      <w:marLeft w:val="0"/>
      <w:marRight w:val="0"/>
      <w:marTop w:val="0"/>
      <w:marBottom w:val="0"/>
      <w:divBdr>
        <w:top w:val="none" w:sz="0" w:space="0" w:color="auto"/>
        <w:left w:val="none" w:sz="0" w:space="0" w:color="auto"/>
        <w:bottom w:val="none" w:sz="0" w:space="0" w:color="auto"/>
        <w:right w:val="none" w:sz="0" w:space="0" w:color="auto"/>
      </w:divBdr>
    </w:div>
    <w:div w:id="1088304581">
      <w:bodyDiv w:val="1"/>
      <w:marLeft w:val="0"/>
      <w:marRight w:val="0"/>
      <w:marTop w:val="0"/>
      <w:marBottom w:val="0"/>
      <w:divBdr>
        <w:top w:val="none" w:sz="0" w:space="0" w:color="auto"/>
        <w:left w:val="none" w:sz="0" w:space="0" w:color="auto"/>
        <w:bottom w:val="none" w:sz="0" w:space="0" w:color="auto"/>
        <w:right w:val="none" w:sz="0" w:space="0" w:color="auto"/>
      </w:divBdr>
    </w:div>
    <w:div w:id="1128401734">
      <w:bodyDiv w:val="1"/>
      <w:marLeft w:val="0"/>
      <w:marRight w:val="0"/>
      <w:marTop w:val="0"/>
      <w:marBottom w:val="0"/>
      <w:divBdr>
        <w:top w:val="none" w:sz="0" w:space="0" w:color="auto"/>
        <w:left w:val="none" w:sz="0" w:space="0" w:color="auto"/>
        <w:bottom w:val="none" w:sz="0" w:space="0" w:color="auto"/>
        <w:right w:val="none" w:sz="0" w:space="0" w:color="auto"/>
      </w:divBdr>
    </w:div>
    <w:div w:id="1128478433">
      <w:bodyDiv w:val="1"/>
      <w:marLeft w:val="0"/>
      <w:marRight w:val="0"/>
      <w:marTop w:val="0"/>
      <w:marBottom w:val="0"/>
      <w:divBdr>
        <w:top w:val="none" w:sz="0" w:space="0" w:color="auto"/>
        <w:left w:val="none" w:sz="0" w:space="0" w:color="auto"/>
        <w:bottom w:val="none" w:sz="0" w:space="0" w:color="auto"/>
        <w:right w:val="none" w:sz="0" w:space="0" w:color="auto"/>
      </w:divBdr>
    </w:div>
    <w:div w:id="1236358061">
      <w:bodyDiv w:val="1"/>
      <w:marLeft w:val="0"/>
      <w:marRight w:val="0"/>
      <w:marTop w:val="0"/>
      <w:marBottom w:val="0"/>
      <w:divBdr>
        <w:top w:val="none" w:sz="0" w:space="0" w:color="auto"/>
        <w:left w:val="none" w:sz="0" w:space="0" w:color="auto"/>
        <w:bottom w:val="none" w:sz="0" w:space="0" w:color="auto"/>
        <w:right w:val="none" w:sz="0" w:space="0" w:color="auto"/>
      </w:divBdr>
      <w:divsChild>
        <w:div w:id="2090541669">
          <w:marLeft w:val="0"/>
          <w:marRight w:val="0"/>
          <w:marTop w:val="0"/>
          <w:marBottom w:val="0"/>
          <w:divBdr>
            <w:top w:val="none" w:sz="0" w:space="0" w:color="auto"/>
            <w:left w:val="none" w:sz="0" w:space="0" w:color="auto"/>
            <w:bottom w:val="none" w:sz="0" w:space="0" w:color="auto"/>
            <w:right w:val="none" w:sz="0" w:space="0" w:color="auto"/>
          </w:divBdr>
        </w:div>
      </w:divsChild>
    </w:div>
    <w:div w:id="1266645980">
      <w:bodyDiv w:val="1"/>
      <w:marLeft w:val="0"/>
      <w:marRight w:val="0"/>
      <w:marTop w:val="0"/>
      <w:marBottom w:val="0"/>
      <w:divBdr>
        <w:top w:val="none" w:sz="0" w:space="0" w:color="auto"/>
        <w:left w:val="none" w:sz="0" w:space="0" w:color="auto"/>
        <w:bottom w:val="none" w:sz="0" w:space="0" w:color="auto"/>
        <w:right w:val="none" w:sz="0" w:space="0" w:color="auto"/>
      </w:divBdr>
    </w:div>
    <w:div w:id="1281498415">
      <w:bodyDiv w:val="1"/>
      <w:marLeft w:val="0"/>
      <w:marRight w:val="0"/>
      <w:marTop w:val="0"/>
      <w:marBottom w:val="0"/>
      <w:divBdr>
        <w:top w:val="none" w:sz="0" w:space="0" w:color="auto"/>
        <w:left w:val="none" w:sz="0" w:space="0" w:color="auto"/>
        <w:bottom w:val="none" w:sz="0" w:space="0" w:color="auto"/>
        <w:right w:val="none" w:sz="0" w:space="0" w:color="auto"/>
      </w:divBdr>
    </w:div>
    <w:div w:id="1396203824">
      <w:bodyDiv w:val="1"/>
      <w:marLeft w:val="0"/>
      <w:marRight w:val="0"/>
      <w:marTop w:val="0"/>
      <w:marBottom w:val="0"/>
      <w:divBdr>
        <w:top w:val="none" w:sz="0" w:space="0" w:color="auto"/>
        <w:left w:val="none" w:sz="0" w:space="0" w:color="auto"/>
        <w:bottom w:val="none" w:sz="0" w:space="0" w:color="auto"/>
        <w:right w:val="none" w:sz="0" w:space="0" w:color="auto"/>
      </w:divBdr>
    </w:div>
    <w:div w:id="1415513078">
      <w:bodyDiv w:val="1"/>
      <w:marLeft w:val="0"/>
      <w:marRight w:val="0"/>
      <w:marTop w:val="0"/>
      <w:marBottom w:val="0"/>
      <w:divBdr>
        <w:top w:val="none" w:sz="0" w:space="0" w:color="auto"/>
        <w:left w:val="none" w:sz="0" w:space="0" w:color="auto"/>
        <w:bottom w:val="none" w:sz="0" w:space="0" w:color="auto"/>
        <w:right w:val="none" w:sz="0" w:space="0" w:color="auto"/>
      </w:divBdr>
    </w:div>
    <w:div w:id="1516962137">
      <w:bodyDiv w:val="1"/>
      <w:marLeft w:val="0"/>
      <w:marRight w:val="0"/>
      <w:marTop w:val="0"/>
      <w:marBottom w:val="0"/>
      <w:divBdr>
        <w:top w:val="none" w:sz="0" w:space="0" w:color="auto"/>
        <w:left w:val="none" w:sz="0" w:space="0" w:color="auto"/>
        <w:bottom w:val="none" w:sz="0" w:space="0" w:color="auto"/>
        <w:right w:val="none" w:sz="0" w:space="0" w:color="auto"/>
      </w:divBdr>
    </w:div>
    <w:div w:id="1517697074">
      <w:bodyDiv w:val="1"/>
      <w:marLeft w:val="0"/>
      <w:marRight w:val="0"/>
      <w:marTop w:val="0"/>
      <w:marBottom w:val="0"/>
      <w:divBdr>
        <w:top w:val="none" w:sz="0" w:space="0" w:color="auto"/>
        <w:left w:val="none" w:sz="0" w:space="0" w:color="auto"/>
        <w:bottom w:val="none" w:sz="0" w:space="0" w:color="auto"/>
        <w:right w:val="none" w:sz="0" w:space="0" w:color="auto"/>
      </w:divBdr>
    </w:div>
    <w:div w:id="1523007285">
      <w:bodyDiv w:val="1"/>
      <w:marLeft w:val="0"/>
      <w:marRight w:val="0"/>
      <w:marTop w:val="0"/>
      <w:marBottom w:val="0"/>
      <w:divBdr>
        <w:top w:val="none" w:sz="0" w:space="0" w:color="auto"/>
        <w:left w:val="none" w:sz="0" w:space="0" w:color="auto"/>
        <w:bottom w:val="none" w:sz="0" w:space="0" w:color="auto"/>
        <w:right w:val="none" w:sz="0" w:space="0" w:color="auto"/>
      </w:divBdr>
    </w:div>
    <w:div w:id="1546411338">
      <w:bodyDiv w:val="1"/>
      <w:marLeft w:val="0"/>
      <w:marRight w:val="0"/>
      <w:marTop w:val="0"/>
      <w:marBottom w:val="0"/>
      <w:divBdr>
        <w:top w:val="none" w:sz="0" w:space="0" w:color="auto"/>
        <w:left w:val="none" w:sz="0" w:space="0" w:color="auto"/>
        <w:bottom w:val="none" w:sz="0" w:space="0" w:color="auto"/>
        <w:right w:val="none" w:sz="0" w:space="0" w:color="auto"/>
      </w:divBdr>
    </w:div>
    <w:div w:id="1669554625">
      <w:bodyDiv w:val="1"/>
      <w:marLeft w:val="0"/>
      <w:marRight w:val="0"/>
      <w:marTop w:val="0"/>
      <w:marBottom w:val="0"/>
      <w:divBdr>
        <w:top w:val="none" w:sz="0" w:space="0" w:color="auto"/>
        <w:left w:val="none" w:sz="0" w:space="0" w:color="auto"/>
        <w:bottom w:val="none" w:sz="0" w:space="0" w:color="auto"/>
        <w:right w:val="none" w:sz="0" w:space="0" w:color="auto"/>
      </w:divBdr>
    </w:div>
    <w:div w:id="1690566669">
      <w:bodyDiv w:val="1"/>
      <w:marLeft w:val="0"/>
      <w:marRight w:val="0"/>
      <w:marTop w:val="0"/>
      <w:marBottom w:val="0"/>
      <w:divBdr>
        <w:top w:val="none" w:sz="0" w:space="0" w:color="auto"/>
        <w:left w:val="none" w:sz="0" w:space="0" w:color="auto"/>
        <w:bottom w:val="none" w:sz="0" w:space="0" w:color="auto"/>
        <w:right w:val="none" w:sz="0" w:space="0" w:color="auto"/>
      </w:divBdr>
      <w:divsChild>
        <w:div w:id="420419906">
          <w:marLeft w:val="0"/>
          <w:marRight w:val="0"/>
          <w:marTop w:val="0"/>
          <w:marBottom w:val="0"/>
          <w:divBdr>
            <w:top w:val="none" w:sz="0" w:space="0" w:color="auto"/>
            <w:left w:val="none" w:sz="0" w:space="0" w:color="auto"/>
            <w:bottom w:val="none" w:sz="0" w:space="0" w:color="auto"/>
            <w:right w:val="none" w:sz="0" w:space="0" w:color="auto"/>
          </w:divBdr>
        </w:div>
      </w:divsChild>
    </w:div>
    <w:div w:id="1771243586">
      <w:bodyDiv w:val="1"/>
      <w:marLeft w:val="0"/>
      <w:marRight w:val="0"/>
      <w:marTop w:val="0"/>
      <w:marBottom w:val="0"/>
      <w:divBdr>
        <w:top w:val="none" w:sz="0" w:space="0" w:color="auto"/>
        <w:left w:val="none" w:sz="0" w:space="0" w:color="auto"/>
        <w:bottom w:val="none" w:sz="0" w:space="0" w:color="auto"/>
        <w:right w:val="none" w:sz="0" w:space="0" w:color="auto"/>
      </w:divBdr>
    </w:div>
    <w:div w:id="1823740351">
      <w:bodyDiv w:val="1"/>
      <w:marLeft w:val="0"/>
      <w:marRight w:val="0"/>
      <w:marTop w:val="0"/>
      <w:marBottom w:val="0"/>
      <w:divBdr>
        <w:top w:val="none" w:sz="0" w:space="0" w:color="auto"/>
        <w:left w:val="none" w:sz="0" w:space="0" w:color="auto"/>
        <w:bottom w:val="none" w:sz="0" w:space="0" w:color="auto"/>
        <w:right w:val="none" w:sz="0" w:space="0" w:color="auto"/>
      </w:divBdr>
      <w:divsChild>
        <w:div w:id="835650696">
          <w:marLeft w:val="0"/>
          <w:marRight w:val="0"/>
          <w:marTop w:val="0"/>
          <w:marBottom w:val="0"/>
          <w:divBdr>
            <w:top w:val="none" w:sz="0" w:space="0" w:color="auto"/>
            <w:left w:val="none" w:sz="0" w:space="0" w:color="auto"/>
            <w:bottom w:val="none" w:sz="0" w:space="0" w:color="auto"/>
            <w:right w:val="none" w:sz="0" w:space="0" w:color="auto"/>
          </w:divBdr>
        </w:div>
      </w:divsChild>
    </w:div>
    <w:div w:id="1851068369">
      <w:bodyDiv w:val="1"/>
      <w:marLeft w:val="0"/>
      <w:marRight w:val="0"/>
      <w:marTop w:val="0"/>
      <w:marBottom w:val="0"/>
      <w:divBdr>
        <w:top w:val="none" w:sz="0" w:space="0" w:color="auto"/>
        <w:left w:val="none" w:sz="0" w:space="0" w:color="auto"/>
        <w:bottom w:val="none" w:sz="0" w:space="0" w:color="auto"/>
        <w:right w:val="none" w:sz="0" w:space="0" w:color="auto"/>
      </w:divBdr>
    </w:div>
    <w:div w:id="1862543566">
      <w:bodyDiv w:val="1"/>
      <w:marLeft w:val="0"/>
      <w:marRight w:val="0"/>
      <w:marTop w:val="0"/>
      <w:marBottom w:val="0"/>
      <w:divBdr>
        <w:top w:val="none" w:sz="0" w:space="0" w:color="auto"/>
        <w:left w:val="none" w:sz="0" w:space="0" w:color="auto"/>
        <w:bottom w:val="none" w:sz="0" w:space="0" w:color="auto"/>
        <w:right w:val="none" w:sz="0" w:space="0" w:color="auto"/>
      </w:divBdr>
    </w:div>
    <w:div w:id="1901406166">
      <w:bodyDiv w:val="1"/>
      <w:marLeft w:val="0"/>
      <w:marRight w:val="0"/>
      <w:marTop w:val="0"/>
      <w:marBottom w:val="0"/>
      <w:divBdr>
        <w:top w:val="none" w:sz="0" w:space="0" w:color="auto"/>
        <w:left w:val="none" w:sz="0" w:space="0" w:color="auto"/>
        <w:bottom w:val="none" w:sz="0" w:space="0" w:color="auto"/>
        <w:right w:val="none" w:sz="0" w:space="0" w:color="auto"/>
      </w:divBdr>
    </w:div>
    <w:div w:id="1908612179">
      <w:bodyDiv w:val="1"/>
      <w:marLeft w:val="0"/>
      <w:marRight w:val="0"/>
      <w:marTop w:val="0"/>
      <w:marBottom w:val="0"/>
      <w:divBdr>
        <w:top w:val="none" w:sz="0" w:space="0" w:color="auto"/>
        <w:left w:val="none" w:sz="0" w:space="0" w:color="auto"/>
        <w:bottom w:val="none" w:sz="0" w:space="0" w:color="auto"/>
        <w:right w:val="none" w:sz="0" w:space="0" w:color="auto"/>
      </w:divBdr>
    </w:div>
    <w:div w:id="1975720669">
      <w:bodyDiv w:val="1"/>
      <w:marLeft w:val="0"/>
      <w:marRight w:val="0"/>
      <w:marTop w:val="0"/>
      <w:marBottom w:val="0"/>
      <w:divBdr>
        <w:top w:val="none" w:sz="0" w:space="0" w:color="auto"/>
        <w:left w:val="none" w:sz="0" w:space="0" w:color="auto"/>
        <w:bottom w:val="none" w:sz="0" w:space="0" w:color="auto"/>
        <w:right w:val="none" w:sz="0" w:space="0" w:color="auto"/>
      </w:divBdr>
    </w:div>
    <w:div w:id="2085487046">
      <w:bodyDiv w:val="1"/>
      <w:marLeft w:val="0"/>
      <w:marRight w:val="0"/>
      <w:marTop w:val="0"/>
      <w:marBottom w:val="0"/>
      <w:divBdr>
        <w:top w:val="none" w:sz="0" w:space="0" w:color="auto"/>
        <w:left w:val="none" w:sz="0" w:space="0" w:color="auto"/>
        <w:bottom w:val="none" w:sz="0" w:space="0" w:color="auto"/>
        <w:right w:val="none" w:sz="0" w:space="0" w:color="auto"/>
      </w:divBdr>
    </w:div>
    <w:div w:id="2117170878">
      <w:bodyDiv w:val="1"/>
      <w:marLeft w:val="0"/>
      <w:marRight w:val="0"/>
      <w:marTop w:val="0"/>
      <w:marBottom w:val="0"/>
      <w:divBdr>
        <w:top w:val="none" w:sz="0" w:space="0" w:color="auto"/>
        <w:left w:val="none" w:sz="0" w:space="0" w:color="auto"/>
        <w:bottom w:val="none" w:sz="0" w:space="0" w:color="auto"/>
        <w:right w:val="none" w:sz="0" w:space="0" w:color="auto"/>
      </w:divBdr>
    </w:div>
    <w:div w:id="2127770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doi.org/10.1038/s41598-022-07891-0" TargetMode="External"/><Relationship Id="rId50" Type="http://schemas.openxmlformats.org/officeDocument/2006/relationships/hyperlink" Target="https://doi.org/10.1016/j.catena.2026.109836" TargetMode="External"/><Relationship Id="rId55" Type="http://schemas.openxmlformats.org/officeDocument/2006/relationships/hyperlink" Target="https://doi.org/10.1126/science.aeb1912"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hyperlink" Target="https://doi.org/10.1007/s10661-026-15290-5" TargetMode="External"/><Relationship Id="rId58" Type="http://schemas.openxmlformats.org/officeDocument/2006/relationships/hyperlink" Target="https://doi.org/10.1016/j.jclepro.2025.147077"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hyperlink" Target="https://doi.org/10.3390/w17121748" TargetMode="External"/><Relationship Id="rId56" Type="http://schemas.openxmlformats.org/officeDocument/2006/relationships/hyperlink" Target="https://doi.org/10.1002/wwp2.70065" TargetMode="External"/><Relationship Id="rId8" Type="http://schemas.openxmlformats.org/officeDocument/2006/relationships/hyperlink" Target="mailto:ali.darvishi@ut.ac.ir" TargetMode="External"/><Relationship Id="rId51" Type="http://schemas.openxmlformats.org/officeDocument/2006/relationships/hyperlink" Target="https://doi.org/10.1038/s41586-019-1111-9"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hyperlink" Target="https://doi.org/10.1007/s10784-012-9178-x"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oi.org/10.3390/w14091464"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doi.org/10.1016/j.envsci.2026.104392" TargetMode="External"/><Relationship Id="rId57" Type="http://schemas.openxmlformats.org/officeDocument/2006/relationships/hyperlink" Target="https://doi.org/10.3897/natureconservation.62.173762" TargetMode="External"/><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journals.abru.ac.ir/article_719682.html?lang=en" TargetMode="External"/><Relationship Id="rId60" Type="http://schemas.openxmlformats.org/officeDocument/2006/relationships/hyperlink" Target="https://doi.org/10.1016/j.ejrh.2026.103460" TargetMode="Externa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F9B6-4622-4189-9C50-053C3D379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1678</TotalTime>
  <Pages>24</Pages>
  <Words>6378</Words>
  <Characters>36356</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Sarmad Dashti Latif</cp:lastModifiedBy>
  <cp:revision>48</cp:revision>
  <cp:lastPrinted>2025-11-25T07:55:00Z</cp:lastPrinted>
  <dcterms:created xsi:type="dcterms:W3CDTF">2026-05-20T05:38:00Z</dcterms:created>
  <dcterms:modified xsi:type="dcterms:W3CDTF">2026-05-31T01:50:00Z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f23f5886-9783-4f8b-87b7-5e50539e9e68</vt:lpwstr>
  </property>
</Properties>
</file>