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A842" w14:textId="77777777" w:rsidR="002D0E6F" w:rsidRPr="002D0E6F" w:rsidRDefault="002D0E6F" w:rsidP="002D0E6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D0E6F">
        <w:rPr>
          <w:rFonts w:asciiTheme="majorBidi" w:hAnsiTheme="majorBidi" w:cstheme="majorBidi"/>
          <w:b/>
          <w:bCs/>
          <w:sz w:val="24"/>
          <w:szCs w:val="24"/>
        </w:rPr>
        <w:t>Upstream damming</w:t>
      </w:r>
      <w:r w:rsidRPr="002D0E6F">
        <w:rPr>
          <w:rFonts w:asciiTheme="majorBidi" w:hAnsiTheme="majorBidi" w:cstheme="majorBidi"/>
          <w:sz w:val="24"/>
          <w:szCs w:val="24"/>
        </w:rPr>
        <w:t> causes abrupt discharge reductions and altered seasonal flow regimes near dams.</w:t>
      </w:r>
    </w:p>
    <w:p w14:paraId="6E86B5DA" w14:textId="42B89D4E" w:rsidR="002D0E6F" w:rsidRPr="002D0E6F" w:rsidRDefault="002D0E6F" w:rsidP="002D0E6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D0E6F">
        <w:rPr>
          <w:rFonts w:asciiTheme="majorBidi" w:hAnsiTheme="majorBidi" w:cstheme="majorBidi"/>
          <w:b/>
          <w:bCs/>
          <w:sz w:val="24"/>
          <w:szCs w:val="24"/>
        </w:rPr>
        <w:t xml:space="preserve">Proximal </w:t>
      </w:r>
      <w:r>
        <w:rPr>
          <w:rFonts w:asciiTheme="majorBidi" w:hAnsiTheme="majorBidi" w:cstheme="majorBidi"/>
          <w:b/>
          <w:bCs/>
          <w:sz w:val="24"/>
          <w:szCs w:val="24"/>
        </w:rPr>
        <w:t>points</w:t>
      </w:r>
      <w:r w:rsidRPr="002D0E6F">
        <w:rPr>
          <w:rFonts w:asciiTheme="majorBidi" w:hAnsiTheme="majorBidi" w:cstheme="majorBidi"/>
          <w:sz w:val="24"/>
          <w:szCs w:val="24"/>
        </w:rPr>
        <w:t> show lower correlation with climate indices due to regulated flow.</w:t>
      </w:r>
    </w:p>
    <w:p w14:paraId="40FB7025" w14:textId="2E57FDDD" w:rsidR="002D0E6F" w:rsidRPr="002D0E6F" w:rsidRDefault="002D0E6F" w:rsidP="002D0E6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D0E6F">
        <w:rPr>
          <w:rFonts w:asciiTheme="majorBidi" w:hAnsiTheme="majorBidi" w:cstheme="majorBidi"/>
          <w:b/>
          <w:bCs/>
          <w:sz w:val="24"/>
          <w:szCs w:val="24"/>
        </w:rPr>
        <w:t>Prolonged drought</w:t>
      </w:r>
      <w:r w:rsidRPr="002D0E6F">
        <w:rPr>
          <w:rFonts w:asciiTheme="majorBidi" w:hAnsiTheme="majorBidi" w:cstheme="majorBidi"/>
          <w:sz w:val="24"/>
          <w:szCs w:val="24"/>
        </w:rPr>
        <w:t xml:space="preserve"> leads to gradual discharge declines, especially at distal (downstream) </w:t>
      </w:r>
      <w:r>
        <w:rPr>
          <w:rFonts w:asciiTheme="majorBidi" w:hAnsiTheme="majorBidi" w:cstheme="majorBidi"/>
          <w:sz w:val="24"/>
          <w:szCs w:val="24"/>
        </w:rPr>
        <w:t>sampling points</w:t>
      </w:r>
      <w:r w:rsidRPr="002D0E6F">
        <w:rPr>
          <w:rFonts w:asciiTheme="majorBidi" w:hAnsiTheme="majorBidi" w:cstheme="majorBidi"/>
          <w:sz w:val="24"/>
          <w:szCs w:val="24"/>
        </w:rPr>
        <w:t>.</w:t>
      </w:r>
    </w:p>
    <w:p w14:paraId="090A1057" w14:textId="77777777" w:rsidR="002D0E6F" w:rsidRPr="002D0E6F" w:rsidRDefault="002D0E6F" w:rsidP="002D0E6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D0E6F">
        <w:rPr>
          <w:rFonts w:asciiTheme="majorBidi" w:hAnsiTheme="majorBidi" w:cstheme="majorBidi"/>
          <w:b/>
          <w:bCs/>
          <w:sz w:val="24"/>
          <w:szCs w:val="24"/>
        </w:rPr>
        <w:t>Downstream reaches</w:t>
      </w:r>
      <w:r w:rsidRPr="002D0E6F">
        <w:rPr>
          <w:rFonts w:asciiTheme="majorBidi" w:hAnsiTheme="majorBidi" w:cstheme="majorBidi"/>
          <w:sz w:val="24"/>
          <w:szCs w:val="24"/>
        </w:rPr>
        <w:t> are shaped by both damming and drought but partially buffered by tributaries.</w:t>
      </w:r>
    </w:p>
    <w:p w14:paraId="6221855D" w14:textId="1345EDC2" w:rsidR="002D0E6F" w:rsidRPr="002D0E6F" w:rsidRDefault="002D0E6F" w:rsidP="002D0E6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D0E6F">
        <w:rPr>
          <w:rFonts w:asciiTheme="majorBidi" w:hAnsiTheme="majorBidi" w:cstheme="majorBidi"/>
          <w:b/>
          <w:bCs/>
          <w:sz w:val="24"/>
          <w:szCs w:val="24"/>
        </w:rPr>
        <w:t>Distal sites</w:t>
      </w:r>
      <w:r w:rsidRPr="002D0E6F">
        <w:rPr>
          <w:rFonts w:asciiTheme="majorBidi" w:hAnsiTheme="majorBidi" w:cstheme="majorBidi"/>
          <w:sz w:val="24"/>
          <w:szCs w:val="24"/>
        </w:rPr>
        <w:t xml:space="preserve"> exhibit stronger correlation with PDSI and precipitation than near-dam </w:t>
      </w:r>
      <w:r>
        <w:rPr>
          <w:rFonts w:asciiTheme="majorBidi" w:hAnsiTheme="majorBidi" w:cstheme="majorBidi"/>
          <w:sz w:val="24"/>
          <w:szCs w:val="24"/>
        </w:rPr>
        <w:t>points</w:t>
      </w:r>
      <w:r w:rsidRPr="002D0E6F">
        <w:rPr>
          <w:rFonts w:asciiTheme="majorBidi" w:hAnsiTheme="majorBidi" w:cstheme="majorBidi"/>
          <w:sz w:val="24"/>
          <w:szCs w:val="24"/>
        </w:rPr>
        <w:t>.</w:t>
      </w:r>
    </w:p>
    <w:p w14:paraId="3B061D9F" w14:textId="77777777" w:rsidR="002D0E6F" w:rsidRPr="002D0E6F" w:rsidRDefault="002D0E6F" w:rsidP="002D0E6F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D0E6F">
        <w:rPr>
          <w:rFonts w:asciiTheme="majorBidi" w:hAnsiTheme="majorBidi" w:cstheme="majorBidi"/>
          <w:b/>
          <w:bCs/>
          <w:sz w:val="24"/>
          <w:szCs w:val="24"/>
        </w:rPr>
        <w:t>Integrated water management</w:t>
      </w:r>
      <w:r w:rsidRPr="002D0E6F">
        <w:rPr>
          <w:rFonts w:asciiTheme="majorBidi" w:hAnsiTheme="majorBidi" w:cstheme="majorBidi"/>
          <w:sz w:val="24"/>
          <w:szCs w:val="24"/>
        </w:rPr>
        <w:t> is essential to address combined impacts of infrastructure and climate variability across riparian borders.</w:t>
      </w:r>
    </w:p>
    <w:p w14:paraId="365C36F1" w14:textId="77777777" w:rsidR="004F44B3" w:rsidRDefault="004F44B3"/>
    <w:sectPr w:rsidR="004F4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C7C1A"/>
    <w:multiLevelType w:val="multilevel"/>
    <w:tmpl w:val="7420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1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DF"/>
    <w:rsid w:val="00205C7F"/>
    <w:rsid w:val="002D0E6F"/>
    <w:rsid w:val="004F44B3"/>
    <w:rsid w:val="009411E2"/>
    <w:rsid w:val="00B449DF"/>
    <w:rsid w:val="00FE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5DCA717"/>
  <w15:chartTrackingRefBased/>
  <w15:docId w15:val="{45739412-C80B-41AA-B2FC-21EC7FFD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6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Mosen Bakhtiari</dc:creator>
  <cp:keywords/>
  <dc:description/>
  <cp:lastModifiedBy>Mosen Bakhtiari</cp:lastModifiedBy>
  <cp:revision>2</cp:revision>
  <dcterms:created xsi:type="dcterms:W3CDTF">2026-05-19T18:22:00Z</dcterms:created>
  <dcterms:modified xsi:type="dcterms:W3CDTF">2026-05-19T18:25:00Z</dcterms:modified>
</cp:coreProperties>
</file>