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042CA" w14:textId="77777777" w:rsidR="005C5D05" w:rsidRDefault="00000000">
      <w:pPr>
        <w:spacing w:after="160"/>
        <w:jc w:val="center"/>
      </w:pPr>
      <w:r>
        <w:rPr>
          <w:noProof/>
        </w:rPr>
        <w:drawing>
          <wp:inline distT="0" distB="0" distL="0" distR="0" wp14:anchorId="562FAE0C" wp14:editId="7E34F84B">
            <wp:extent cx="1152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vanir_logo.png"/>
                    <pic:cNvPicPr/>
                  </pic:nvPicPr>
                  <pic:blipFill>
                    <a:blip r:embed="rId8"/>
                    <a:stretch>
                      <a:fillRect/>
                    </a:stretch>
                  </pic:blipFill>
                  <pic:spPr>
                    <a:xfrm>
                      <a:off x="0" y="0"/>
                      <a:ext cx="1152000" cy="1152000"/>
                    </a:xfrm>
                    <a:prstGeom prst="rect">
                      <a:avLst/>
                    </a:prstGeom>
                  </pic:spPr>
                </pic:pic>
              </a:graphicData>
            </a:graphic>
          </wp:inline>
        </w:drawing>
      </w:r>
    </w:p>
    <w:p w14:paraId="09CF04FF" w14:textId="77777777" w:rsidR="005C5D05" w:rsidRDefault="00000000">
      <w:pPr>
        <w:bidi/>
        <w:spacing w:after="80"/>
        <w:jc w:val="center"/>
      </w:pPr>
      <w:r>
        <w:rPr>
          <w:rFonts w:cs="B Titr"/>
          <w:b/>
          <w:bCs/>
          <w:sz w:val="36"/>
          <w:szCs w:val="36"/>
          <w:rtl/>
        </w:rPr>
        <w:t>شرکت توزیع نیروی برق استان اردبیل</w:t>
      </w:r>
    </w:p>
    <w:p w14:paraId="65FF544B" w14:textId="77777777" w:rsidR="005C5D05" w:rsidRDefault="00000000">
      <w:pPr>
        <w:bidi/>
        <w:spacing w:after="40"/>
        <w:jc w:val="center"/>
      </w:pPr>
      <w:r>
        <w:rPr>
          <w:sz w:val="24"/>
          <w:szCs w:val="24"/>
          <w:rtl/>
        </w:rPr>
        <w:t>معاونت مهندسی و برنامه‌ریزی</w:t>
      </w:r>
    </w:p>
    <w:p w14:paraId="0F51C127" w14:textId="77777777" w:rsidR="005C5D05" w:rsidRDefault="00000000">
      <w:pPr>
        <w:bidi/>
        <w:spacing w:after="480"/>
        <w:jc w:val="center"/>
      </w:pPr>
      <w:r>
        <w:rPr>
          <w:sz w:val="24"/>
          <w:szCs w:val="24"/>
          <w:rtl/>
        </w:rPr>
        <w:t xml:space="preserve">دفتر مهندسی و نظارت-گروه GIS و مطالعات فنی سیستم </w:t>
      </w:r>
    </w:p>
    <w:p w14:paraId="4E6BAAF7" w14:textId="77777777" w:rsidR="005C5D05" w:rsidRDefault="00000000">
      <w:pPr>
        <w:bidi/>
        <w:spacing w:after="600"/>
        <w:jc w:val="center"/>
      </w:pPr>
      <w:r>
        <w:rPr>
          <w:rFonts w:cs="B Titr"/>
          <w:b/>
          <w:bCs/>
          <w:color w:val="1F4E79"/>
          <w:sz w:val="44"/>
          <w:szCs w:val="44"/>
          <w:rtl/>
        </w:rPr>
        <w:t>دفترچه مطالعات توسعه و اصلاح شبکه</w:t>
      </w:r>
    </w:p>
    <w:p w14:paraId="388A7CCF" w14:textId="77777777" w:rsidR="00277F5E" w:rsidRDefault="00277F5E">
      <w:pPr>
        <w:bidi/>
        <w:spacing w:after="1200"/>
        <w:jc w:val="center"/>
        <w:rPr>
          <w:rFonts w:cs="B Titr"/>
          <w:b/>
          <w:bCs/>
          <w:sz w:val="36"/>
          <w:szCs w:val="36"/>
          <w:rtl/>
        </w:rPr>
      </w:pPr>
      <w:r w:rsidRPr="00277F5E">
        <w:rPr>
          <w:rFonts w:cs="B Titr"/>
          <w:b/>
          <w:bCs/>
          <w:sz w:val="36"/>
          <w:szCs w:val="36"/>
          <w:rtl/>
        </w:rPr>
        <w:t>دفترچه مطالعه جا به جا</w:t>
      </w:r>
      <w:r w:rsidRPr="00277F5E">
        <w:rPr>
          <w:rFonts w:cs="B Titr" w:hint="cs"/>
          <w:b/>
          <w:bCs/>
          <w:sz w:val="36"/>
          <w:szCs w:val="36"/>
          <w:rtl/>
        </w:rPr>
        <w:t>یی</w:t>
      </w:r>
      <w:r w:rsidRPr="00277F5E">
        <w:rPr>
          <w:rFonts w:cs="B Titr"/>
          <w:b/>
          <w:bCs/>
          <w:sz w:val="36"/>
          <w:szCs w:val="36"/>
          <w:rtl/>
        </w:rPr>
        <w:t xml:space="preserve"> خط 20 ک</w:t>
      </w:r>
      <w:r w:rsidRPr="00277F5E">
        <w:rPr>
          <w:rFonts w:cs="B Titr" w:hint="cs"/>
          <w:b/>
          <w:bCs/>
          <w:sz w:val="36"/>
          <w:szCs w:val="36"/>
          <w:rtl/>
        </w:rPr>
        <w:t>ی</w:t>
      </w:r>
      <w:r w:rsidRPr="00277F5E">
        <w:rPr>
          <w:rFonts w:cs="B Titr" w:hint="eastAsia"/>
          <w:b/>
          <w:bCs/>
          <w:sz w:val="36"/>
          <w:szCs w:val="36"/>
          <w:rtl/>
        </w:rPr>
        <w:t>لوولت</w:t>
      </w:r>
      <w:r w:rsidRPr="00277F5E">
        <w:rPr>
          <w:rFonts w:cs="B Titr"/>
          <w:b/>
          <w:bCs/>
          <w:sz w:val="36"/>
          <w:szCs w:val="36"/>
          <w:rtl/>
        </w:rPr>
        <w:t xml:space="preserve"> داخل روستا</w:t>
      </w:r>
      <w:r w:rsidRPr="00277F5E">
        <w:rPr>
          <w:rFonts w:cs="B Titr" w:hint="cs"/>
          <w:b/>
          <w:bCs/>
          <w:sz w:val="36"/>
          <w:szCs w:val="36"/>
          <w:rtl/>
        </w:rPr>
        <w:t>ی</w:t>
      </w:r>
      <w:r w:rsidRPr="00277F5E">
        <w:rPr>
          <w:rFonts w:cs="B Titr"/>
          <w:b/>
          <w:bCs/>
          <w:sz w:val="36"/>
          <w:szCs w:val="36"/>
          <w:rtl/>
        </w:rPr>
        <w:t xml:space="preserve"> قره آغاج</w:t>
      </w:r>
      <w:r w:rsidRPr="00277F5E">
        <w:rPr>
          <w:rFonts w:cs="Times New Roman" w:hint="cs"/>
          <w:b/>
          <w:bCs/>
          <w:sz w:val="36"/>
          <w:szCs w:val="36"/>
          <w:rtl/>
        </w:rPr>
        <w:t>–</w:t>
      </w:r>
      <w:r w:rsidRPr="00277F5E">
        <w:rPr>
          <w:rFonts w:cs="B Titr"/>
          <w:b/>
          <w:bCs/>
          <w:sz w:val="36"/>
          <w:szCs w:val="36"/>
          <w:rtl/>
        </w:rPr>
        <w:t xml:space="preserve"> </w:t>
      </w:r>
      <w:r w:rsidRPr="00277F5E">
        <w:rPr>
          <w:rFonts w:cs="B Titr" w:hint="cs"/>
          <w:b/>
          <w:bCs/>
          <w:sz w:val="36"/>
          <w:szCs w:val="36"/>
          <w:rtl/>
        </w:rPr>
        <w:t>فی</w:t>
      </w:r>
      <w:r w:rsidRPr="00277F5E">
        <w:rPr>
          <w:rFonts w:cs="B Titr" w:hint="eastAsia"/>
          <w:b/>
          <w:bCs/>
          <w:sz w:val="36"/>
          <w:szCs w:val="36"/>
          <w:rtl/>
        </w:rPr>
        <w:t>در</w:t>
      </w:r>
      <w:r w:rsidRPr="00277F5E">
        <w:rPr>
          <w:rFonts w:cs="B Titr"/>
          <w:b/>
          <w:bCs/>
          <w:sz w:val="36"/>
          <w:szCs w:val="36"/>
          <w:rtl/>
        </w:rPr>
        <w:t>5 گرم</w:t>
      </w:r>
      <w:r w:rsidRPr="00277F5E">
        <w:rPr>
          <w:rFonts w:cs="B Titr" w:hint="cs"/>
          <w:b/>
          <w:bCs/>
          <w:sz w:val="36"/>
          <w:szCs w:val="36"/>
          <w:rtl/>
        </w:rPr>
        <w:t>ی</w:t>
      </w:r>
    </w:p>
    <w:p w14:paraId="4A7F9A09" w14:textId="14CA862F" w:rsidR="005C5D05" w:rsidRDefault="00000000" w:rsidP="00277F5E">
      <w:pPr>
        <w:bidi/>
        <w:spacing w:after="1200"/>
        <w:jc w:val="center"/>
      </w:pPr>
      <w:r>
        <w:rPr>
          <w:rFonts w:cs="B Titr"/>
          <w:b/>
          <w:bCs/>
          <w:sz w:val="28"/>
          <w:szCs w:val="28"/>
          <w:rtl/>
        </w:rPr>
        <w:t>آبان 1405</w:t>
      </w:r>
    </w:p>
    <w:p w14:paraId="1C45251C" w14:textId="248AA2DB" w:rsidR="005C5D05" w:rsidRDefault="00000000">
      <w:pPr>
        <w:bidi/>
        <w:spacing w:after="80"/>
        <w:jc w:val="center"/>
      </w:pPr>
      <w:r>
        <w:rPr>
          <w:b/>
          <w:bCs/>
          <w:sz w:val="24"/>
          <w:szCs w:val="24"/>
          <w:rtl/>
        </w:rPr>
        <w:t>شماره گزارش: FD-26-00</w:t>
      </w:r>
      <w:r w:rsidR="00277F5E">
        <w:rPr>
          <w:rFonts w:hint="cs"/>
          <w:b/>
          <w:bCs/>
          <w:sz w:val="24"/>
          <w:szCs w:val="24"/>
          <w:rtl/>
        </w:rPr>
        <w:t>2</w:t>
      </w:r>
    </w:p>
    <w:p w14:paraId="23AD74D9" w14:textId="77777777" w:rsidR="005C5D05" w:rsidRDefault="00000000">
      <w:r>
        <w:br w:type="page"/>
      </w:r>
    </w:p>
    <w:p w14:paraId="50685BDC" w14:textId="77777777" w:rsidR="005C5D05" w:rsidRDefault="00000000">
      <w:pPr>
        <w:bidi/>
        <w:spacing w:after="240"/>
        <w:jc w:val="center"/>
      </w:pPr>
      <w:r>
        <w:rPr>
          <w:rFonts w:cs="B Titr"/>
          <w:b/>
          <w:bCs/>
          <w:sz w:val="32"/>
          <w:szCs w:val="32"/>
          <w:rtl/>
        </w:rPr>
        <w:lastRenderedPageBreak/>
        <w:t>فهرست مطالب</w:t>
      </w:r>
    </w:p>
    <w:p w14:paraId="7D6DC3C7" w14:textId="092012C9" w:rsidR="002941FF" w:rsidRDefault="00000000" w:rsidP="002941FF">
      <w:pPr>
        <w:pStyle w:val="TOC1"/>
        <w:tabs>
          <w:tab w:val="right" w:leader="dot" w:pos="9628"/>
        </w:tabs>
        <w:bidi/>
        <w:rPr>
          <w:rFonts w:asciiTheme="minorHAnsi" w:eastAsiaTheme="minorEastAsia" w:hAnsiTheme="minorHAnsi" w:cstheme="minorBidi"/>
          <w:noProof/>
          <w:kern w:val="2"/>
          <w:sz w:val="24"/>
          <w:szCs w:val="24"/>
          <w:lang w:bidi="ar-SA"/>
          <w14:ligatures w14:val="standardContextual"/>
        </w:rPr>
      </w:pPr>
      <w:r>
        <w:fldChar w:fldCharType="begin"/>
      </w:r>
      <w:r>
        <w:instrText xml:space="preserve"> TOC \o "1-2" \h \z \u </w:instrText>
      </w:r>
      <w:r>
        <w:fldChar w:fldCharType="separate"/>
      </w:r>
      <w:hyperlink w:anchor="_Toc244033119" w:history="1">
        <w:r w:rsidR="002941FF" w:rsidRPr="004D4513">
          <w:rPr>
            <w:rStyle w:val="Hyperlink"/>
            <w:rFonts w:eastAsiaTheme="majorEastAsia" w:cs="B Titr"/>
            <w:noProof/>
            <w:rtl/>
          </w:rPr>
          <w:t xml:space="preserve">1- </w:t>
        </w:r>
        <w:r w:rsidR="002941FF" w:rsidRPr="004D4513">
          <w:rPr>
            <w:rStyle w:val="Hyperlink"/>
            <w:rFonts w:eastAsiaTheme="majorEastAsia" w:cs="B Titr" w:hint="eastAsia"/>
            <w:noProof/>
            <w:rtl/>
          </w:rPr>
          <w:t>مقدمه</w:t>
        </w:r>
        <w:r w:rsidR="002941FF">
          <w:rPr>
            <w:noProof/>
            <w:webHidden/>
          </w:rPr>
          <w:tab/>
        </w:r>
        <w:r w:rsidR="002941FF">
          <w:rPr>
            <w:noProof/>
            <w:webHidden/>
          </w:rPr>
          <w:fldChar w:fldCharType="begin"/>
        </w:r>
        <w:r w:rsidR="002941FF">
          <w:rPr>
            <w:noProof/>
            <w:webHidden/>
          </w:rPr>
          <w:instrText xml:space="preserve"> PAGEREF _Toc244033119 \h </w:instrText>
        </w:r>
        <w:r w:rsidR="002941FF">
          <w:rPr>
            <w:noProof/>
            <w:webHidden/>
          </w:rPr>
        </w:r>
        <w:r w:rsidR="002941FF">
          <w:rPr>
            <w:noProof/>
            <w:webHidden/>
          </w:rPr>
          <w:fldChar w:fldCharType="separate"/>
        </w:r>
        <w:r w:rsidR="002941FF">
          <w:rPr>
            <w:noProof/>
            <w:webHidden/>
            <w:rtl/>
          </w:rPr>
          <w:t>3</w:t>
        </w:r>
        <w:r w:rsidR="002941FF">
          <w:rPr>
            <w:noProof/>
            <w:webHidden/>
          </w:rPr>
          <w:fldChar w:fldCharType="end"/>
        </w:r>
      </w:hyperlink>
    </w:p>
    <w:p w14:paraId="76FC97CF" w14:textId="1C96EBB0" w:rsidR="002941FF" w:rsidRDefault="002941FF" w:rsidP="002941FF">
      <w:pPr>
        <w:pStyle w:val="TOC1"/>
        <w:tabs>
          <w:tab w:val="right" w:leader="dot" w:pos="9628"/>
        </w:tabs>
        <w:bidi/>
        <w:rPr>
          <w:rFonts w:asciiTheme="minorHAnsi" w:eastAsiaTheme="minorEastAsia" w:hAnsiTheme="minorHAnsi" w:cstheme="minorBidi"/>
          <w:noProof/>
          <w:kern w:val="2"/>
          <w:sz w:val="24"/>
          <w:szCs w:val="24"/>
          <w:lang w:bidi="ar-SA"/>
          <w14:ligatures w14:val="standardContextual"/>
        </w:rPr>
      </w:pPr>
      <w:hyperlink w:anchor="_Toc244033120" w:history="1">
        <w:r w:rsidRPr="004D4513">
          <w:rPr>
            <w:rStyle w:val="Hyperlink"/>
            <w:rFonts w:eastAsiaTheme="majorEastAsia" w:cs="B Titr"/>
            <w:noProof/>
            <w:rtl/>
          </w:rPr>
          <w:t xml:space="preserve">2- </w:t>
        </w:r>
        <w:r w:rsidRPr="004D4513">
          <w:rPr>
            <w:rStyle w:val="Hyperlink"/>
            <w:rFonts w:eastAsiaTheme="majorEastAsia" w:cs="B Titr" w:hint="eastAsia"/>
            <w:noProof/>
            <w:rtl/>
          </w:rPr>
          <w:t>مشخصات</w:t>
        </w:r>
        <w:r w:rsidRPr="004D4513">
          <w:rPr>
            <w:rStyle w:val="Hyperlink"/>
            <w:rFonts w:eastAsiaTheme="majorEastAsia" w:cs="B Titr"/>
            <w:noProof/>
            <w:rtl/>
          </w:rPr>
          <w:t xml:space="preserve"> </w:t>
        </w:r>
        <w:r w:rsidRPr="004D4513">
          <w:rPr>
            <w:rStyle w:val="Hyperlink"/>
            <w:rFonts w:eastAsiaTheme="majorEastAsia" w:cs="B Titr" w:hint="eastAsia"/>
            <w:noProof/>
            <w:rtl/>
          </w:rPr>
          <w:t>شبکه</w:t>
        </w:r>
        <w:r w:rsidRPr="004D4513">
          <w:rPr>
            <w:rStyle w:val="Hyperlink"/>
            <w:rFonts w:eastAsiaTheme="majorEastAsia" w:cs="B Titr"/>
            <w:noProof/>
            <w:rtl/>
          </w:rPr>
          <w:t xml:space="preserve"> </w:t>
        </w:r>
        <w:r w:rsidRPr="004D4513">
          <w:rPr>
            <w:rStyle w:val="Hyperlink"/>
            <w:rFonts w:eastAsiaTheme="majorEastAsia" w:cs="B Titr" w:hint="eastAsia"/>
            <w:noProof/>
            <w:rtl/>
          </w:rPr>
          <w:t>و</w:t>
        </w:r>
        <w:r w:rsidRPr="004D4513">
          <w:rPr>
            <w:rStyle w:val="Hyperlink"/>
            <w:rFonts w:eastAsiaTheme="majorEastAsia" w:cs="B Titr"/>
            <w:noProof/>
            <w:rtl/>
          </w:rPr>
          <w:t xml:space="preserve"> </w:t>
        </w:r>
        <w:r w:rsidRPr="004D4513">
          <w:rPr>
            <w:rStyle w:val="Hyperlink"/>
            <w:rFonts w:eastAsiaTheme="majorEastAsia" w:cs="B Titr" w:hint="eastAsia"/>
            <w:noProof/>
            <w:rtl/>
          </w:rPr>
          <w:t>وضع</w:t>
        </w:r>
        <w:r w:rsidRPr="004D4513">
          <w:rPr>
            <w:rStyle w:val="Hyperlink"/>
            <w:rFonts w:eastAsiaTheme="majorEastAsia" w:cs="B Titr" w:hint="cs"/>
            <w:noProof/>
            <w:rtl/>
          </w:rPr>
          <w:t>ی</w:t>
        </w:r>
        <w:r w:rsidRPr="004D4513">
          <w:rPr>
            <w:rStyle w:val="Hyperlink"/>
            <w:rFonts w:eastAsiaTheme="majorEastAsia" w:cs="B Titr" w:hint="eastAsia"/>
            <w:noProof/>
            <w:rtl/>
          </w:rPr>
          <w:t>ت</w:t>
        </w:r>
        <w:r w:rsidRPr="004D4513">
          <w:rPr>
            <w:rStyle w:val="Hyperlink"/>
            <w:rFonts w:eastAsiaTheme="majorEastAsia" w:cs="B Titr"/>
            <w:noProof/>
            <w:rtl/>
          </w:rPr>
          <w:t xml:space="preserve"> </w:t>
        </w:r>
        <w:r w:rsidRPr="004D4513">
          <w:rPr>
            <w:rStyle w:val="Hyperlink"/>
            <w:rFonts w:eastAsiaTheme="majorEastAsia" w:cs="B Titr" w:hint="eastAsia"/>
            <w:noProof/>
            <w:rtl/>
          </w:rPr>
          <w:t>موجود</w:t>
        </w:r>
        <w:r>
          <w:rPr>
            <w:noProof/>
            <w:webHidden/>
          </w:rPr>
          <w:tab/>
        </w:r>
        <w:r>
          <w:rPr>
            <w:noProof/>
            <w:webHidden/>
          </w:rPr>
          <w:fldChar w:fldCharType="begin"/>
        </w:r>
        <w:r>
          <w:rPr>
            <w:noProof/>
            <w:webHidden/>
          </w:rPr>
          <w:instrText xml:space="preserve"> PAGEREF _Toc244033120 \h </w:instrText>
        </w:r>
        <w:r>
          <w:rPr>
            <w:noProof/>
            <w:webHidden/>
          </w:rPr>
        </w:r>
        <w:r>
          <w:rPr>
            <w:noProof/>
            <w:webHidden/>
          </w:rPr>
          <w:fldChar w:fldCharType="separate"/>
        </w:r>
        <w:r>
          <w:rPr>
            <w:noProof/>
            <w:webHidden/>
            <w:rtl/>
          </w:rPr>
          <w:t>3</w:t>
        </w:r>
        <w:r>
          <w:rPr>
            <w:noProof/>
            <w:webHidden/>
          </w:rPr>
          <w:fldChar w:fldCharType="end"/>
        </w:r>
      </w:hyperlink>
    </w:p>
    <w:p w14:paraId="5358DD67" w14:textId="79C78B09" w:rsidR="002941FF" w:rsidRDefault="002941FF" w:rsidP="002941FF">
      <w:pPr>
        <w:pStyle w:val="TOC1"/>
        <w:tabs>
          <w:tab w:val="right" w:leader="dot" w:pos="9628"/>
        </w:tabs>
        <w:bidi/>
        <w:rPr>
          <w:rFonts w:asciiTheme="minorHAnsi" w:eastAsiaTheme="minorEastAsia" w:hAnsiTheme="minorHAnsi" w:cstheme="minorBidi"/>
          <w:noProof/>
          <w:kern w:val="2"/>
          <w:sz w:val="24"/>
          <w:szCs w:val="24"/>
          <w:lang w:bidi="ar-SA"/>
          <w14:ligatures w14:val="standardContextual"/>
        </w:rPr>
      </w:pPr>
      <w:hyperlink w:anchor="_Toc244033121" w:history="1">
        <w:r w:rsidRPr="004D4513">
          <w:rPr>
            <w:rStyle w:val="Hyperlink"/>
            <w:rFonts w:eastAsiaTheme="majorEastAsia" w:cs="B Titr"/>
            <w:noProof/>
            <w:rtl/>
          </w:rPr>
          <w:t xml:space="preserve">3- </w:t>
        </w:r>
        <w:r w:rsidRPr="004D4513">
          <w:rPr>
            <w:rStyle w:val="Hyperlink"/>
            <w:rFonts w:eastAsiaTheme="majorEastAsia" w:cs="B Titr" w:hint="eastAsia"/>
            <w:noProof/>
            <w:rtl/>
          </w:rPr>
          <w:t>وضع</w:t>
        </w:r>
        <w:r w:rsidRPr="004D4513">
          <w:rPr>
            <w:rStyle w:val="Hyperlink"/>
            <w:rFonts w:eastAsiaTheme="majorEastAsia" w:cs="B Titr" w:hint="cs"/>
            <w:noProof/>
            <w:rtl/>
          </w:rPr>
          <w:t>ی</w:t>
        </w:r>
        <w:r w:rsidRPr="004D4513">
          <w:rPr>
            <w:rStyle w:val="Hyperlink"/>
            <w:rFonts w:eastAsiaTheme="majorEastAsia" w:cs="B Titr" w:hint="eastAsia"/>
            <w:noProof/>
            <w:rtl/>
          </w:rPr>
          <w:t>ت</w:t>
        </w:r>
        <w:r w:rsidRPr="004D4513">
          <w:rPr>
            <w:rStyle w:val="Hyperlink"/>
            <w:rFonts w:eastAsiaTheme="majorEastAsia" w:cs="B Titr"/>
            <w:noProof/>
            <w:rtl/>
          </w:rPr>
          <w:t xml:space="preserve"> </w:t>
        </w:r>
        <w:r w:rsidRPr="004D4513">
          <w:rPr>
            <w:rStyle w:val="Hyperlink"/>
            <w:rFonts w:eastAsiaTheme="majorEastAsia" w:cs="B Titr" w:hint="eastAsia"/>
            <w:noProof/>
            <w:rtl/>
          </w:rPr>
          <w:t>پخش</w:t>
        </w:r>
        <w:r w:rsidRPr="004D4513">
          <w:rPr>
            <w:rStyle w:val="Hyperlink"/>
            <w:rFonts w:eastAsiaTheme="majorEastAsia" w:cs="B Titr"/>
            <w:noProof/>
            <w:rtl/>
          </w:rPr>
          <w:t xml:space="preserve"> </w:t>
        </w:r>
        <w:r w:rsidRPr="004D4513">
          <w:rPr>
            <w:rStyle w:val="Hyperlink"/>
            <w:rFonts w:eastAsiaTheme="majorEastAsia" w:cs="B Titr" w:hint="eastAsia"/>
            <w:noProof/>
            <w:rtl/>
          </w:rPr>
          <w:t>بار</w:t>
        </w:r>
        <w:r w:rsidRPr="004D4513">
          <w:rPr>
            <w:rStyle w:val="Hyperlink"/>
            <w:rFonts w:eastAsiaTheme="majorEastAsia" w:cs="B Titr"/>
            <w:noProof/>
            <w:rtl/>
          </w:rPr>
          <w:t xml:space="preserve"> </w:t>
        </w:r>
        <w:r w:rsidRPr="004D4513">
          <w:rPr>
            <w:rStyle w:val="Hyperlink"/>
            <w:rFonts w:eastAsiaTheme="majorEastAsia" w:cs="B Titr" w:hint="eastAsia"/>
            <w:noProof/>
            <w:rtl/>
          </w:rPr>
          <w:t>شبکه</w:t>
        </w:r>
        <w:r w:rsidRPr="004D4513">
          <w:rPr>
            <w:rStyle w:val="Hyperlink"/>
            <w:rFonts w:eastAsiaTheme="majorEastAsia" w:cs="B Titr"/>
            <w:noProof/>
            <w:rtl/>
          </w:rPr>
          <w:t xml:space="preserve"> </w:t>
        </w:r>
        <w:r w:rsidRPr="004D4513">
          <w:rPr>
            <w:rStyle w:val="Hyperlink"/>
            <w:rFonts w:eastAsiaTheme="majorEastAsia" w:cs="B Titr" w:hint="eastAsia"/>
            <w:noProof/>
            <w:rtl/>
          </w:rPr>
          <w:t>قبل</w:t>
        </w:r>
        <w:r w:rsidRPr="004D4513">
          <w:rPr>
            <w:rStyle w:val="Hyperlink"/>
            <w:rFonts w:eastAsiaTheme="majorEastAsia" w:cs="B Titr"/>
            <w:noProof/>
            <w:rtl/>
          </w:rPr>
          <w:t xml:space="preserve"> </w:t>
        </w:r>
        <w:r w:rsidRPr="004D4513">
          <w:rPr>
            <w:rStyle w:val="Hyperlink"/>
            <w:rFonts w:eastAsiaTheme="majorEastAsia" w:cs="B Titr" w:hint="eastAsia"/>
            <w:noProof/>
            <w:rtl/>
          </w:rPr>
          <w:t>از</w:t>
        </w:r>
        <w:r w:rsidRPr="004D4513">
          <w:rPr>
            <w:rStyle w:val="Hyperlink"/>
            <w:rFonts w:eastAsiaTheme="majorEastAsia" w:cs="B Titr"/>
            <w:noProof/>
            <w:rtl/>
          </w:rPr>
          <w:t xml:space="preserve"> </w:t>
        </w:r>
        <w:r w:rsidRPr="004D4513">
          <w:rPr>
            <w:rStyle w:val="Hyperlink"/>
            <w:rFonts w:eastAsiaTheme="majorEastAsia" w:cs="B Titr" w:hint="eastAsia"/>
            <w:noProof/>
            <w:rtl/>
          </w:rPr>
          <w:t>اصلاح</w:t>
        </w:r>
        <w:r>
          <w:rPr>
            <w:noProof/>
            <w:webHidden/>
          </w:rPr>
          <w:tab/>
        </w:r>
        <w:r>
          <w:rPr>
            <w:noProof/>
            <w:webHidden/>
          </w:rPr>
          <w:fldChar w:fldCharType="begin"/>
        </w:r>
        <w:r>
          <w:rPr>
            <w:noProof/>
            <w:webHidden/>
          </w:rPr>
          <w:instrText xml:space="preserve"> PAGEREF _Toc244033121 \h </w:instrText>
        </w:r>
        <w:r>
          <w:rPr>
            <w:noProof/>
            <w:webHidden/>
          </w:rPr>
        </w:r>
        <w:r>
          <w:rPr>
            <w:noProof/>
            <w:webHidden/>
          </w:rPr>
          <w:fldChar w:fldCharType="separate"/>
        </w:r>
        <w:r>
          <w:rPr>
            <w:noProof/>
            <w:webHidden/>
            <w:rtl/>
          </w:rPr>
          <w:t>4</w:t>
        </w:r>
        <w:r>
          <w:rPr>
            <w:noProof/>
            <w:webHidden/>
          </w:rPr>
          <w:fldChar w:fldCharType="end"/>
        </w:r>
      </w:hyperlink>
    </w:p>
    <w:p w14:paraId="1332A657" w14:textId="355AA5C1" w:rsidR="002941FF" w:rsidRDefault="002941FF" w:rsidP="002941FF">
      <w:pPr>
        <w:pStyle w:val="TOC1"/>
        <w:tabs>
          <w:tab w:val="right" w:leader="dot" w:pos="9628"/>
        </w:tabs>
        <w:bidi/>
        <w:rPr>
          <w:rFonts w:asciiTheme="minorHAnsi" w:eastAsiaTheme="minorEastAsia" w:hAnsiTheme="minorHAnsi" w:cstheme="minorBidi"/>
          <w:noProof/>
          <w:kern w:val="2"/>
          <w:sz w:val="24"/>
          <w:szCs w:val="24"/>
          <w:lang w:bidi="ar-SA"/>
          <w14:ligatures w14:val="standardContextual"/>
        </w:rPr>
      </w:pPr>
      <w:hyperlink w:anchor="_Toc244033122" w:history="1">
        <w:r w:rsidRPr="004D4513">
          <w:rPr>
            <w:rStyle w:val="Hyperlink"/>
            <w:rFonts w:eastAsiaTheme="majorEastAsia" w:cs="B Titr"/>
            <w:noProof/>
            <w:rtl/>
          </w:rPr>
          <w:t xml:space="preserve">4- </w:t>
        </w:r>
        <w:r w:rsidRPr="004D4513">
          <w:rPr>
            <w:rStyle w:val="Hyperlink"/>
            <w:rFonts w:eastAsiaTheme="majorEastAsia" w:cs="B Titr" w:hint="eastAsia"/>
            <w:noProof/>
            <w:rtl/>
          </w:rPr>
          <w:t>راه‌حل</w:t>
        </w:r>
        <w:r w:rsidRPr="004D4513">
          <w:rPr>
            <w:rStyle w:val="Hyperlink"/>
            <w:rFonts w:eastAsiaTheme="majorEastAsia" w:cs="B Titr"/>
            <w:noProof/>
            <w:rtl/>
          </w:rPr>
          <w:t xml:space="preserve"> </w:t>
        </w:r>
        <w:r w:rsidRPr="004D4513">
          <w:rPr>
            <w:rStyle w:val="Hyperlink"/>
            <w:rFonts w:eastAsiaTheme="majorEastAsia" w:cs="B Titr" w:hint="eastAsia"/>
            <w:noProof/>
            <w:rtl/>
          </w:rPr>
          <w:t>پ</w:t>
        </w:r>
        <w:r w:rsidRPr="004D4513">
          <w:rPr>
            <w:rStyle w:val="Hyperlink"/>
            <w:rFonts w:eastAsiaTheme="majorEastAsia" w:cs="B Titr" w:hint="cs"/>
            <w:noProof/>
            <w:rtl/>
          </w:rPr>
          <w:t>ی</w:t>
        </w:r>
        <w:r w:rsidRPr="004D4513">
          <w:rPr>
            <w:rStyle w:val="Hyperlink"/>
            <w:rFonts w:eastAsiaTheme="majorEastAsia" w:cs="B Titr" w:hint="eastAsia"/>
            <w:noProof/>
            <w:rtl/>
          </w:rPr>
          <w:t>شنهاد</w:t>
        </w:r>
        <w:r w:rsidRPr="004D4513">
          <w:rPr>
            <w:rStyle w:val="Hyperlink"/>
            <w:rFonts w:eastAsiaTheme="majorEastAsia" w:cs="B Titr" w:hint="cs"/>
            <w:noProof/>
            <w:rtl/>
          </w:rPr>
          <w:t>ی</w:t>
        </w:r>
        <w:r w:rsidRPr="004D4513">
          <w:rPr>
            <w:rStyle w:val="Hyperlink"/>
            <w:rFonts w:eastAsiaTheme="majorEastAsia" w:cs="B Titr"/>
            <w:noProof/>
            <w:rtl/>
          </w:rPr>
          <w:t xml:space="preserve"> (</w:t>
        </w:r>
        <w:r w:rsidRPr="004D4513">
          <w:rPr>
            <w:rStyle w:val="Hyperlink"/>
            <w:rFonts w:eastAsiaTheme="majorEastAsia" w:cs="B Titr" w:hint="eastAsia"/>
            <w:noProof/>
            <w:rtl/>
          </w:rPr>
          <w:t>شرح</w:t>
        </w:r>
        <w:r w:rsidRPr="004D4513">
          <w:rPr>
            <w:rStyle w:val="Hyperlink"/>
            <w:rFonts w:eastAsiaTheme="majorEastAsia" w:cs="B Titr"/>
            <w:noProof/>
            <w:rtl/>
          </w:rPr>
          <w:t xml:space="preserve"> </w:t>
        </w:r>
        <w:r w:rsidRPr="004D4513">
          <w:rPr>
            <w:rStyle w:val="Hyperlink"/>
            <w:rFonts w:eastAsiaTheme="majorEastAsia" w:cs="B Titr" w:hint="eastAsia"/>
            <w:noProof/>
            <w:rtl/>
          </w:rPr>
          <w:t>طرح</w:t>
        </w:r>
        <w:r w:rsidRPr="004D4513">
          <w:rPr>
            <w:rStyle w:val="Hyperlink"/>
            <w:rFonts w:eastAsiaTheme="majorEastAsia" w:cs="B Titr"/>
            <w:noProof/>
            <w:rtl/>
          </w:rPr>
          <w:t>)</w:t>
        </w:r>
        <w:r>
          <w:rPr>
            <w:noProof/>
            <w:webHidden/>
          </w:rPr>
          <w:tab/>
        </w:r>
        <w:r>
          <w:rPr>
            <w:noProof/>
            <w:webHidden/>
          </w:rPr>
          <w:fldChar w:fldCharType="begin"/>
        </w:r>
        <w:r>
          <w:rPr>
            <w:noProof/>
            <w:webHidden/>
          </w:rPr>
          <w:instrText xml:space="preserve"> PAGEREF _Toc244033122 \h </w:instrText>
        </w:r>
        <w:r>
          <w:rPr>
            <w:noProof/>
            <w:webHidden/>
          </w:rPr>
        </w:r>
        <w:r>
          <w:rPr>
            <w:noProof/>
            <w:webHidden/>
          </w:rPr>
          <w:fldChar w:fldCharType="separate"/>
        </w:r>
        <w:r>
          <w:rPr>
            <w:noProof/>
            <w:webHidden/>
            <w:rtl/>
          </w:rPr>
          <w:t>5</w:t>
        </w:r>
        <w:r>
          <w:rPr>
            <w:noProof/>
            <w:webHidden/>
          </w:rPr>
          <w:fldChar w:fldCharType="end"/>
        </w:r>
      </w:hyperlink>
    </w:p>
    <w:p w14:paraId="19241CFE" w14:textId="18EBB10E" w:rsidR="002941FF" w:rsidRDefault="002941FF" w:rsidP="002941FF">
      <w:pPr>
        <w:pStyle w:val="TOC1"/>
        <w:tabs>
          <w:tab w:val="right" w:leader="dot" w:pos="9628"/>
        </w:tabs>
        <w:bidi/>
        <w:rPr>
          <w:rFonts w:asciiTheme="minorHAnsi" w:eastAsiaTheme="minorEastAsia" w:hAnsiTheme="minorHAnsi" w:cstheme="minorBidi"/>
          <w:noProof/>
          <w:kern w:val="2"/>
          <w:sz w:val="24"/>
          <w:szCs w:val="24"/>
          <w:lang w:bidi="ar-SA"/>
          <w14:ligatures w14:val="standardContextual"/>
        </w:rPr>
      </w:pPr>
      <w:hyperlink w:anchor="_Toc244033123" w:history="1">
        <w:r w:rsidRPr="004D4513">
          <w:rPr>
            <w:rStyle w:val="Hyperlink"/>
            <w:rFonts w:eastAsiaTheme="majorEastAsia" w:cs="B Titr"/>
            <w:noProof/>
            <w:rtl/>
          </w:rPr>
          <w:t xml:space="preserve">5- </w:t>
        </w:r>
        <w:r w:rsidRPr="004D4513">
          <w:rPr>
            <w:rStyle w:val="Hyperlink"/>
            <w:rFonts w:eastAsiaTheme="majorEastAsia" w:cs="B Titr" w:hint="eastAsia"/>
            <w:noProof/>
            <w:rtl/>
          </w:rPr>
          <w:t>وضع</w:t>
        </w:r>
        <w:r w:rsidRPr="004D4513">
          <w:rPr>
            <w:rStyle w:val="Hyperlink"/>
            <w:rFonts w:eastAsiaTheme="majorEastAsia" w:cs="B Titr" w:hint="cs"/>
            <w:noProof/>
            <w:rtl/>
          </w:rPr>
          <w:t>ی</w:t>
        </w:r>
        <w:r w:rsidRPr="004D4513">
          <w:rPr>
            <w:rStyle w:val="Hyperlink"/>
            <w:rFonts w:eastAsiaTheme="majorEastAsia" w:cs="B Titr" w:hint="eastAsia"/>
            <w:noProof/>
            <w:rtl/>
          </w:rPr>
          <w:t>ت</w:t>
        </w:r>
        <w:r w:rsidRPr="004D4513">
          <w:rPr>
            <w:rStyle w:val="Hyperlink"/>
            <w:rFonts w:eastAsiaTheme="majorEastAsia" w:cs="B Titr"/>
            <w:noProof/>
            <w:rtl/>
          </w:rPr>
          <w:t xml:space="preserve"> </w:t>
        </w:r>
        <w:r w:rsidRPr="004D4513">
          <w:rPr>
            <w:rStyle w:val="Hyperlink"/>
            <w:rFonts w:eastAsiaTheme="majorEastAsia" w:cs="B Titr" w:hint="eastAsia"/>
            <w:noProof/>
            <w:rtl/>
          </w:rPr>
          <w:t>پخش</w:t>
        </w:r>
        <w:r w:rsidRPr="004D4513">
          <w:rPr>
            <w:rStyle w:val="Hyperlink"/>
            <w:rFonts w:eastAsiaTheme="majorEastAsia" w:cs="B Titr"/>
            <w:noProof/>
            <w:rtl/>
          </w:rPr>
          <w:t xml:space="preserve"> </w:t>
        </w:r>
        <w:r w:rsidRPr="004D4513">
          <w:rPr>
            <w:rStyle w:val="Hyperlink"/>
            <w:rFonts w:eastAsiaTheme="majorEastAsia" w:cs="B Titr" w:hint="eastAsia"/>
            <w:noProof/>
            <w:rtl/>
          </w:rPr>
          <w:t>بار</w:t>
        </w:r>
        <w:r w:rsidRPr="004D4513">
          <w:rPr>
            <w:rStyle w:val="Hyperlink"/>
            <w:rFonts w:eastAsiaTheme="majorEastAsia" w:cs="B Titr"/>
            <w:noProof/>
            <w:rtl/>
          </w:rPr>
          <w:t xml:space="preserve"> </w:t>
        </w:r>
        <w:r w:rsidRPr="004D4513">
          <w:rPr>
            <w:rStyle w:val="Hyperlink"/>
            <w:rFonts w:eastAsiaTheme="majorEastAsia" w:cs="B Titr" w:hint="eastAsia"/>
            <w:noProof/>
            <w:rtl/>
          </w:rPr>
          <w:t>شبکه</w:t>
        </w:r>
        <w:r w:rsidRPr="004D4513">
          <w:rPr>
            <w:rStyle w:val="Hyperlink"/>
            <w:rFonts w:eastAsiaTheme="majorEastAsia" w:cs="B Titr"/>
            <w:noProof/>
            <w:rtl/>
          </w:rPr>
          <w:t xml:space="preserve"> </w:t>
        </w:r>
        <w:r w:rsidRPr="004D4513">
          <w:rPr>
            <w:rStyle w:val="Hyperlink"/>
            <w:rFonts w:eastAsiaTheme="majorEastAsia" w:cs="B Titr" w:hint="eastAsia"/>
            <w:noProof/>
            <w:rtl/>
          </w:rPr>
          <w:t>بعد</w:t>
        </w:r>
        <w:r w:rsidRPr="004D4513">
          <w:rPr>
            <w:rStyle w:val="Hyperlink"/>
            <w:rFonts w:eastAsiaTheme="majorEastAsia" w:cs="B Titr"/>
            <w:noProof/>
            <w:rtl/>
          </w:rPr>
          <w:t xml:space="preserve"> </w:t>
        </w:r>
        <w:r w:rsidRPr="004D4513">
          <w:rPr>
            <w:rStyle w:val="Hyperlink"/>
            <w:rFonts w:eastAsiaTheme="majorEastAsia" w:cs="B Titr" w:hint="eastAsia"/>
            <w:noProof/>
            <w:rtl/>
          </w:rPr>
          <w:t>از</w:t>
        </w:r>
        <w:r w:rsidRPr="004D4513">
          <w:rPr>
            <w:rStyle w:val="Hyperlink"/>
            <w:rFonts w:eastAsiaTheme="majorEastAsia" w:cs="B Titr"/>
            <w:noProof/>
            <w:rtl/>
          </w:rPr>
          <w:t xml:space="preserve"> </w:t>
        </w:r>
        <w:r w:rsidRPr="004D4513">
          <w:rPr>
            <w:rStyle w:val="Hyperlink"/>
            <w:rFonts w:eastAsiaTheme="majorEastAsia" w:cs="B Titr" w:hint="eastAsia"/>
            <w:noProof/>
            <w:rtl/>
          </w:rPr>
          <w:t>اصلاح</w:t>
        </w:r>
        <w:r>
          <w:rPr>
            <w:noProof/>
            <w:webHidden/>
          </w:rPr>
          <w:tab/>
        </w:r>
        <w:r>
          <w:rPr>
            <w:noProof/>
            <w:webHidden/>
          </w:rPr>
          <w:fldChar w:fldCharType="begin"/>
        </w:r>
        <w:r>
          <w:rPr>
            <w:noProof/>
            <w:webHidden/>
          </w:rPr>
          <w:instrText xml:space="preserve"> PAGEREF _Toc244033123 \h </w:instrText>
        </w:r>
        <w:r>
          <w:rPr>
            <w:noProof/>
            <w:webHidden/>
          </w:rPr>
        </w:r>
        <w:r>
          <w:rPr>
            <w:noProof/>
            <w:webHidden/>
          </w:rPr>
          <w:fldChar w:fldCharType="separate"/>
        </w:r>
        <w:r>
          <w:rPr>
            <w:noProof/>
            <w:webHidden/>
            <w:rtl/>
          </w:rPr>
          <w:t>6</w:t>
        </w:r>
        <w:r>
          <w:rPr>
            <w:noProof/>
            <w:webHidden/>
          </w:rPr>
          <w:fldChar w:fldCharType="end"/>
        </w:r>
      </w:hyperlink>
    </w:p>
    <w:p w14:paraId="1978F765" w14:textId="4551664B" w:rsidR="002941FF" w:rsidRDefault="002941FF" w:rsidP="002941FF">
      <w:pPr>
        <w:pStyle w:val="TOC1"/>
        <w:tabs>
          <w:tab w:val="right" w:leader="dot" w:pos="9628"/>
        </w:tabs>
        <w:bidi/>
        <w:rPr>
          <w:rFonts w:asciiTheme="minorHAnsi" w:eastAsiaTheme="minorEastAsia" w:hAnsiTheme="minorHAnsi" w:cstheme="minorBidi"/>
          <w:noProof/>
          <w:kern w:val="2"/>
          <w:sz w:val="24"/>
          <w:szCs w:val="24"/>
          <w:lang w:bidi="ar-SA"/>
          <w14:ligatures w14:val="standardContextual"/>
        </w:rPr>
      </w:pPr>
      <w:hyperlink w:anchor="_Toc244033124" w:history="1">
        <w:r w:rsidRPr="004D4513">
          <w:rPr>
            <w:rStyle w:val="Hyperlink"/>
            <w:rFonts w:eastAsiaTheme="majorEastAsia" w:cs="B Titr"/>
            <w:noProof/>
            <w:rtl/>
          </w:rPr>
          <w:t xml:space="preserve">6- </w:t>
        </w:r>
        <w:r w:rsidRPr="004D4513">
          <w:rPr>
            <w:rStyle w:val="Hyperlink"/>
            <w:rFonts w:eastAsiaTheme="majorEastAsia" w:cs="B Titr" w:hint="eastAsia"/>
            <w:noProof/>
            <w:rtl/>
          </w:rPr>
          <w:t>نت</w:t>
        </w:r>
        <w:r w:rsidRPr="004D4513">
          <w:rPr>
            <w:rStyle w:val="Hyperlink"/>
            <w:rFonts w:eastAsiaTheme="majorEastAsia" w:cs="B Titr" w:hint="cs"/>
            <w:noProof/>
            <w:rtl/>
          </w:rPr>
          <w:t>ی</w:t>
        </w:r>
        <w:r w:rsidRPr="004D4513">
          <w:rPr>
            <w:rStyle w:val="Hyperlink"/>
            <w:rFonts w:eastAsiaTheme="majorEastAsia" w:cs="B Titr" w:hint="eastAsia"/>
            <w:noProof/>
            <w:rtl/>
          </w:rPr>
          <w:t>جه‌گ</w:t>
        </w:r>
        <w:r w:rsidRPr="004D4513">
          <w:rPr>
            <w:rStyle w:val="Hyperlink"/>
            <w:rFonts w:eastAsiaTheme="majorEastAsia" w:cs="B Titr" w:hint="cs"/>
            <w:noProof/>
            <w:rtl/>
          </w:rPr>
          <w:t>ی</w:t>
        </w:r>
        <w:r w:rsidRPr="004D4513">
          <w:rPr>
            <w:rStyle w:val="Hyperlink"/>
            <w:rFonts w:eastAsiaTheme="majorEastAsia" w:cs="B Titr" w:hint="eastAsia"/>
            <w:noProof/>
            <w:rtl/>
          </w:rPr>
          <w:t>ر</w:t>
        </w:r>
        <w:r w:rsidRPr="004D4513">
          <w:rPr>
            <w:rStyle w:val="Hyperlink"/>
            <w:rFonts w:eastAsiaTheme="majorEastAsia" w:cs="B Titr" w:hint="cs"/>
            <w:noProof/>
            <w:rtl/>
          </w:rPr>
          <w:t>ی</w:t>
        </w:r>
        <w:r>
          <w:rPr>
            <w:noProof/>
            <w:webHidden/>
          </w:rPr>
          <w:tab/>
        </w:r>
        <w:r>
          <w:rPr>
            <w:noProof/>
            <w:webHidden/>
          </w:rPr>
          <w:fldChar w:fldCharType="begin"/>
        </w:r>
        <w:r>
          <w:rPr>
            <w:noProof/>
            <w:webHidden/>
          </w:rPr>
          <w:instrText xml:space="preserve"> PAGEREF _Toc244033124 \h </w:instrText>
        </w:r>
        <w:r>
          <w:rPr>
            <w:noProof/>
            <w:webHidden/>
          </w:rPr>
        </w:r>
        <w:r>
          <w:rPr>
            <w:noProof/>
            <w:webHidden/>
          </w:rPr>
          <w:fldChar w:fldCharType="separate"/>
        </w:r>
        <w:r>
          <w:rPr>
            <w:noProof/>
            <w:webHidden/>
            <w:rtl/>
          </w:rPr>
          <w:t>6</w:t>
        </w:r>
        <w:r>
          <w:rPr>
            <w:noProof/>
            <w:webHidden/>
          </w:rPr>
          <w:fldChar w:fldCharType="end"/>
        </w:r>
      </w:hyperlink>
    </w:p>
    <w:p w14:paraId="331E1359" w14:textId="50B79D3B" w:rsidR="005C5D05" w:rsidRDefault="00000000">
      <w:pPr>
        <w:bidi/>
      </w:pPr>
      <w:r>
        <w:fldChar w:fldCharType="end"/>
      </w:r>
    </w:p>
    <w:p w14:paraId="23D91753" w14:textId="77777777" w:rsidR="005C5D05" w:rsidRDefault="00000000">
      <w:r>
        <w:br w:type="page"/>
      </w:r>
    </w:p>
    <w:p w14:paraId="5A608465" w14:textId="77777777" w:rsidR="005C5D05" w:rsidRDefault="00000000" w:rsidP="00277F5E">
      <w:pPr>
        <w:pStyle w:val="Heading1"/>
        <w:bidi/>
        <w:spacing w:after="200"/>
      </w:pPr>
      <w:bookmarkStart w:id="0" w:name="_Toc244033119"/>
      <w:r>
        <w:rPr>
          <w:rFonts w:ascii="Times New Roman" w:hAnsi="Times New Roman" w:cs="B Titr"/>
          <w:sz w:val="32"/>
          <w:szCs w:val="32"/>
          <w:rtl/>
        </w:rPr>
        <w:lastRenderedPageBreak/>
        <w:t>1- مقدمه</w:t>
      </w:r>
      <w:bookmarkEnd w:id="0"/>
    </w:p>
    <w:p w14:paraId="43C40E34" w14:textId="5DC02A6A" w:rsidR="005C5D05" w:rsidRDefault="00000000">
      <w:pPr>
        <w:bidi/>
        <w:spacing w:after="120"/>
        <w:jc w:val="both"/>
      </w:pPr>
      <w:r>
        <w:rPr>
          <w:sz w:val="26"/>
          <w:szCs w:val="26"/>
          <w:rtl/>
        </w:rPr>
        <w:t>این گزارش با هدف ارائه نتایج مطالعات فنی اصلاح خط موجود 20 کیلوولت در محدوده پست فوق توزیع گرمی و در مسیر روستای قره آغاج تهیه شده است. ماهیت طرح مطالعه‌شده، جابه‌جایی (اصلاح) مسیر خط 20 کیلوولت داخل روستای قره آغاج با هدف رعایت حریم خط است و بر اساس مستندات موجود، مسیر جدید با افزایش حدود 45 متر نسبت به خط قبلی و با رعایت حریم 20 کیلوولت احداث خواهد شد.</w:t>
      </w:r>
    </w:p>
    <w:p w14:paraId="5361AFDD" w14:textId="3027FD13" w:rsidR="005C5D05" w:rsidRDefault="00000000">
      <w:pPr>
        <w:bidi/>
        <w:spacing w:after="120"/>
        <w:jc w:val="both"/>
      </w:pPr>
      <w:r>
        <w:rPr>
          <w:sz w:val="26"/>
          <w:szCs w:val="26"/>
          <w:rtl/>
        </w:rPr>
        <w:t xml:space="preserve">در ادامه گزارش، ابتدا مشخصات شبکه و وضعیت موجود فیدر محدوده مطالعه معرفی می‌شود؛ سپس نتایج پخش بار شبکه در دو حالت قبل و بعد از اجرای طرح پیشنهادی در کنار یکدیگر ارائه و مقایسه می‌شود تا اثر طرح بر حداقل ولتاژ، تلفات توان و حداکثر بارگیری شبکه به‌صورت کمّی روشن گردد. در پایان نیز جمع‌بندی نتایج و نتیجه‌گیری مهندسی مطالعه آمده است. </w:t>
      </w:r>
    </w:p>
    <w:p w14:paraId="65A49C5B" w14:textId="77777777" w:rsidR="005C5D05" w:rsidRDefault="00000000" w:rsidP="00277F5E">
      <w:pPr>
        <w:pStyle w:val="Heading1"/>
        <w:bidi/>
        <w:spacing w:after="200"/>
      </w:pPr>
      <w:bookmarkStart w:id="1" w:name="_Toc244033120"/>
      <w:r>
        <w:rPr>
          <w:rFonts w:ascii="Times New Roman" w:hAnsi="Times New Roman" w:cs="B Titr"/>
          <w:sz w:val="32"/>
          <w:szCs w:val="32"/>
          <w:rtl/>
        </w:rPr>
        <w:t>2- مشخصات شبکه و وضعیت موجود</w:t>
      </w:r>
      <w:bookmarkEnd w:id="1"/>
    </w:p>
    <w:p w14:paraId="770F3E8D" w14:textId="09249035" w:rsidR="005C5D05" w:rsidRDefault="00000000">
      <w:pPr>
        <w:bidi/>
        <w:spacing w:after="120"/>
        <w:jc w:val="both"/>
      </w:pPr>
      <w:r>
        <w:rPr>
          <w:sz w:val="26"/>
          <w:szCs w:val="26"/>
          <w:rtl/>
        </w:rPr>
        <w:t>مشخصات فیدر محدوده مطالعه در جدول 1 ارائه شده است.</w:t>
      </w:r>
    </w:p>
    <w:p w14:paraId="19000C53" w14:textId="77777777" w:rsidR="00277F5E" w:rsidRDefault="00277F5E" w:rsidP="00277F5E">
      <w:pPr>
        <w:pStyle w:val="Caption"/>
        <w:keepNext/>
        <w:bidi/>
        <w:spacing w:after="80" w:line="276" w:lineRule="auto"/>
        <w:jc w:val="center"/>
      </w:pPr>
      <w:r>
        <w:rPr>
          <w:color w:val="000000"/>
          <w:sz w:val="22"/>
          <w:szCs w:val="22"/>
          <w:rtl/>
        </w:rPr>
        <w:t>جدول 1: مشخصات فیدرهای محدوده مطالعه</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377"/>
        <w:gridCol w:w="1377"/>
        <w:gridCol w:w="1377"/>
        <w:gridCol w:w="1377"/>
        <w:gridCol w:w="1377"/>
        <w:gridCol w:w="1377"/>
        <w:gridCol w:w="1377"/>
      </w:tblGrid>
      <w:tr w:rsidR="00277F5E" w14:paraId="0297718D" w14:textId="77777777" w:rsidTr="00E14806">
        <w:trPr>
          <w:cantSplit/>
          <w:tblHeader/>
          <w:jc w:val="center"/>
        </w:trPr>
        <w:tc>
          <w:tcPr>
            <w:tcW w:w="1377" w:type="dxa"/>
            <w:shd w:val="clear" w:color="auto" w:fill="D9E2F3"/>
          </w:tcPr>
          <w:p w14:paraId="31E59CED" w14:textId="77777777" w:rsidR="00277F5E" w:rsidRDefault="00277F5E" w:rsidP="00E14806">
            <w:pPr>
              <w:bidi/>
              <w:spacing w:before="20" w:after="20"/>
              <w:jc w:val="center"/>
            </w:pPr>
            <w:r>
              <w:rPr>
                <w:b/>
                <w:bCs/>
                <w:sz w:val="24"/>
                <w:szCs w:val="24"/>
                <w:rtl/>
              </w:rPr>
              <w:t>پست و فیدر</w:t>
            </w:r>
          </w:p>
        </w:tc>
        <w:tc>
          <w:tcPr>
            <w:tcW w:w="1377" w:type="dxa"/>
            <w:shd w:val="clear" w:color="auto" w:fill="D9E2F3"/>
          </w:tcPr>
          <w:p w14:paraId="50C20298" w14:textId="77777777" w:rsidR="00277F5E" w:rsidRDefault="00277F5E" w:rsidP="00E14806">
            <w:pPr>
              <w:bidi/>
              <w:spacing w:before="20" w:after="20"/>
              <w:jc w:val="center"/>
            </w:pPr>
            <w:r>
              <w:rPr>
                <w:b/>
                <w:bCs/>
                <w:sz w:val="24"/>
                <w:szCs w:val="24"/>
                <w:rtl/>
              </w:rPr>
              <w:t>ولتاژ (kV)</w:t>
            </w:r>
          </w:p>
        </w:tc>
        <w:tc>
          <w:tcPr>
            <w:tcW w:w="1377" w:type="dxa"/>
            <w:shd w:val="clear" w:color="auto" w:fill="D9E2F3"/>
          </w:tcPr>
          <w:p w14:paraId="3DEA5A89" w14:textId="77777777" w:rsidR="00277F5E" w:rsidRDefault="00277F5E" w:rsidP="00E14806">
            <w:pPr>
              <w:bidi/>
              <w:spacing w:before="20" w:after="20"/>
              <w:jc w:val="center"/>
            </w:pPr>
            <w:r>
              <w:rPr>
                <w:b/>
                <w:bCs/>
                <w:sz w:val="24"/>
                <w:szCs w:val="24"/>
                <w:rtl/>
              </w:rPr>
              <w:t>طول خط (km)</w:t>
            </w:r>
          </w:p>
        </w:tc>
        <w:tc>
          <w:tcPr>
            <w:tcW w:w="1377" w:type="dxa"/>
            <w:shd w:val="clear" w:color="auto" w:fill="D9E2F3"/>
          </w:tcPr>
          <w:p w14:paraId="62A00106" w14:textId="77777777" w:rsidR="00277F5E" w:rsidRDefault="00277F5E" w:rsidP="00E14806">
            <w:pPr>
              <w:bidi/>
              <w:spacing w:before="20" w:after="20"/>
              <w:jc w:val="center"/>
            </w:pPr>
            <w:r>
              <w:rPr>
                <w:b/>
                <w:bCs/>
                <w:sz w:val="24"/>
                <w:szCs w:val="24"/>
                <w:rtl/>
              </w:rPr>
              <w:t>حداکثر بار (MW)</w:t>
            </w:r>
          </w:p>
        </w:tc>
        <w:tc>
          <w:tcPr>
            <w:tcW w:w="1377" w:type="dxa"/>
            <w:shd w:val="clear" w:color="auto" w:fill="D9E2F3"/>
          </w:tcPr>
          <w:p w14:paraId="2F54396B" w14:textId="77777777" w:rsidR="00277F5E" w:rsidRDefault="00277F5E" w:rsidP="00E14806">
            <w:pPr>
              <w:bidi/>
              <w:spacing w:before="20" w:after="20"/>
              <w:jc w:val="center"/>
            </w:pPr>
            <w:r>
              <w:rPr>
                <w:b/>
                <w:bCs/>
                <w:sz w:val="24"/>
                <w:szCs w:val="24"/>
                <w:rtl/>
              </w:rPr>
              <w:t>حداقل بار (MW)</w:t>
            </w:r>
          </w:p>
        </w:tc>
        <w:tc>
          <w:tcPr>
            <w:tcW w:w="1377" w:type="dxa"/>
            <w:shd w:val="clear" w:color="auto" w:fill="D9E2F3"/>
          </w:tcPr>
          <w:p w14:paraId="4D2B8979" w14:textId="77777777" w:rsidR="00277F5E" w:rsidRDefault="00277F5E" w:rsidP="00E14806">
            <w:pPr>
              <w:bidi/>
              <w:spacing w:before="20" w:after="20"/>
              <w:jc w:val="center"/>
            </w:pPr>
            <w:r>
              <w:rPr>
                <w:b/>
                <w:bCs/>
                <w:sz w:val="24"/>
                <w:szCs w:val="24"/>
                <w:rtl/>
              </w:rPr>
              <w:t>بارگیری (%)</w:t>
            </w:r>
          </w:p>
        </w:tc>
        <w:tc>
          <w:tcPr>
            <w:tcW w:w="1377" w:type="dxa"/>
            <w:shd w:val="clear" w:color="auto" w:fill="D9E2F3"/>
          </w:tcPr>
          <w:p w14:paraId="1A45CB5D" w14:textId="77777777" w:rsidR="00277F5E" w:rsidRDefault="00277F5E" w:rsidP="00E14806">
            <w:pPr>
              <w:bidi/>
              <w:spacing w:before="20" w:after="20"/>
              <w:jc w:val="center"/>
            </w:pPr>
            <w:r>
              <w:rPr>
                <w:b/>
                <w:bCs/>
                <w:sz w:val="24"/>
                <w:szCs w:val="24"/>
                <w:rtl/>
              </w:rPr>
              <w:t>ضریب قدرت</w:t>
            </w:r>
          </w:p>
        </w:tc>
      </w:tr>
      <w:tr w:rsidR="00277F5E" w14:paraId="4689EE41" w14:textId="77777777" w:rsidTr="00E14806">
        <w:trPr>
          <w:cantSplit/>
          <w:jc w:val="center"/>
        </w:trPr>
        <w:tc>
          <w:tcPr>
            <w:tcW w:w="1377" w:type="dxa"/>
            <w:shd w:val="clear" w:color="auto" w:fill="D9E2F3"/>
          </w:tcPr>
          <w:p w14:paraId="06EBDBA2" w14:textId="77777777" w:rsidR="00277F5E" w:rsidRDefault="00277F5E" w:rsidP="00E14806">
            <w:pPr>
              <w:bidi/>
              <w:spacing w:before="20" w:after="20"/>
              <w:jc w:val="center"/>
            </w:pPr>
            <w:r>
              <w:rPr>
                <w:b/>
                <w:bCs/>
                <w:sz w:val="24"/>
                <w:szCs w:val="24"/>
                <w:rtl/>
              </w:rPr>
              <w:t>فیدر 5 گرمی</w:t>
            </w:r>
          </w:p>
        </w:tc>
        <w:tc>
          <w:tcPr>
            <w:tcW w:w="1377" w:type="dxa"/>
          </w:tcPr>
          <w:p w14:paraId="21558C2E" w14:textId="77777777" w:rsidR="00277F5E" w:rsidRDefault="00277F5E" w:rsidP="00E14806">
            <w:pPr>
              <w:bidi/>
              <w:spacing w:before="20" w:after="20"/>
              <w:jc w:val="center"/>
            </w:pPr>
            <w:r>
              <w:rPr>
                <w:sz w:val="24"/>
                <w:szCs w:val="24"/>
                <w:rtl/>
              </w:rPr>
              <w:t>20</w:t>
            </w:r>
          </w:p>
        </w:tc>
        <w:tc>
          <w:tcPr>
            <w:tcW w:w="1377" w:type="dxa"/>
          </w:tcPr>
          <w:p w14:paraId="69EF7F44" w14:textId="77777777" w:rsidR="00277F5E" w:rsidRDefault="00277F5E" w:rsidP="00E14806">
            <w:pPr>
              <w:bidi/>
              <w:spacing w:before="20" w:after="20"/>
              <w:jc w:val="center"/>
            </w:pPr>
            <w:r>
              <w:rPr>
                <w:sz w:val="24"/>
                <w:szCs w:val="24"/>
                <w:rtl/>
              </w:rPr>
              <w:t>395</w:t>
            </w:r>
          </w:p>
        </w:tc>
        <w:tc>
          <w:tcPr>
            <w:tcW w:w="1377" w:type="dxa"/>
          </w:tcPr>
          <w:p w14:paraId="23F237FF" w14:textId="77777777" w:rsidR="00277F5E" w:rsidRDefault="00277F5E" w:rsidP="00E14806">
            <w:pPr>
              <w:bidi/>
              <w:spacing w:before="20" w:after="20"/>
              <w:jc w:val="center"/>
            </w:pPr>
            <w:r>
              <w:rPr>
                <w:sz w:val="24"/>
                <w:szCs w:val="24"/>
                <w:rtl/>
              </w:rPr>
              <w:t>5.5</w:t>
            </w:r>
          </w:p>
        </w:tc>
        <w:tc>
          <w:tcPr>
            <w:tcW w:w="1377" w:type="dxa"/>
          </w:tcPr>
          <w:p w14:paraId="1E5AFD2B" w14:textId="77777777" w:rsidR="00277F5E" w:rsidRDefault="00277F5E" w:rsidP="00E14806">
            <w:pPr>
              <w:bidi/>
              <w:spacing w:before="20" w:after="20"/>
              <w:jc w:val="center"/>
            </w:pPr>
            <w:r>
              <w:rPr>
                <w:sz w:val="24"/>
                <w:szCs w:val="24"/>
                <w:rtl/>
              </w:rPr>
              <w:t>2.3</w:t>
            </w:r>
          </w:p>
        </w:tc>
        <w:tc>
          <w:tcPr>
            <w:tcW w:w="1377" w:type="dxa"/>
          </w:tcPr>
          <w:p w14:paraId="23AF11B2" w14:textId="77777777" w:rsidR="00277F5E" w:rsidRDefault="00277F5E" w:rsidP="00E14806">
            <w:pPr>
              <w:bidi/>
              <w:spacing w:before="20" w:after="20"/>
              <w:jc w:val="center"/>
            </w:pPr>
            <w:r>
              <w:rPr>
                <w:sz w:val="24"/>
                <w:szCs w:val="24"/>
                <w:rtl/>
              </w:rPr>
              <w:t>78.5</w:t>
            </w:r>
          </w:p>
        </w:tc>
        <w:tc>
          <w:tcPr>
            <w:tcW w:w="1377" w:type="dxa"/>
          </w:tcPr>
          <w:p w14:paraId="0E46A08D" w14:textId="77777777" w:rsidR="00277F5E" w:rsidRDefault="00277F5E" w:rsidP="00E14806">
            <w:pPr>
              <w:bidi/>
              <w:spacing w:before="20" w:after="20"/>
              <w:jc w:val="center"/>
            </w:pPr>
            <w:r>
              <w:rPr>
                <w:sz w:val="24"/>
                <w:szCs w:val="24"/>
                <w:rtl/>
              </w:rPr>
              <w:t>0.92</w:t>
            </w:r>
          </w:p>
        </w:tc>
      </w:tr>
    </w:tbl>
    <w:p w14:paraId="16B341D3" w14:textId="77777777" w:rsidR="00277F5E" w:rsidRDefault="00277F5E">
      <w:pPr>
        <w:bidi/>
        <w:spacing w:after="120"/>
        <w:jc w:val="both"/>
        <w:rPr>
          <w:sz w:val="26"/>
          <w:szCs w:val="26"/>
          <w:rtl/>
        </w:rPr>
      </w:pPr>
    </w:p>
    <w:p w14:paraId="76C2C800" w14:textId="0A2DA648" w:rsidR="005C5D05" w:rsidRDefault="00000000">
      <w:pPr>
        <w:bidi/>
        <w:spacing w:after="120"/>
        <w:jc w:val="both"/>
      </w:pPr>
      <w:r>
        <w:rPr>
          <w:sz w:val="26"/>
          <w:szCs w:val="26"/>
          <w:rtl/>
        </w:rPr>
        <w:t xml:space="preserve">بر اساس جدول 1، فیدر 5 گرمی یک فیدر 20 کیلوولتی با طول </w:t>
      </w:r>
      <w:r w:rsidR="00277F5E">
        <w:rPr>
          <w:rFonts w:hint="cs"/>
          <w:sz w:val="26"/>
          <w:szCs w:val="26"/>
          <w:rtl/>
        </w:rPr>
        <w:t>کلی حدود</w:t>
      </w:r>
      <w:r>
        <w:rPr>
          <w:sz w:val="26"/>
          <w:szCs w:val="26"/>
          <w:rtl/>
        </w:rPr>
        <w:t xml:space="preserve"> 395 کیلومتر است که حداکثر بار 5.5 مگاوات</w:t>
      </w:r>
      <w:r w:rsidR="00277F5E">
        <w:rPr>
          <w:rFonts w:hint="cs"/>
          <w:sz w:val="26"/>
          <w:szCs w:val="26"/>
          <w:rtl/>
        </w:rPr>
        <w:t xml:space="preserve"> (پیک بار سال 1405)</w:t>
      </w:r>
      <w:r>
        <w:rPr>
          <w:sz w:val="26"/>
          <w:szCs w:val="26"/>
          <w:rtl/>
        </w:rPr>
        <w:t xml:space="preserve"> و حداقل بار 2.3 مگاوات دارد. فاصله قابل توجه میان بار اوج و بار حداقل نشان‌دهنده نوسان بالای بار فیدر در طول دوره مطالعه است و ضرورت توجه به رفتار بار در حالت‌های مختلف بهره‌برداری را آشکار می‌کند. بارگیری ثبت‌شده 78.5 درصدی فیدر در سطح نسبتاً بالایی قرار دارد و ضریب قدرت 0.92 نیز مقدار مناسبی است. این مشخصات مبنای ارزیابی وضعیت شبکه در بخش‌های بعدی گزارش هستند.</w:t>
      </w:r>
    </w:p>
    <w:p w14:paraId="1FCC7701" w14:textId="0118B4EF" w:rsidR="005C5D05" w:rsidRDefault="00000000">
      <w:pPr>
        <w:bidi/>
        <w:spacing w:after="120"/>
        <w:jc w:val="both"/>
      </w:pPr>
      <w:r>
        <w:rPr>
          <w:sz w:val="26"/>
          <w:szCs w:val="26"/>
          <w:rtl/>
        </w:rPr>
        <w:t xml:space="preserve">شکل 1 پروفیل بار فیدر 5 گرمی (گرمی - F5) را بر حسب توان اکتیو P (مگاوات) و توان راکتیو Q (مگاوار) در </w:t>
      </w:r>
      <w:r w:rsidR="00277F5E" w:rsidRPr="00277F5E">
        <w:rPr>
          <w:rFonts w:hint="cs"/>
          <w:sz w:val="26"/>
          <w:szCs w:val="26"/>
          <w:rtl/>
        </w:rPr>
        <w:t xml:space="preserve">بازه زمانی مهر 1404 الی شهریور 1405 </w:t>
      </w:r>
      <w:r>
        <w:rPr>
          <w:sz w:val="26"/>
          <w:szCs w:val="26"/>
          <w:rtl/>
        </w:rPr>
        <w:t>نمایش می‌دهد. مطابق این شکل، توان اکتیو در ماه‌های سرد سال در باندی پایدار و بالاتر از سطح پایه حرکت می‌کند و سطح پایه آن با حداقل بار 2.3 مگاوات ثبت‌شده در جدول 1 سازگار است؛ قله‌های لحظه‌ای منحنی نیز هم‌سطح با حداکثر بار 5.5 مگاوات جدول 1 است. توان راکتیو در بیشتر طول دوره در سطحی پایین‌تر از توان اکتیو قرار دارد، اما از اواخر بهار و در ماه‌های گرم</w:t>
      </w:r>
      <w:r w:rsidR="00277F5E">
        <w:rPr>
          <w:rFonts w:hint="cs"/>
          <w:sz w:val="26"/>
          <w:szCs w:val="26"/>
          <w:rtl/>
        </w:rPr>
        <w:t xml:space="preserve"> </w:t>
      </w:r>
      <w:r>
        <w:rPr>
          <w:sz w:val="26"/>
          <w:szCs w:val="26"/>
          <w:rtl/>
        </w:rPr>
        <w:t xml:space="preserve">افزایش محسوسی یافته و به منحنی توان اکتیو نزدیک می‌شود؛ این روند به معنای بزرگ‌تر شدن سهم توان راکتیو و در نتیجه کاهش ضریب قدرت نسبت به دوره‌های سردتر است. نکته قابل توجه </w:t>
      </w:r>
    </w:p>
    <w:p w14:paraId="74D8714C" w14:textId="77777777" w:rsidR="005C5D05" w:rsidRDefault="00000000">
      <w:pPr>
        <w:keepNext/>
        <w:jc w:val="center"/>
      </w:pPr>
      <w:r>
        <w:rPr>
          <w:noProof/>
        </w:rPr>
        <w:lastRenderedPageBreak/>
        <w:drawing>
          <wp:inline distT="0" distB="0" distL="0" distR="0" wp14:anchorId="512651B4" wp14:editId="461934FE">
            <wp:extent cx="6120000" cy="3280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e11b140.png"/>
                    <pic:cNvPicPr/>
                  </pic:nvPicPr>
                  <pic:blipFill>
                    <a:blip r:embed="rId9"/>
                    <a:stretch>
                      <a:fillRect/>
                    </a:stretch>
                  </pic:blipFill>
                  <pic:spPr>
                    <a:xfrm>
                      <a:off x="0" y="0"/>
                      <a:ext cx="6120000" cy="3280885"/>
                    </a:xfrm>
                    <a:prstGeom prst="rect">
                      <a:avLst/>
                    </a:prstGeom>
                  </pic:spPr>
                </pic:pic>
              </a:graphicData>
            </a:graphic>
          </wp:inline>
        </w:drawing>
      </w:r>
    </w:p>
    <w:p w14:paraId="2E7F6B32" w14:textId="312AC6A5" w:rsidR="005C5D05" w:rsidRDefault="00000000">
      <w:pPr>
        <w:pStyle w:val="Caption"/>
        <w:bidi/>
        <w:spacing w:line="276" w:lineRule="auto"/>
        <w:jc w:val="center"/>
        <w:rPr>
          <w:color w:val="000000"/>
          <w:sz w:val="22"/>
          <w:szCs w:val="22"/>
          <w:rtl/>
        </w:rPr>
      </w:pPr>
      <w:r>
        <w:rPr>
          <w:color w:val="000000"/>
          <w:sz w:val="22"/>
          <w:szCs w:val="22"/>
          <w:rtl/>
        </w:rPr>
        <w:t>شکل 1: پروفیل بار</w:t>
      </w:r>
      <w:r w:rsidR="00277F5E">
        <w:rPr>
          <w:rFonts w:hint="cs"/>
          <w:color w:val="000000"/>
          <w:sz w:val="22"/>
          <w:szCs w:val="22"/>
          <w:rtl/>
        </w:rPr>
        <w:t xml:space="preserve"> فیدر 5 گرمی در بازه زمانی مهر 1404 الی شهریور 1405</w:t>
      </w:r>
    </w:p>
    <w:p w14:paraId="1620920F" w14:textId="7A9016F6" w:rsidR="00277F5E" w:rsidRPr="00277F5E" w:rsidRDefault="00277F5E" w:rsidP="00277F5E">
      <w:pPr>
        <w:bidi/>
      </w:pPr>
      <w:r>
        <w:rPr>
          <w:sz w:val="26"/>
          <w:szCs w:val="26"/>
          <w:rtl/>
        </w:rPr>
        <w:t>دیگر، نوسانات شدید توان اکتیو در ماه‌های گرم و گذرهای لحظه‌ای آن به محدوده مقادیر منفی است که نشانه جریان معکوس توان</w:t>
      </w:r>
      <w:r>
        <w:rPr>
          <w:rFonts w:hint="cs"/>
          <w:sz w:val="26"/>
          <w:szCs w:val="26"/>
          <w:rtl/>
        </w:rPr>
        <w:t xml:space="preserve"> به دلیل اتصال نیروگاه خورشیدی 6 مگاواتی خورشیدی</w:t>
      </w:r>
      <w:r>
        <w:rPr>
          <w:sz w:val="26"/>
          <w:szCs w:val="26"/>
          <w:rtl/>
        </w:rPr>
        <w:t xml:space="preserve"> در برخی لحظات است</w:t>
      </w:r>
    </w:p>
    <w:p w14:paraId="694016EE" w14:textId="77777777" w:rsidR="005C5D05" w:rsidRDefault="00000000" w:rsidP="00277F5E">
      <w:pPr>
        <w:pStyle w:val="Heading1"/>
        <w:bidi/>
        <w:spacing w:after="200"/>
      </w:pPr>
      <w:bookmarkStart w:id="2" w:name="_Toc244033121"/>
      <w:r>
        <w:rPr>
          <w:rFonts w:ascii="Times New Roman" w:hAnsi="Times New Roman" w:cs="B Titr"/>
          <w:sz w:val="32"/>
          <w:szCs w:val="32"/>
          <w:rtl/>
        </w:rPr>
        <w:t>3- وضعیت پخش بار شبکه قبل از اصلاح</w:t>
      </w:r>
      <w:bookmarkEnd w:id="2"/>
    </w:p>
    <w:p w14:paraId="5ABCAA63" w14:textId="77777777" w:rsidR="005C5D05" w:rsidRDefault="00000000">
      <w:pPr>
        <w:bidi/>
        <w:spacing w:after="120"/>
        <w:jc w:val="both"/>
      </w:pPr>
      <w:r>
        <w:rPr>
          <w:sz w:val="26"/>
          <w:szCs w:val="26"/>
          <w:rtl/>
        </w:rPr>
        <w:t>برای ارزیابی اثر طرح پیشنهادی، ابتدا وضعیت شبکه قبل از اصلاح به‌صورت کمّی ثبت شده است. نتایج پخش بار شبکه در حالت موجود (قبل از اجرای طرح) در جدول 2 آورده شده است و این مقادیر مبنای مقایسه با حالت بعد از اصلاح در بخش‌های بعدی خواهند بود.</w:t>
      </w:r>
    </w:p>
    <w:p w14:paraId="66BF4E4A" w14:textId="4805A89C" w:rsidR="005C5D05" w:rsidRDefault="00000000">
      <w:pPr>
        <w:bidi/>
        <w:spacing w:after="120"/>
        <w:jc w:val="both"/>
      </w:pPr>
      <w:r>
        <w:rPr>
          <w:sz w:val="26"/>
          <w:szCs w:val="26"/>
          <w:rtl/>
        </w:rPr>
        <w:t>مطابق جدول 2، حداقل ولتاژ شبکه در حالت موجود 19.36 کیلوولت است که در مقایسه با ولتاژ نامی 20 کیلوولت شبکه، اندکی پایین‌تر از مقدار نامی قرار دارد. تلفات توان شبکه 1064 کیلووات ثبت شده است و حداکثر بارگیری فیدر نیز 53 درصد است؛ مقدار بارگیری نشان می‌دهد بار شبکه در حالت موجود به حد ظرفیت تجهیزات فیدر نرسیده است.</w:t>
      </w:r>
    </w:p>
    <w:p w14:paraId="542B52C9" w14:textId="77777777" w:rsidR="005C5D05" w:rsidRDefault="00000000">
      <w:pPr>
        <w:pStyle w:val="Caption"/>
        <w:keepNext/>
        <w:bidi/>
        <w:spacing w:after="80" w:line="276" w:lineRule="auto"/>
        <w:jc w:val="center"/>
      </w:pPr>
      <w:r>
        <w:rPr>
          <w:color w:val="000000"/>
          <w:sz w:val="22"/>
          <w:szCs w:val="22"/>
          <w:rtl/>
        </w:rPr>
        <w:t>جدول 2: نتایج پخش بار شبکه قبل از اصلاح</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819"/>
        <w:gridCol w:w="4819"/>
      </w:tblGrid>
      <w:tr w:rsidR="005C5D05" w14:paraId="53BF95DC" w14:textId="77777777">
        <w:trPr>
          <w:cantSplit/>
          <w:tblHeader/>
          <w:jc w:val="center"/>
        </w:trPr>
        <w:tc>
          <w:tcPr>
            <w:tcW w:w="4819" w:type="dxa"/>
            <w:shd w:val="clear" w:color="auto" w:fill="D9E2F3"/>
          </w:tcPr>
          <w:p w14:paraId="1D13C40F" w14:textId="77777777" w:rsidR="005C5D05" w:rsidRDefault="00000000">
            <w:pPr>
              <w:bidi/>
              <w:spacing w:before="20" w:after="20"/>
              <w:jc w:val="center"/>
            </w:pPr>
            <w:r>
              <w:rPr>
                <w:b/>
                <w:bCs/>
                <w:sz w:val="24"/>
                <w:szCs w:val="24"/>
                <w:rtl/>
              </w:rPr>
              <w:t>پارامتر</w:t>
            </w:r>
          </w:p>
        </w:tc>
        <w:tc>
          <w:tcPr>
            <w:tcW w:w="4819" w:type="dxa"/>
            <w:shd w:val="clear" w:color="auto" w:fill="D9E2F3"/>
          </w:tcPr>
          <w:p w14:paraId="1A554187" w14:textId="77777777" w:rsidR="005C5D05" w:rsidRDefault="00000000">
            <w:pPr>
              <w:bidi/>
              <w:spacing w:before="20" w:after="20"/>
              <w:jc w:val="center"/>
            </w:pPr>
            <w:r>
              <w:rPr>
                <w:b/>
                <w:bCs/>
                <w:sz w:val="24"/>
                <w:szCs w:val="24"/>
                <w:rtl/>
              </w:rPr>
              <w:t>مقدار</w:t>
            </w:r>
          </w:p>
        </w:tc>
      </w:tr>
      <w:tr w:rsidR="005C5D05" w14:paraId="1FAD1942" w14:textId="77777777">
        <w:trPr>
          <w:cantSplit/>
          <w:jc w:val="center"/>
        </w:trPr>
        <w:tc>
          <w:tcPr>
            <w:tcW w:w="4819" w:type="dxa"/>
            <w:shd w:val="clear" w:color="auto" w:fill="D9E2F3"/>
          </w:tcPr>
          <w:p w14:paraId="77E4ED23" w14:textId="77777777" w:rsidR="005C5D05" w:rsidRDefault="00000000">
            <w:pPr>
              <w:bidi/>
              <w:spacing w:before="20" w:after="20"/>
              <w:jc w:val="center"/>
            </w:pPr>
            <w:r>
              <w:rPr>
                <w:b/>
                <w:bCs/>
                <w:sz w:val="24"/>
                <w:szCs w:val="24"/>
                <w:rtl/>
              </w:rPr>
              <w:t>حداقل ولتاژ شبکه (kV)</w:t>
            </w:r>
          </w:p>
        </w:tc>
        <w:tc>
          <w:tcPr>
            <w:tcW w:w="4819" w:type="dxa"/>
          </w:tcPr>
          <w:p w14:paraId="246A5E37" w14:textId="77777777" w:rsidR="005C5D05" w:rsidRDefault="00000000">
            <w:pPr>
              <w:bidi/>
              <w:spacing w:before="20" w:after="20"/>
              <w:jc w:val="center"/>
            </w:pPr>
            <w:r>
              <w:rPr>
                <w:sz w:val="24"/>
                <w:szCs w:val="24"/>
                <w:rtl/>
              </w:rPr>
              <w:t>19.36</w:t>
            </w:r>
          </w:p>
        </w:tc>
      </w:tr>
      <w:tr w:rsidR="005C5D05" w14:paraId="4F789DC0" w14:textId="77777777">
        <w:trPr>
          <w:cantSplit/>
          <w:jc w:val="center"/>
        </w:trPr>
        <w:tc>
          <w:tcPr>
            <w:tcW w:w="4819" w:type="dxa"/>
            <w:shd w:val="clear" w:color="auto" w:fill="D9E2F3"/>
          </w:tcPr>
          <w:p w14:paraId="4EAEB212" w14:textId="77777777" w:rsidR="005C5D05" w:rsidRDefault="00000000">
            <w:pPr>
              <w:bidi/>
              <w:spacing w:before="20" w:after="20"/>
              <w:jc w:val="center"/>
            </w:pPr>
            <w:r>
              <w:rPr>
                <w:b/>
                <w:bCs/>
                <w:sz w:val="24"/>
                <w:szCs w:val="24"/>
                <w:rtl/>
              </w:rPr>
              <w:t>تلفات توان (kW)</w:t>
            </w:r>
          </w:p>
        </w:tc>
        <w:tc>
          <w:tcPr>
            <w:tcW w:w="4819" w:type="dxa"/>
          </w:tcPr>
          <w:p w14:paraId="1EF2461E" w14:textId="77777777" w:rsidR="005C5D05" w:rsidRDefault="00000000">
            <w:pPr>
              <w:bidi/>
              <w:spacing w:before="20" w:after="20"/>
              <w:jc w:val="center"/>
            </w:pPr>
            <w:r>
              <w:rPr>
                <w:sz w:val="24"/>
                <w:szCs w:val="24"/>
                <w:rtl/>
              </w:rPr>
              <w:t>1064</w:t>
            </w:r>
          </w:p>
        </w:tc>
      </w:tr>
      <w:tr w:rsidR="005C5D05" w14:paraId="5C846660" w14:textId="77777777">
        <w:trPr>
          <w:cantSplit/>
          <w:jc w:val="center"/>
        </w:trPr>
        <w:tc>
          <w:tcPr>
            <w:tcW w:w="4819" w:type="dxa"/>
            <w:shd w:val="clear" w:color="auto" w:fill="D9E2F3"/>
          </w:tcPr>
          <w:p w14:paraId="6148B912" w14:textId="77777777" w:rsidR="005C5D05" w:rsidRDefault="00000000">
            <w:pPr>
              <w:bidi/>
              <w:spacing w:before="20" w:after="20"/>
              <w:jc w:val="center"/>
            </w:pPr>
            <w:r>
              <w:rPr>
                <w:b/>
                <w:bCs/>
                <w:sz w:val="24"/>
                <w:szCs w:val="24"/>
                <w:rtl/>
              </w:rPr>
              <w:t>حداکثر بارگیری فیدر (%)</w:t>
            </w:r>
          </w:p>
        </w:tc>
        <w:tc>
          <w:tcPr>
            <w:tcW w:w="4819" w:type="dxa"/>
          </w:tcPr>
          <w:p w14:paraId="3DF0DE13" w14:textId="77777777" w:rsidR="005C5D05" w:rsidRDefault="00000000">
            <w:pPr>
              <w:bidi/>
              <w:spacing w:before="20" w:after="20"/>
              <w:jc w:val="center"/>
            </w:pPr>
            <w:r>
              <w:rPr>
                <w:sz w:val="24"/>
                <w:szCs w:val="24"/>
                <w:rtl/>
              </w:rPr>
              <w:t>53</w:t>
            </w:r>
          </w:p>
        </w:tc>
      </w:tr>
    </w:tbl>
    <w:p w14:paraId="5E586B28" w14:textId="77777777" w:rsidR="005C5D05" w:rsidRDefault="005C5D05">
      <w:pPr>
        <w:spacing w:after="40"/>
      </w:pPr>
    </w:p>
    <w:p w14:paraId="0113C829" w14:textId="77777777" w:rsidR="005C5D05" w:rsidRDefault="00000000" w:rsidP="00277F5E">
      <w:pPr>
        <w:pStyle w:val="Heading1"/>
        <w:bidi/>
        <w:spacing w:after="200"/>
      </w:pPr>
      <w:bookmarkStart w:id="3" w:name="_Toc244033122"/>
      <w:r>
        <w:rPr>
          <w:rFonts w:ascii="Times New Roman" w:hAnsi="Times New Roman" w:cs="B Titr"/>
          <w:sz w:val="32"/>
          <w:szCs w:val="32"/>
          <w:rtl/>
        </w:rPr>
        <w:lastRenderedPageBreak/>
        <w:t>4- راه‌حل پیشنهادی (شرح طرح)</w:t>
      </w:r>
      <w:bookmarkEnd w:id="3"/>
    </w:p>
    <w:p w14:paraId="5EDA685D" w14:textId="7CCDB370" w:rsidR="005C5D05" w:rsidRDefault="00000000" w:rsidP="00B42CAE">
      <w:pPr>
        <w:bidi/>
        <w:spacing w:after="120"/>
        <w:jc w:val="both"/>
      </w:pPr>
      <w:r>
        <w:rPr>
          <w:sz w:val="26"/>
          <w:szCs w:val="26"/>
          <w:rtl/>
        </w:rPr>
        <w:t>راه‌حل پیشنهادی برای رفع مسئله حریم، اصلاح خط موجود از طریق جابه‌جایی مسیر خط 20 کیلوولت در روستای قره آغاج است. مشخصات اصلی طرح پیشنهادی در جدول 3 ثبت شده است.</w:t>
      </w:r>
      <w:r w:rsidR="00B42CAE">
        <w:rPr>
          <w:rFonts w:hint="cs"/>
          <w:rtl/>
        </w:rPr>
        <w:t xml:space="preserve"> </w:t>
      </w:r>
      <w:r>
        <w:rPr>
          <w:sz w:val="26"/>
          <w:szCs w:val="26"/>
          <w:rtl/>
        </w:rPr>
        <w:t xml:space="preserve">مطابق جدول 3، نوع طرح «اصلاح خط موجود» است و طول خط جدید/اصلاحی 0.6 کیلومتر با هادی مینک (ACSR-70 mm2) اجرا می‌شود. هم‌خوانی نوع هادی با نقشه جانمایی نیز قابل مشاهده است؛ </w:t>
      </w:r>
    </w:p>
    <w:p w14:paraId="7BE2AC25" w14:textId="7A69D894" w:rsidR="005C5D05" w:rsidRDefault="00000000" w:rsidP="00B42CAE">
      <w:pPr>
        <w:bidi/>
        <w:spacing w:after="120"/>
        <w:jc w:val="both"/>
      </w:pPr>
      <w:r>
        <w:rPr>
          <w:sz w:val="26"/>
          <w:szCs w:val="26"/>
          <w:rtl/>
        </w:rPr>
        <w:t xml:space="preserve">شکل 2 جانمایی دو مسیر را نشان می‌دهد. بر اساس این شکل، مسیر قبلی و مسیر پیشنهادی جدید به‌صورت دو مسیر تقریباً موازی در امتداد شمالی–جنوبی و در حاشیه غربی بافت مسکونی روستای قره آغاج و در مجاورت جاده شماره 31 قرار دارند و نقطه A در انتهای شمالی و نقطه D در انتهای جنوبی مسیر نشانه‌گذاری شده است. مطابق متن طرح، مسیر جدید با فاصله حدود 45 متر نسبت به خط قبلی و در کنار بافت مسکونی روستا قرار می‌گیرد که با هدف اصلی طرح، یعنی رعایت حریم 20 کیلوولت، سازگار است. </w:t>
      </w:r>
    </w:p>
    <w:p w14:paraId="41F30B04" w14:textId="77777777" w:rsidR="005C5D05" w:rsidRDefault="00000000">
      <w:pPr>
        <w:pStyle w:val="Caption"/>
        <w:keepNext/>
        <w:bidi/>
        <w:spacing w:after="80" w:line="276" w:lineRule="auto"/>
        <w:jc w:val="center"/>
      </w:pPr>
      <w:r>
        <w:rPr>
          <w:color w:val="000000"/>
          <w:sz w:val="22"/>
          <w:szCs w:val="22"/>
          <w:rtl/>
        </w:rPr>
        <w:t>جدول 3: مشخصات طرح پیشنهادی</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019"/>
        <w:gridCol w:w="5190"/>
      </w:tblGrid>
      <w:tr w:rsidR="005C5D05" w14:paraId="1B4E62F3" w14:textId="77777777" w:rsidTr="00B42CAE">
        <w:trPr>
          <w:cantSplit/>
          <w:tblHeader/>
          <w:jc w:val="center"/>
        </w:trPr>
        <w:tc>
          <w:tcPr>
            <w:tcW w:w="4019" w:type="dxa"/>
            <w:shd w:val="clear" w:color="auto" w:fill="D9E2F3"/>
          </w:tcPr>
          <w:p w14:paraId="23FA70CC" w14:textId="77777777" w:rsidR="005C5D05" w:rsidRDefault="00000000" w:rsidP="00B42CAE">
            <w:pPr>
              <w:bidi/>
              <w:spacing w:before="100" w:beforeAutospacing="1" w:after="100" w:afterAutospacing="1" w:line="240" w:lineRule="auto"/>
              <w:jc w:val="center"/>
            </w:pPr>
            <w:r>
              <w:rPr>
                <w:b/>
                <w:bCs/>
                <w:sz w:val="24"/>
                <w:szCs w:val="24"/>
                <w:rtl/>
              </w:rPr>
              <w:t>پارامتر</w:t>
            </w:r>
          </w:p>
        </w:tc>
        <w:tc>
          <w:tcPr>
            <w:tcW w:w="5190" w:type="dxa"/>
            <w:shd w:val="clear" w:color="auto" w:fill="D9E2F3"/>
          </w:tcPr>
          <w:p w14:paraId="59C5FB81" w14:textId="77777777" w:rsidR="005C5D05" w:rsidRDefault="00000000" w:rsidP="00B42CAE">
            <w:pPr>
              <w:bidi/>
              <w:spacing w:before="100" w:beforeAutospacing="1" w:after="100" w:afterAutospacing="1" w:line="240" w:lineRule="auto"/>
              <w:jc w:val="center"/>
            </w:pPr>
            <w:r>
              <w:rPr>
                <w:b/>
                <w:bCs/>
                <w:sz w:val="24"/>
                <w:szCs w:val="24"/>
                <w:rtl/>
              </w:rPr>
              <w:t>مقدار</w:t>
            </w:r>
          </w:p>
        </w:tc>
      </w:tr>
      <w:tr w:rsidR="005C5D05" w14:paraId="2A239E50" w14:textId="77777777" w:rsidTr="00B42CAE">
        <w:trPr>
          <w:cantSplit/>
          <w:jc w:val="center"/>
        </w:trPr>
        <w:tc>
          <w:tcPr>
            <w:tcW w:w="4019" w:type="dxa"/>
            <w:shd w:val="clear" w:color="auto" w:fill="D9E2F3"/>
          </w:tcPr>
          <w:p w14:paraId="2936CB03" w14:textId="77777777" w:rsidR="005C5D05" w:rsidRDefault="00000000" w:rsidP="00B42CAE">
            <w:pPr>
              <w:bidi/>
              <w:spacing w:before="100" w:beforeAutospacing="1" w:after="100" w:afterAutospacing="1" w:line="240" w:lineRule="auto"/>
              <w:jc w:val="center"/>
            </w:pPr>
            <w:r>
              <w:rPr>
                <w:b/>
                <w:bCs/>
                <w:sz w:val="24"/>
                <w:szCs w:val="24"/>
                <w:rtl/>
              </w:rPr>
              <w:t>نوع طرح</w:t>
            </w:r>
          </w:p>
        </w:tc>
        <w:tc>
          <w:tcPr>
            <w:tcW w:w="5190" w:type="dxa"/>
          </w:tcPr>
          <w:p w14:paraId="3616F78D" w14:textId="1B6ED99A" w:rsidR="005C5D05" w:rsidRDefault="00000000" w:rsidP="00B42CAE">
            <w:pPr>
              <w:bidi/>
              <w:spacing w:before="100" w:beforeAutospacing="1" w:after="100" w:afterAutospacing="1" w:line="240" w:lineRule="auto"/>
              <w:jc w:val="center"/>
            </w:pPr>
            <w:r>
              <w:rPr>
                <w:sz w:val="24"/>
                <w:szCs w:val="24"/>
                <w:rtl/>
              </w:rPr>
              <w:t>اصلاح خط موجود</w:t>
            </w:r>
            <w:r w:rsidR="00B42CAE">
              <w:rPr>
                <w:rFonts w:hint="cs"/>
                <w:sz w:val="24"/>
                <w:szCs w:val="24"/>
                <w:rtl/>
              </w:rPr>
              <w:t xml:space="preserve"> جهت اصلاح حریم خط 20 کیلوولت</w:t>
            </w:r>
          </w:p>
        </w:tc>
      </w:tr>
      <w:tr w:rsidR="005C5D05" w14:paraId="48CCF9A3" w14:textId="77777777" w:rsidTr="00B42CAE">
        <w:trPr>
          <w:cantSplit/>
          <w:jc w:val="center"/>
        </w:trPr>
        <w:tc>
          <w:tcPr>
            <w:tcW w:w="4019" w:type="dxa"/>
            <w:shd w:val="clear" w:color="auto" w:fill="D9E2F3"/>
          </w:tcPr>
          <w:p w14:paraId="337D1E7B" w14:textId="77777777" w:rsidR="005C5D05" w:rsidRDefault="00000000" w:rsidP="00B42CAE">
            <w:pPr>
              <w:bidi/>
              <w:spacing w:before="100" w:beforeAutospacing="1" w:after="100" w:afterAutospacing="1" w:line="240" w:lineRule="auto"/>
              <w:jc w:val="center"/>
            </w:pPr>
            <w:r>
              <w:rPr>
                <w:b/>
                <w:bCs/>
                <w:sz w:val="24"/>
                <w:szCs w:val="24"/>
                <w:rtl/>
              </w:rPr>
              <w:t>طول خط جدید/اصلاحی (km)</w:t>
            </w:r>
          </w:p>
        </w:tc>
        <w:tc>
          <w:tcPr>
            <w:tcW w:w="5190" w:type="dxa"/>
          </w:tcPr>
          <w:p w14:paraId="62073018" w14:textId="7E11C62D" w:rsidR="005C5D05" w:rsidRDefault="00000000" w:rsidP="00B42CAE">
            <w:pPr>
              <w:bidi/>
              <w:spacing w:before="100" w:beforeAutospacing="1" w:after="100" w:afterAutospacing="1" w:line="240" w:lineRule="auto"/>
              <w:jc w:val="center"/>
            </w:pPr>
            <w:r>
              <w:rPr>
                <w:sz w:val="24"/>
                <w:szCs w:val="24"/>
                <w:rtl/>
              </w:rPr>
              <w:t>0.6</w:t>
            </w:r>
            <w:r w:rsidR="00B42CAE">
              <w:rPr>
                <w:rFonts w:hint="cs"/>
                <w:sz w:val="24"/>
                <w:szCs w:val="24"/>
                <w:rtl/>
              </w:rPr>
              <w:t xml:space="preserve"> (601 متر)</w:t>
            </w:r>
          </w:p>
        </w:tc>
      </w:tr>
      <w:tr w:rsidR="005C5D05" w14:paraId="3ADADEEC" w14:textId="77777777" w:rsidTr="00B42CAE">
        <w:trPr>
          <w:cantSplit/>
          <w:jc w:val="center"/>
        </w:trPr>
        <w:tc>
          <w:tcPr>
            <w:tcW w:w="4019" w:type="dxa"/>
            <w:shd w:val="clear" w:color="auto" w:fill="D9E2F3"/>
          </w:tcPr>
          <w:p w14:paraId="7A91B1C9" w14:textId="77777777" w:rsidR="005C5D05" w:rsidRDefault="00000000" w:rsidP="00B42CAE">
            <w:pPr>
              <w:bidi/>
              <w:spacing w:before="100" w:beforeAutospacing="1" w:after="100" w:afterAutospacing="1" w:line="240" w:lineRule="auto"/>
              <w:jc w:val="center"/>
            </w:pPr>
            <w:r>
              <w:rPr>
                <w:b/>
                <w:bCs/>
                <w:sz w:val="24"/>
                <w:szCs w:val="24"/>
                <w:rtl/>
              </w:rPr>
              <w:t>نوع هادی</w:t>
            </w:r>
          </w:p>
        </w:tc>
        <w:tc>
          <w:tcPr>
            <w:tcW w:w="5190" w:type="dxa"/>
          </w:tcPr>
          <w:p w14:paraId="425E687A" w14:textId="77777777" w:rsidR="005C5D05" w:rsidRDefault="00000000" w:rsidP="00B42CAE">
            <w:pPr>
              <w:bidi/>
              <w:spacing w:before="100" w:beforeAutospacing="1" w:after="100" w:afterAutospacing="1" w:line="240" w:lineRule="auto"/>
              <w:jc w:val="center"/>
            </w:pPr>
            <w:r>
              <w:rPr>
                <w:sz w:val="24"/>
                <w:szCs w:val="24"/>
                <w:rtl/>
              </w:rPr>
              <w:t>هادی مینک (ACSR-70 mm2)</w:t>
            </w:r>
          </w:p>
        </w:tc>
      </w:tr>
      <w:tr w:rsidR="005C5D05" w14:paraId="0077D811" w14:textId="77777777" w:rsidTr="00B42CAE">
        <w:trPr>
          <w:cantSplit/>
          <w:jc w:val="center"/>
        </w:trPr>
        <w:tc>
          <w:tcPr>
            <w:tcW w:w="4019" w:type="dxa"/>
            <w:shd w:val="clear" w:color="auto" w:fill="D9E2F3"/>
          </w:tcPr>
          <w:p w14:paraId="79A6CBF6" w14:textId="77777777" w:rsidR="005C5D05" w:rsidRDefault="00000000" w:rsidP="00B42CAE">
            <w:pPr>
              <w:bidi/>
              <w:spacing w:before="100" w:beforeAutospacing="1" w:after="100" w:afterAutospacing="1" w:line="240" w:lineRule="auto"/>
              <w:jc w:val="center"/>
            </w:pPr>
            <w:r>
              <w:rPr>
                <w:b/>
                <w:bCs/>
                <w:sz w:val="24"/>
                <w:szCs w:val="24"/>
                <w:rtl/>
              </w:rPr>
              <w:t>طول خط برچیده‌شده (km)</w:t>
            </w:r>
          </w:p>
        </w:tc>
        <w:tc>
          <w:tcPr>
            <w:tcW w:w="5190" w:type="dxa"/>
          </w:tcPr>
          <w:p w14:paraId="0EEBA078" w14:textId="77777777" w:rsidR="005C5D05" w:rsidRDefault="00000000" w:rsidP="00B42CAE">
            <w:pPr>
              <w:bidi/>
              <w:spacing w:before="100" w:beforeAutospacing="1" w:after="100" w:afterAutospacing="1" w:line="240" w:lineRule="auto"/>
              <w:jc w:val="center"/>
            </w:pPr>
            <w:r>
              <w:rPr>
                <w:sz w:val="24"/>
                <w:szCs w:val="24"/>
                <w:rtl/>
              </w:rPr>
              <w:t>0</w:t>
            </w:r>
          </w:p>
        </w:tc>
      </w:tr>
    </w:tbl>
    <w:p w14:paraId="10A8A7B2" w14:textId="77777777" w:rsidR="005C5D05" w:rsidRDefault="005C5D05">
      <w:pPr>
        <w:spacing w:after="40"/>
      </w:pPr>
    </w:p>
    <w:p w14:paraId="31360EE3" w14:textId="77777777" w:rsidR="005C5D05" w:rsidRDefault="00000000" w:rsidP="00B42CAE">
      <w:pPr>
        <w:keepNext/>
        <w:spacing w:after="0"/>
        <w:jc w:val="center"/>
      </w:pPr>
      <w:r>
        <w:rPr>
          <w:noProof/>
        </w:rPr>
        <w:drawing>
          <wp:inline distT="0" distB="0" distL="0" distR="0" wp14:anchorId="5012BC81" wp14:editId="27DDF663">
            <wp:extent cx="5040161" cy="3370384"/>
            <wp:effectExtent l="0" t="0" r="825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64f2b20.png"/>
                    <pic:cNvPicPr/>
                  </pic:nvPicPr>
                  <pic:blipFill rotWithShape="1">
                    <a:blip r:embed="rId10"/>
                    <a:srcRect b="16611"/>
                    <a:stretch/>
                  </pic:blipFill>
                  <pic:spPr bwMode="auto">
                    <a:xfrm>
                      <a:off x="0" y="0"/>
                      <a:ext cx="5049762" cy="3376804"/>
                    </a:xfrm>
                    <a:prstGeom prst="rect">
                      <a:avLst/>
                    </a:prstGeom>
                    <a:ln>
                      <a:noFill/>
                    </a:ln>
                    <a:extLst>
                      <a:ext uri="{53640926-AAD7-44D8-BBD7-CCE9431645EC}">
                        <a14:shadowObscured xmlns:a14="http://schemas.microsoft.com/office/drawing/2010/main"/>
                      </a:ext>
                    </a:extLst>
                  </pic:spPr>
                </pic:pic>
              </a:graphicData>
            </a:graphic>
          </wp:inline>
        </w:drawing>
      </w:r>
    </w:p>
    <w:p w14:paraId="01E5FACA" w14:textId="77777777" w:rsidR="005C5D05" w:rsidRDefault="00000000">
      <w:pPr>
        <w:pStyle w:val="Caption"/>
        <w:bidi/>
        <w:spacing w:line="276" w:lineRule="auto"/>
        <w:jc w:val="center"/>
      </w:pPr>
      <w:r>
        <w:rPr>
          <w:color w:val="000000"/>
          <w:sz w:val="22"/>
          <w:szCs w:val="22"/>
          <w:rtl/>
        </w:rPr>
        <w:t>شکل 2: مسیر پیشنهادی جدید و مسیر قبلی خط 20 کیلوولت روستای قره آغاج</w:t>
      </w:r>
    </w:p>
    <w:p w14:paraId="6ED2CAD2" w14:textId="77777777" w:rsidR="005C5D05" w:rsidRDefault="00000000" w:rsidP="00277F5E">
      <w:pPr>
        <w:pStyle w:val="Heading1"/>
        <w:bidi/>
        <w:spacing w:after="200"/>
      </w:pPr>
      <w:bookmarkStart w:id="4" w:name="_Toc244033123"/>
      <w:r>
        <w:rPr>
          <w:rFonts w:ascii="Times New Roman" w:hAnsi="Times New Roman" w:cs="B Titr"/>
          <w:sz w:val="32"/>
          <w:szCs w:val="32"/>
          <w:rtl/>
        </w:rPr>
        <w:lastRenderedPageBreak/>
        <w:t>5- وضعیت پخش بار شبکه بعد از اصلاح</w:t>
      </w:r>
      <w:bookmarkEnd w:id="4"/>
    </w:p>
    <w:p w14:paraId="27BBBBAA" w14:textId="77777777" w:rsidR="005C5D05" w:rsidRDefault="00000000">
      <w:pPr>
        <w:bidi/>
        <w:spacing w:after="120"/>
        <w:jc w:val="both"/>
      </w:pPr>
      <w:r>
        <w:rPr>
          <w:sz w:val="26"/>
          <w:szCs w:val="26"/>
          <w:rtl/>
        </w:rPr>
        <w:t>پس از اجرای طرح، پخش بار شبکه مجدداً بررسی و با حالت قبل از اصلاح مقایسه شده است. نتایج مقایسه‌ای پخش بار در دو حالت قبل و بعد از اصلاح در جدول 4 ارائه شده است.</w:t>
      </w:r>
    </w:p>
    <w:p w14:paraId="6FCEE984" w14:textId="2598593C" w:rsidR="005C5D05" w:rsidRDefault="00000000">
      <w:pPr>
        <w:bidi/>
        <w:spacing w:after="120"/>
        <w:jc w:val="both"/>
      </w:pPr>
      <w:r>
        <w:rPr>
          <w:sz w:val="26"/>
          <w:szCs w:val="26"/>
          <w:rtl/>
        </w:rPr>
        <w:t>مطابق جدول 4، هر سه پارامتر کلیدی پخش بار شامل حداقل ولتاژ شبکه (19.36 کیلوولت)، تلفات توان (1064 کیلووات) و حداکثر بارگیری فیدر (53 درصد) قبل و بعد از اجرای طرح بدون تغییر مانده‌اند. این نتیجه از منظر مهندسی قابل انتظار است؛ زیرا مقیاس جابه‌جایی طرح (افزایش حدود 45 متر مسیر) در مقایسه با طول ثبت‌شده 395 کیلومتری فیدر بسیار ناچیز است و توپولوژی تغذیه و نقاط تغذیه مشترکین تغییر اساسی نمی‌کند. بنابراین طرح پیشنهادی نه بهبود قابل‌رصدی در شاخص‌های پخش بار ایجاد می‌کند و نه افت این شاخص‌ها را به همراه دارد و وضعیت بهره‌برداری شبکه عملاً حفظ می‌شود.</w:t>
      </w:r>
    </w:p>
    <w:p w14:paraId="6FE165BC" w14:textId="77777777" w:rsidR="005C5D05" w:rsidRDefault="00000000">
      <w:pPr>
        <w:pStyle w:val="Caption"/>
        <w:keepNext/>
        <w:bidi/>
        <w:spacing w:after="80" w:line="276" w:lineRule="auto"/>
        <w:jc w:val="center"/>
      </w:pPr>
      <w:r>
        <w:rPr>
          <w:color w:val="000000"/>
          <w:sz w:val="22"/>
          <w:szCs w:val="22"/>
          <w:rtl/>
        </w:rPr>
        <w:t>جدول 4: مقایسه نتایج پخش بار قبل و بعد از اصلاح</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213"/>
        <w:gridCol w:w="3213"/>
        <w:gridCol w:w="3213"/>
      </w:tblGrid>
      <w:tr w:rsidR="005C5D05" w14:paraId="015CA4B8" w14:textId="77777777">
        <w:trPr>
          <w:cantSplit/>
          <w:tblHeader/>
          <w:jc w:val="center"/>
        </w:trPr>
        <w:tc>
          <w:tcPr>
            <w:tcW w:w="3213" w:type="dxa"/>
            <w:shd w:val="clear" w:color="auto" w:fill="D9E2F3"/>
          </w:tcPr>
          <w:p w14:paraId="3508D602" w14:textId="77777777" w:rsidR="005C5D05" w:rsidRDefault="00000000">
            <w:pPr>
              <w:bidi/>
              <w:spacing w:before="20" w:after="20"/>
              <w:jc w:val="center"/>
            </w:pPr>
            <w:r>
              <w:rPr>
                <w:b/>
                <w:bCs/>
                <w:sz w:val="24"/>
                <w:szCs w:val="24"/>
                <w:rtl/>
              </w:rPr>
              <w:t>پارامتر</w:t>
            </w:r>
          </w:p>
        </w:tc>
        <w:tc>
          <w:tcPr>
            <w:tcW w:w="3213" w:type="dxa"/>
            <w:shd w:val="clear" w:color="auto" w:fill="D9E2F3"/>
          </w:tcPr>
          <w:p w14:paraId="2F06D62E" w14:textId="77777777" w:rsidR="005C5D05" w:rsidRDefault="00000000">
            <w:pPr>
              <w:bidi/>
              <w:spacing w:before="20" w:after="20"/>
              <w:jc w:val="center"/>
            </w:pPr>
            <w:r>
              <w:rPr>
                <w:b/>
                <w:bCs/>
                <w:sz w:val="24"/>
                <w:szCs w:val="24"/>
                <w:rtl/>
              </w:rPr>
              <w:t>قبل از اصلاح</w:t>
            </w:r>
          </w:p>
        </w:tc>
        <w:tc>
          <w:tcPr>
            <w:tcW w:w="3213" w:type="dxa"/>
            <w:shd w:val="clear" w:color="auto" w:fill="D9E2F3"/>
          </w:tcPr>
          <w:p w14:paraId="3453792E" w14:textId="77777777" w:rsidR="005C5D05" w:rsidRDefault="00000000">
            <w:pPr>
              <w:bidi/>
              <w:spacing w:before="20" w:after="20"/>
              <w:jc w:val="center"/>
            </w:pPr>
            <w:r>
              <w:rPr>
                <w:b/>
                <w:bCs/>
                <w:sz w:val="24"/>
                <w:szCs w:val="24"/>
                <w:rtl/>
              </w:rPr>
              <w:t>بعد از اصلاح</w:t>
            </w:r>
          </w:p>
        </w:tc>
      </w:tr>
      <w:tr w:rsidR="005C5D05" w14:paraId="5AB1D8F6" w14:textId="77777777">
        <w:trPr>
          <w:cantSplit/>
          <w:jc w:val="center"/>
        </w:trPr>
        <w:tc>
          <w:tcPr>
            <w:tcW w:w="3213" w:type="dxa"/>
            <w:shd w:val="clear" w:color="auto" w:fill="D9E2F3"/>
          </w:tcPr>
          <w:p w14:paraId="5A27D380" w14:textId="77777777" w:rsidR="005C5D05" w:rsidRDefault="00000000">
            <w:pPr>
              <w:bidi/>
              <w:spacing w:before="20" w:after="20"/>
              <w:jc w:val="center"/>
            </w:pPr>
            <w:r>
              <w:rPr>
                <w:b/>
                <w:bCs/>
                <w:sz w:val="24"/>
                <w:szCs w:val="24"/>
                <w:rtl/>
              </w:rPr>
              <w:t>حداقل ولتاژ شبکه (kV)</w:t>
            </w:r>
          </w:p>
        </w:tc>
        <w:tc>
          <w:tcPr>
            <w:tcW w:w="3213" w:type="dxa"/>
          </w:tcPr>
          <w:p w14:paraId="44E9B93B" w14:textId="77777777" w:rsidR="005C5D05" w:rsidRDefault="00000000">
            <w:pPr>
              <w:bidi/>
              <w:spacing w:before="20" w:after="20"/>
              <w:jc w:val="center"/>
            </w:pPr>
            <w:r>
              <w:rPr>
                <w:sz w:val="24"/>
                <w:szCs w:val="24"/>
                <w:rtl/>
              </w:rPr>
              <w:t>19.36</w:t>
            </w:r>
          </w:p>
        </w:tc>
        <w:tc>
          <w:tcPr>
            <w:tcW w:w="3213" w:type="dxa"/>
          </w:tcPr>
          <w:p w14:paraId="5573E8AB" w14:textId="77777777" w:rsidR="005C5D05" w:rsidRDefault="00000000">
            <w:pPr>
              <w:bidi/>
              <w:spacing w:before="20" w:after="20"/>
              <w:jc w:val="center"/>
            </w:pPr>
            <w:r>
              <w:rPr>
                <w:sz w:val="24"/>
                <w:szCs w:val="24"/>
                <w:rtl/>
              </w:rPr>
              <w:t>19.36</w:t>
            </w:r>
          </w:p>
        </w:tc>
      </w:tr>
      <w:tr w:rsidR="005C5D05" w14:paraId="6D1FE8D0" w14:textId="77777777">
        <w:trPr>
          <w:cantSplit/>
          <w:jc w:val="center"/>
        </w:trPr>
        <w:tc>
          <w:tcPr>
            <w:tcW w:w="3213" w:type="dxa"/>
            <w:shd w:val="clear" w:color="auto" w:fill="D9E2F3"/>
          </w:tcPr>
          <w:p w14:paraId="73DD4455" w14:textId="77777777" w:rsidR="005C5D05" w:rsidRDefault="00000000">
            <w:pPr>
              <w:bidi/>
              <w:spacing w:before="20" w:after="20"/>
              <w:jc w:val="center"/>
            </w:pPr>
            <w:r>
              <w:rPr>
                <w:b/>
                <w:bCs/>
                <w:sz w:val="24"/>
                <w:szCs w:val="24"/>
                <w:rtl/>
              </w:rPr>
              <w:t>تلفات توان (kW)</w:t>
            </w:r>
          </w:p>
        </w:tc>
        <w:tc>
          <w:tcPr>
            <w:tcW w:w="3213" w:type="dxa"/>
          </w:tcPr>
          <w:p w14:paraId="0A937176" w14:textId="77777777" w:rsidR="005C5D05" w:rsidRDefault="00000000">
            <w:pPr>
              <w:bidi/>
              <w:spacing w:before="20" w:after="20"/>
              <w:jc w:val="center"/>
            </w:pPr>
            <w:r>
              <w:rPr>
                <w:sz w:val="24"/>
                <w:szCs w:val="24"/>
                <w:rtl/>
              </w:rPr>
              <w:t>1064</w:t>
            </w:r>
          </w:p>
        </w:tc>
        <w:tc>
          <w:tcPr>
            <w:tcW w:w="3213" w:type="dxa"/>
          </w:tcPr>
          <w:p w14:paraId="557463A7" w14:textId="77777777" w:rsidR="005C5D05" w:rsidRDefault="00000000">
            <w:pPr>
              <w:bidi/>
              <w:spacing w:before="20" w:after="20"/>
              <w:jc w:val="center"/>
            </w:pPr>
            <w:r>
              <w:rPr>
                <w:sz w:val="24"/>
                <w:szCs w:val="24"/>
                <w:rtl/>
              </w:rPr>
              <w:t>1064</w:t>
            </w:r>
          </w:p>
        </w:tc>
      </w:tr>
      <w:tr w:rsidR="005C5D05" w14:paraId="51B42DD4" w14:textId="77777777">
        <w:trPr>
          <w:cantSplit/>
          <w:jc w:val="center"/>
        </w:trPr>
        <w:tc>
          <w:tcPr>
            <w:tcW w:w="3213" w:type="dxa"/>
            <w:shd w:val="clear" w:color="auto" w:fill="D9E2F3"/>
          </w:tcPr>
          <w:p w14:paraId="7C336A05" w14:textId="77777777" w:rsidR="005C5D05" w:rsidRDefault="00000000">
            <w:pPr>
              <w:bidi/>
              <w:spacing w:before="20" w:after="20"/>
              <w:jc w:val="center"/>
            </w:pPr>
            <w:r>
              <w:rPr>
                <w:b/>
                <w:bCs/>
                <w:sz w:val="24"/>
                <w:szCs w:val="24"/>
                <w:rtl/>
              </w:rPr>
              <w:t>حداکثر بارگیری فیدر (%)</w:t>
            </w:r>
          </w:p>
        </w:tc>
        <w:tc>
          <w:tcPr>
            <w:tcW w:w="3213" w:type="dxa"/>
          </w:tcPr>
          <w:p w14:paraId="5B7748C3" w14:textId="77777777" w:rsidR="005C5D05" w:rsidRDefault="00000000">
            <w:pPr>
              <w:bidi/>
              <w:spacing w:before="20" w:after="20"/>
              <w:jc w:val="center"/>
            </w:pPr>
            <w:r>
              <w:rPr>
                <w:sz w:val="24"/>
                <w:szCs w:val="24"/>
                <w:rtl/>
              </w:rPr>
              <w:t>53</w:t>
            </w:r>
          </w:p>
        </w:tc>
        <w:tc>
          <w:tcPr>
            <w:tcW w:w="3213" w:type="dxa"/>
          </w:tcPr>
          <w:p w14:paraId="0A2F3FED" w14:textId="77777777" w:rsidR="005C5D05" w:rsidRDefault="00000000">
            <w:pPr>
              <w:bidi/>
              <w:spacing w:before="20" w:after="20"/>
              <w:jc w:val="center"/>
            </w:pPr>
            <w:r>
              <w:rPr>
                <w:sz w:val="24"/>
                <w:szCs w:val="24"/>
                <w:rtl/>
              </w:rPr>
              <w:t>53</w:t>
            </w:r>
          </w:p>
        </w:tc>
      </w:tr>
    </w:tbl>
    <w:p w14:paraId="084F09D7" w14:textId="77777777" w:rsidR="005C5D05" w:rsidRDefault="005C5D05">
      <w:pPr>
        <w:spacing w:after="40"/>
      </w:pPr>
    </w:p>
    <w:p w14:paraId="5B393F31" w14:textId="77777777" w:rsidR="005C5D05" w:rsidRDefault="00000000" w:rsidP="00277F5E">
      <w:pPr>
        <w:pStyle w:val="Heading1"/>
        <w:bidi/>
        <w:spacing w:after="200"/>
      </w:pPr>
      <w:bookmarkStart w:id="5" w:name="_Toc244033124"/>
      <w:r>
        <w:rPr>
          <w:rFonts w:ascii="Times New Roman" w:hAnsi="Times New Roman" w:cs="B Titr"/>
          <w:sz w:val="32"/>
          <w:szCs w:val="32"/>
          <w:rtl/>
        </w:rPr>
        <w:t>6- نتیجه‌گیری</w:t>
      </w:r>
      <w:bookmarkEnd w:id="5"/>
    </w:p>
    <w:p w14:paraId="3E3A1C95" w14:textId="60A40BAA" w:rsidR="005C5D05" w:rsidRDefault="00000000">
      <w:pPr>
        <w:bidi/>
        <w:spacing w:after="120"/>
        <w:jc w:val="both"/>
      </w:pPr>
      <w:r>
        <w:rPr>
          <w:sz w:val="26"/>
          <w:szCs w:val="26"/>
          <w:rtl/>
        </w:rPr>
        <w:t>بر اساس نتایج پخش بار ثبت‌شده، پس از اجرای طرح پیشنهادی و به دلیل ناچیز بودن میزان تغییرات مسیر خط جدید نسبت به خط قبلی، پارامترهای پخش بار فیدر تغییر نکرده‌اند؛ به‌طوری که حداقل ولتاژ شبکه در مقدار 19.36 کیلوولت، تلفات توان در مقدار 1064 کیلووات و حداکثر بارگیری تجهیزات فیدر در مقدار 53 درصد ثابت مانده است. بر همین اساس، اجرای طرح اثر منفی بر شاخص‌های بهره‌برداری شبکه (ولتاژ، تلفات و بارگیری) ندارد؛ در مقابل، از آنجا که طرح بهبود قابل‌مشاهده‌ای نیز در این شاخص‌ها ایجاد نمی‌کند، توجیه اصلی اجرای آن رعایت حریم خط 20 کیلوولت در محدوده روستای قره آغاج است و این هدف باید ملاک اصلی جمع‌بندی قرار گیرد.</w:t>
      </w:r>
    </w:p>
    <w:p w14:paraId="56675B8A" w14:textId="574DA3CA" w:rsidR="005C5D05" w:rsidRDefault="005C5D05">
      <w:pPr>
        <w:bidi/>
        <w:spacing w:after="120"/>
        <w:jc w:val="both"/>
      </w:pPr>
    </w:p>
    <w:sectPr w:rsidR="005C5D05" w:rsidSect="00034616">
      <w:headerReference w:type="default" r:id="rId11"/>
      <w:footerReference w:type="default" r:id="rId12"/>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AD0EF" w14:textId="77777777" w:rsidR="00970DC9" w:rsidRDefault="00970DC9">
      <w:pPr>
        <w:spacing w:after="0" w:line="240" w:lineRule="auto"/>
      </w:pPr>
      <w:r>
        <w:separator/>
      </w:r>
    </w:p>
  </w:endnote>
  <w:endnote w:type="continuationSeparator" w:id="0">
    <w:p w14:paraId="3476288D" w14:textId="77777777" w:rsidR="00970DC9" w:rsidRDefault="00970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5B8AF" w14:textId="77777777" w:rsidR="005C5D05" w:rsidRDefault="00000000">
    <w:pPr>
      <w:pStyle w:val="Footer"/>
      <w:bidi/>
      <w:jc w:val="center"/>
    </w:pPr>
    <w:r>
      <w:rPr>
        <w:sz w:val="20"/>
        <w:szCs w:val="20"/>
        <w:rtl/>
      </w:rPr>
      <w:t xml:space="preserve">صفحه </w:t>
    </w:r>
    <w:r>
      <w:rPr>
        <w:sz w:val="20"/>
        <w:szCs w:val="20"/>
        <w:rtl/>
      </w:rPr>
      <w:fldChar w:fldCharType="begin"/>
    </w:r>
    <w:r>
      <w:rPr>
        <w:sz w:val="20"/>
        <w:szCs w:val="20"/>
        <w:rtl/>
      </w:rPr>
      <w:instrText xml:space="preserve"> PAGE </w:instrText>
    </w:r>
    <w:r>
      <w:rPr>
        <w:sz w:val="20"/>
        <w:szCs w:val="20"/>
        <w:rtl/>
      </w:rPr>
      <w:fldChar w:fldCharType="separate"/>
    </w:r>
    <w:r>
      <w:rPr>
        <w:sz w:val="20"/>
        <w:szCs w:val="20"/>
        <w:rtl/>
      </w:rPr>
      <w:t>1</w:t>
    </w:r>
    <w:r>
      <w:rPr>
        <w:sz w:val="20"/>
        <w:szCs w:val="20"/>
        <w:rtl/>
      </w:rPr>
      <w:fldChar w:fldCharType="end"/>
    </w:r>
    <w:r>
      <w:rPr>
        <w:sz w:val="20"/>
        <w:szCs w:val="20"/>
        <w:rtl/>
      </w:rPr>
      <w:t xml:space="preserve"> از </w:t>
    </w:r>
    <w:r>
      <w:rPr>
        <w:sz w:val="20"/>
        <w:szCs w:val="20"/>
        <w:rtl/>
      </w:rPr>
      <w:fldChar w:fldCharType="begin"/>
    </w:r>
    <w:r>
      <w:rPr>
        <w:sz w:val="20"/>
        <w:szCs w:val="20"/>
        <w:rtl/>
      </w:rPr>
      <w:instrText xml:space="preserve"> NUMPAGES </w:instrText>
    </w:r>
    <w:r>
      <w:rPr>
        <w:sz w:val="20"/>
        <w:szCs w:val="20"/>
        <w:rtl/>
      </w:rPr>
      <w:fldChar w:fldCharType="separate"/>
    </w:r>
    <w:r>
      <w:rPr>
        <w:sz w:val="20"/>
        <w:szCs w:val="20"/>
        <w:rtl/>
      </w:rPr>
      <w:t>1</w:t>
    </w:r>
    <w:r>
      <w:rPr>
        <w:sz w:val="20"/>
        <w:szCs w:val="20"/>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768E5" w14:textId="77777777" w:rsidR="00970DC9" w:rsidRDefault="00970DC9">
      <w:pPr>
        <w:spacing w:after="0" w:line="240" w:lineRule="auto"/>
      </w:pPr>
      <w:r>
        <w:separator/>
      </w:r>
    </w:p>
  </w:footnote>
  <w:footnote w:type="continuationSeparator" w:id="0">
    <w:p w14:paraId="0B0F1FF6" w14:textId="77777777" w:rsidR="00970DC9" w:rsidRDefault="00970D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9638" w:type="dxa"/>
      <w:jc w:val="center"/>
      <w:tblLayout w:type="fixed"/>
      <w:tblLook w:val="04A0" w:firstRow="1" w:lastRow="0" w:firstColumn="1" w:lastColumn="0" w:noHBand="0" w:noVBand="1"/>
    </w:tblPr>
    <w:tblGrid>
      <w:gridCol w:w="2011"/>
      <w:gridCol w:w="5447"/>
      <w:gridCol w:w="2180"/>
    </w:tblGrid>
    <w:tr w:rsidR="005C5D05" w14:paraId="250E58D1" w14:textId="77777777">
      <w:trPr>
        <w:jc w:val="center"/>
      </w:trPr>
      <w:tc>
        <w:tcPr>
          <w:tcW w:w="2013" w:type="dxa"/>
        </w:tcPr>
        <w:p w14:paraId="3954D8C2" w14:textId="77777777" w:rsidR="005C5D05" w:rsidRDefault="00000000">
          <w:pPr>
            <w:bidi/>
            <w:spacing w:after="0"/>
            <w:jc w:val="center"/>
          </w:pPr>
          <w:r>
            <w:rPr>
              <w:noProof/>
            </w:rPr>
            <w:drawing>
              <wp:inline distT="0" distB="0" distL="0" distR="0" wp14:anchorId="3C893EAB" wp14:editId="7835FF6F">
                <wp:extent cx="273600" cy="27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vanir_logo_header.png"/>
                        <pic:cNvPicPr/>
                      </pic:nvPicPr>
                      <pic:blipFill>
                        <a:blip r:embed="rId1"/>
                        <a:stretch>
                          <a:fillRect/>
                        </a:stretch>
                      </pic:blipFill>
                      <pic:spPr>
                        <a:xfrm>
                          <a:off x="0" y="0"/>
                          <a:ext cx="273600" cy="273600"/>
                        </a:xfrm>
                        <a:prstGeom prst="rect">
                          <a:avLst/>
                        </a:prstGeom>
                      </pic:spPr>
                    </pic:pic>
                  </a:graphicData>
                </a:graphic>
              </wp:inline>
            </w:drawing>
          </w:r>
          <w:r>
            <w:br/>
          </w:r>
          <w:r>
            <w:rPr>
              <w:b/>
              <w:bCs/>
              <w:sz w:val="12"/>
              <w:szCs w:val="12"/>
              <w:rtl/>
            </w:rPr>
            <w:t>شرکت توزیع نیروی برق استان اردبیل</w:t>
          </w:r>
        </w:p>
      </w:tc>
      <w:tc>
        <w:tcPr>
          <w:tcW w:w="5454" w:type="dxa"/>
          <w:vAlign w:val="center"/>
        </w:tcPr>
        <w:p w14:paraId="070C7002" w14:textId="77777777" w:rsidR="005C5D05" w:rsidRDefault="00000000">
          <w:pPr>
            <w:bidi/>
            <w:jc w:val="center"/>
          </w:pPr>
          <w:r>
            <w:rPr>
              <w:b/>
              <w:bCs/>
              <w:sz w:val="20"/>
              <w:szCs w:val="20"/>
              <w:rtl/>
            </w:rPr>
            <w:t>دفترچه مطالعات توسعه و اصلاح فیدر</w:t>
          </w:r>
        </w:p>
      </w:tc>
      <w:tc>
        <w:tcPr>
          <w:tcW w:w="2183" w:type="dxa"/>
        </w:tcPr>
        <w:p w14:paraId="0331B4ED" w14:textId="4AFEF2DE" w:rsidR="005C5D05" w:rsidRDefault="00000000">
          <w:pPr>
            <w:bidi/>
            <w:spacing w:after="0"/>
            <w:jc w:val="right"/>
          </w:pPr>
          <w:r>
            <w:rPr>
              <w:b/>
              <w:bCs/>
              <w:sz w:val="20"/>
              <w:szCs w:val="20"/>
              <w:rtl/>
            </w:rPr>
            <w:t>شماره گزارش: FD-26-00</w:t>
          </w:r>
          <w:r w:rsidR="00277F5E">
            <w:rPr>
              <w:rFonts w:hint="cs"/>
              <w:b/>
              <w:bCs/>
              <w:sz w:val="20"/>
              <w:szCs w:val="20"/>
              <w:rtl/>
            </w:rPr>
            <w:t>2</w:t>
          </w:r>
        </w:p>
        <w:p w14:paraId="24F6A46B" w14:textId="77777777" w:rsidR="005C5D05" w:rsidRDefault="00000000">
          <w:pPr>
            <w:bidi/>
            <w:jc w:val="right"/>
          </w:pPr>
          <w:r>
            <w:rPr>
              <w:b/>
              <w:bCs/>
              <w:sz w:val="20"/>
              <w:szCs w:val="20"/>
              <w:rtl/>
            </w:rPr>
            <w:t>تاریخ: آبان 1405</w:t>
          </w:r>
        </w:p>
      </w:tc>
    </w:tr>
  </w:tbl>
  <w:p w14:paraId="32722065" w14:textId="77777777" w:rsidR="005C5D05" w:rsidRDefault="005C5D05">
    <w:pPr>
      <w:pBdr>
        <w:bottom w:val="single" w:sz="8" w:space="1" w:color="7F7F7F"/>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020232">
    <w:abstractNumId w:val="8"/>
  </w:num>
  <w:num w:numId="2" w16cid:durableId="2094009677">
    <w:abstractNumId w:val="6"/>
  </w:num>
  <w:num w:numId="3" w16cid:durableId="497118899">
    <w:abstractNumId w:val="5"/>
  </w:num>
  <w:num w:numId="4" w16cid:durableId="1480806109">
    <w:abstractNumId w:val="4"/>
  </w:num>
  <w:num w:numId="5" w16cid:durableId="232010808">
    <w:abstractNumId w:val="7"/>
  </w:num>
  <w:num w:numId="6" w16cid:durableId="1158883599">
    <w:abstractNumId w:val="3"/>
  </w:num>
  <w:num w:numId="7" w16cid:durableId="1832914814">
    <w:abstractNumId w:val="2"/>
  </w:num>
  <w:num w:numId="8" w16cid:durableId="100344937">
    <w:abstractNumId w:val="1"/>
  </w:num>
  <w:num w:numId="9" w16cid:durableId="1348865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F5E"/>
    <w:rsid w:val="002941FF"/>
    <w:rsid w:val="0029639D"/>
    <w:rsid w:val="002E1E07"/>
    <w:rsid w:val="00326F90"/>
    <w:rsid w:val="005C5D05"/>
    <w:rsid w:val="0075468C"/>
    <w:rsid w:val="00785F53"/>
    <w:rsid w:val="00970DC9"/>
    <w:rsid w:val="00AA1D8D"/>
    <w:rsid w:val="00B42CA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03DDD"/>
  <w14:defaultImageDpi w14:val="300"/>
  <w15:docId w15:val="{5D3702B3-A66A-43D2-9E0C-C9933B29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B Nazanin"/>
      <w:lang w:bidi="fa-IR"/>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77F5E"/>
    <w:pPr>
      <w:spacing w:after="100"/>
    </w:pPr>
  </w:style>
  <w:style w:type="character" w:styleId="Hyperlink">
    <w:name w:val="Hyperlink"/>
    <w:basedOn w:val="DefaultParagraphFont"/>
    <w:uiPriority w:val="99"/>
    <w:unhideWhenUsed/>
    <w:rsid w:val="00277F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افزایش قدرت  از قدرت  به  کیلووات</vt:lpstr>
    </vt:vector>
  </TitlesOfParts>
  <Manager/>
  <Company/>
  <LinksUpToDate>false</LinksUpToDate>
  <CharactersWithSpaces>6529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افزایش قدرت  از قدرت  به  کیلووات</dc:title>
  <dc:subject>دفترچه مطالعات توسعه و اصلاح شبکه</dc:subject>
  <dc:creator>شرکت توزیع نیروی برق استان اردبیل</dc:creator>
  <cp:keywords>ReportForge 2.4.1</cp:keywords>
  <dc:description>generated by python-docx</dc:description>
  <cp:lastModifiedBy>Mohsen</cp:lastModifiedBy>
  <cp:revision>3</cp:revision>
  <dcterms:created xsi:type="dcterms:W3CDTF">2013-12-23T23:15:00Z</dcterms:created>
  <dcterms:modified xsi:type="dcterms:W3CDTF">2026-10-27T19:08:00Z</dcterms:modified>
  <cp:category/>
  <dc:language>fa-IR</dc:language>
</cp:coreProperties>
</file>