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Aster One Smart Router Product Manual</w:t>
      </w:r>
    </w:p>
    <w:p>
      <w:pPr>
        <w:pStyle w:val="Heading2"/>
      </w:pPr>
      <w:r>
        <w:t>Hardware Overview</w:t>
      </w:r>
    </w:p>
    <w:p>
      <w:r>
        <w:t>Aster One includes dual-band antennas, one WAN port, four LAN ports, and status indicators. Factory firmware version is 3.2.1 with secure boot enabled.</w:t>
      </w:r>
    </w:p>
    <w:p>
      <w:r>
        <w:t>Reference 1: On 2026-02-10, team Beacon reviewed clause SEC-17. Budget marker was USD 1295.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2: On 2026-03-20, team Comet reviewed clause SEC-24. Budget marker was USD 1390.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3: On 2026-04-11, team Delta reviewed clause SEC-31. Budget marker was USD 1485.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4: On 2026-05-07, team Echo reviewed clause SEC-38. Budget marker was USD 1580.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5: On 2026-06-30, team Falcon reviewed clause SEC-45. Budget marker was USD 1675.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r>
        <w:t>Reference 6: On 2026-01-15, team Atlas reviewed clause SEC-11. Budget marker was USD 1770. Contact person: Mina Carter. Action item was documented with priority low and due date 2026-03-20. This paragraph confirms the rule: all changes need documented approval. Additional context explains dependencies, exception paths, and required approvals for operational continuity.</w:t>
      </w:r>
    </w:p>
    <w:p>
      <w:r>
        <w:t>Reference 7: On 2026-02-10, team Beacon reviewed clause SEC-18. Budget marker was USD 1865.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8: On 2026-03-20, team Comet reviewed clause SEC-25. Budget marker was USD 1960.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9: On 2026-04-11, team Delta reviewed clause SEC-32. Budget marker was USD 2055.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10: On 2026-05-07, team Echo reviewed clause SEC-39. Budget marker was USD 2150.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11: On 2026-06-30, team Falcon reviewed clause SEC-46. Budget marker was USD 2245.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r>
        <w:t>Reference 12: On 2026-01-15, team Atlas reviewed clause SEC-12. Budget marker was USD 2340. Contact person: Mina Carter. Action item was documented with priority low and due date 2026-03-20. This paragraph confirms the rule: all changes need documented approval. Additional context explains dependencies, exception paths, and required approvals for operational continuity.</w:t>
      </w:r>
    </w:p>
    <w:p>
      <w:r>
        <w:t>Reference 13: On 2026-02-10, team Beacon reviewed clause SEC-19. Budget marker was USD 2435.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14: On 2026-03-20, team Comet reviewed clause SEC-26. Budget marker was USD 2530.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15: On 2026-04-11, team Delta reviewed clause SEC-33. Budget marker was USD 2625.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16: On 2026-05-07, team Echo reviewed clause SEC-40. Budget marker was USD 2720.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17: On 2026-06-30, team Falcon reviewed clause SEC-47. Budget marker was USD 2815.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pPr>
        <w:pStyle w:val="ListBullet"/>
      </w:pPr>
      <w:r>
        <w:t>Checklist item 1: verify records, update dashboard metric 3, and notify stakeholders in channel OPS-01.</w:t>
      </w:r>
    </w:p>
    <w:p>
      <w:pPr>
        <w:pStyle w:val="ListBullet"/>
      </w:pPr>
      <w:r>
        <w:t>Checklist item 2: verify records, update dashboard metric 6, and notify stakeholders in channel OPS-02.</w:t>
      </w:r>
    </w:p>
    <w:p>
      <w:pPr>
        <w:pStyle w:val="ListBullet"/>
      </w:pPr>
      <w:r>
        <w:t>Checklist item 3: verify records, update dashboard metric 9, and notify stakeholders in channel OPS-03.</w:t>
      </w:r>
    </w:p>
    <w:p>
      <w:pPr>
        <w:pStyle w:val="ListBullet"/>
      </w:pPr>
      <w:r>
        <w:t>Checklist item 4: verify records, update dashboard metric 12, and notify stakeholders in channel OPS-04.</w:t>
      </w:r>
    </w:p>
    <w:p>
      <w:pPr>
        <w:pStyle w:val="ListBullet"/>
      </w:pPr>
      <w:r>
        <w:t>Checklist item 5: verify records, update dashboard metric 15, and notify stakeholders in channel OPS-05.</w:t>
      </w:r>
    </w:p>
    <w:p>
      <w:pPr>
        <w:pStyle w:val="ListBullet"/>
      </w:pPr>
      <w:r>
        <w:t>Checklist item 6: verify records, update dashboard metric 18, and notify stakeholders in channel OPS-06.</w:t>
      </w:r>
    </w:p>
    <w:p>
      <w:pPr>
        <w:pStyle w:val="ListBullet"/>
      </w:pPr>
      <w:r>
        <w:t>Checklist item 7: verify records, update dashboard metric 21, and notify stakeholders in channel OPS-07.</w:t>
      </w:r>
    </w:p>
    <w:p>
      <w:pPr>
        <w:pStyle w:val="Heading2"/>
      </w:pPr>
      <w:r>
        <w:t>Initial Setup</w:t>
      </w:r>
    </w:p>
    <w:p>
      <w:r>
        <w:t>Connect power, attach WAN cable, and open setup portal at 192.168.10.1. Default admin user is setup-admin and temporary key is printed on the label.</w:t>
      </w:r>
    </w:p>
    <w:p>
      <w:r>
        <w:t>Reference 1: On 2026-02-10, team Beacon reviewed clause SEC-17. Budget marker was USD 1295.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2: On 2026-03-20, team Comet reviewed clause SEC-24. Budget marker was USD 1390.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3: On 2026-04-11, team Delta reviewed clause SEC-31. Budget marker was USD 1485.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4: On 2026-05-07, team Echo reviewed clause SEC-38. Budget marker was USD 1580.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5: On 2026-06-30, team Falcon reviewed clause SEC-45. Budget marker was USD 1675.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r>
        <w:t>Reference 6: On 2026-01-15, team Atlas reviewed clause SEC-11. Budget marker was USD 1770. Contact person: Mina Carter. Action item was documented with priority low and due date 2026-03-20. This paragraph confirms the rule: all changes need documented approval. Additional context explains dependencies, exception paths, and required approvals for operational continuity.</w:t>
      </w:r>
    </w:p>
    <w:p>
      <w:r>
        <w:t>Reference 7: On 2026-02-10, team Beacon reviewed clause SEC-18. Budget marker was USD 1865.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8: On 2026-03-20, team Comet reviewed clause SEC-25. Budget marker was USD 1960.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9: On 2026-04-11, team Delta reviewed clause SEC-32. Budget marker was USD 2055.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10: On 2026-05-07, team Echo reviewed clause SEC-39. Budget marker was USD 2150.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11: On 2026-06-30, team Falcon reviewed clause SEC-46. Budget marker was USD 2245.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r>
        <w:t>Reference 12: On 2026-01-15, team Atlas reviewed clause SEC-12. Budget marker was USD 2340. Contact person: Mina Carter. Action item was documented with priority low and due date 2026-03-20. This paragraph confirms the rule: all changes need documented approval. Additional context explains dependencies, exception paths, and required approvals for operational continuity.</w:t>
      </w:r>
    </w:p>
    <w:p>
      <w:r>
        <w:t>Reference 13: On 2026-02-10, team Beacon reviewed clause SEC-19. Budget marker was USD 2435.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14: On 2026-03-20, team Comet reviewed clause SEC-26. Budget marker was USD 2530.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15: On 2026-04-11, team Delta reviewed clause SEC-33. Budget marker was USD 2625.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16: On 2026-05-07, team Echo reviewed clause SEC-40. Budget marker was USD 2720.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17: On 2026-06-30, team Falcon reviewed clause SEC-47. Budget marker was USD 2815.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pPr>
        <w:pStyle w:val="ListBullet"/>
      </w:pPr>
      <w:r>
        <w:t>Checklist item 1: verify records, update dashboard metric 3, and notify stakeholders in channel OPS-01.</w:t>
      </w:r>
    </w:p>
    <w:p>
      <w:pPr>
        <w:pStyle w:val="ListBullet"/>
      </w:pPr>
      <w:r>
        <w:t>Checklist item 2: verify records, update dashboard metric 6, and notify stakeholders in channel OPS-02.</w:t>
      </w:r>
    </w:p>
    <w:p>
      <w:pPr>
        <w:pStyle w:val="ListBullet"/>
      </w:pPr>
      <w:r>
        <w:t>Checklist item 3: verify records, update dashboard metric 9, and notify stakeholders in channel OPS-03.</w:t>
      </w:r>
    </w:p>
    <w:p>
      <w:pPr>
        <w:pStyle w:val="ListBullet"/>
      </w:pPr>
      <w:r>
        <w:t>Checklist item 4: verify records, update dashboard metric 12, and notify stakeholders in channel OPS-04.</w:t>
      </w:r>
    </w:p>
    <w:p>
      <w:pPr>
        <w:pStyle w:val="ListBullet"/>
      </w:pPr>
      <w:r>
        <w:t>Checklist item 5: verify records, update dashboard metric 15, and notify stakeholders in channel OPS-05.</w:t>
      </w:r>
    </w:p>
    <w:p>
      <w:pPr>
        <w:pStyle w:val="ListBullet"/>
      </w:pPr>
      <w:r>
        <w:t>Checklist item 6: verify records, update dashboard metric 18, and notify stakeholders in channel OPS-06.</w:t>
      </w:r>
    </w:p>
    <w:p>
      <w:pPr>
        <w:pStyle w:val="ListBullet"/>
      </w:pPr>
      <w:r>
        <w:t>Checklist item 7: verify records, update dashboard metric 21, and notify stakeholders in channel OPS-07.</w:t>
      </w:r>
    </w:p>
    <w:p>
      <w:pPr>
        <w:pStyle w:val="Heading2"/>
      </w:pPr>
      <w:r>
        <w:t>Network Configuration</w:t>
      </w:r>
    </w:p>
    <w:p>
      <w:r>
        <w:t>The router supports WPA3, VLAN tagging, guest network isolation, and parental controls. Firmware updates should be applied monthly during maintenance windows.</w:t>
      </w:r>
    </w:p>
    <w:p>
      <w:r>
        <w:t>Reference 1: On 2026-02-10, team Beacon reviewed clause SEC-17. Budget marker was USD 1295.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2: On 2026-03-20, team Comet reviewed clause SEC-24. Budget marker was USD 1390.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3: On 2026-04-11, team Delta reviewed clause SEC-31. Budget marker was USD 1485.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4: On 2026-05-07, team Echo reviewed clause SEC-38. Budget marker was USD 1580.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5: On 2026-06-30, team Falcon reviewed clause SEC-45. Budget marker was USD 1675.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r>
        <w:t>Reference 6: On 2026-01-15, team Atlas reviewed clause SEC-11. Budget marker was USD 1770. Contact person: Mina Carter. Action item was documented with priority low and due date 2026-03-20. This paragraph confirms the rule: all changes need documented approval. Additional context explains dependencies, exception paths, and required approvals for operational continuity.</w:t>
      </w:r>
    </w:p>
    <w:p>
      <w:r>
        <w:t>Reference 7: On 2026-02-10, team Beacon reviewed clause SEC-18. Budget marker was USD 1865.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8: On 2026-03-20, team Comet reviewed clause SEC-25. Budget marker was USD 1960.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9: On 2026-04-11, team Delta reviewed clause SEC-32. Budget marker was USD 2055.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10: On 2026-05-07, team Echo reviewed clause SEC-39. Budget marker was USD 2150.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11: On 2026-06-30, team Falcon reviewed clause SEC-46. Budget marker was USD 2245.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r>
        <w:t>Reference 12: On 2026-01-15, team Atlas reviewed clause SEC-12. Budget marker was USD 2340. Contact person: Mina Carter. Action item was documented with priority low and due date 2026-03-20. This paragraph confirms the rule: all changes need documented approval. Additional context explains dependencies, exception paths, and required approvals for operational continuity.</w:t>
      </w:r>
    </w:p>
    <w:p>
      <w:r>
        <w:t>Reference 13: On 2026-02-10, team Beacon reviewed clause SEC-19. Budget marker was USD 2435.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14: On 2026-03-20, team Comet reviewed clause SEC-26. Budget marker was USD 2530.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15: On 2026-04-11, team Delta reviewed clause SEC-33. Budget marker was USD 2625.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16: On 2026-05-07, team Echo reviewed clause SEC-40. Budget marker was USD 2720.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17: On 2026-06-30, team Falcon reviewed clause SEC-47. Budget marker was USD 2815.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pPr>
        <w:pStyle w:val="ListBullet"/>
      </w:pPr>
      <w:r>
        <w:t>Checklist item 1: verify records, update dashboard metric 3, and notify stakeholders in channel OPS-01.</w:t>
      </w:r>
    </w:p>
    <w:p>
      <w:pPr>
        <w:pStyle w:val="ListBullet"/>
      </w:pPr>
      <w:r>
        <w:t>Checklist item 2: verify records, update dashboard metric 6, and notify stakeholders in channel OPS-02.</w:t>
      </w:r>
    </w:p>
    <w:p>
      <w:pPr>
        <w:pStyle w:val="ListBullet"/>
      </w:pPr>
      <w:r>
        <w:t>Checklist item 3: verify records, update dashboard metric 9, and notify stakeholders in channel OPS-03.</w:t>
      </w:r>
    </w:p>
    <w:p>
      <w:pPr>
        <w:pStyle w:val="ListBullet"/>
      </w:pPr>
      <w:r>
        <w:t>Checklist item 4: verify records, update dashboard metric 12, and notify stakeholders in channel OPS-04.</w:t>
      </w:r>
    </w:p>
    <w:p>
      <w:pPr>
        <w:pStyle w:val="ListBullet"/>
      </w:pPr>
      <w:r>
        <w:t>Checklist item 5: verify records, update dashboard metric 15, and notify stakeholders in channel OPS-05.</w:t>
      </w:r>
    </w:p>
    <w:p>
      <w:pPr>
        <w:pStyle w:val="ListBullet"/>
      </w:pPr>
      <w:r>
        <w:t>Checklist item 6: verify records, update dashboard metric 18, and notify stakeholders in channel OPS-06.</w:t>
      </w:r>
    </w:p>
    <w:p>
      <w:pPr>
        <w:pStyle w:val="ListBullet"/>
      </w:pPr>
      <w:r>
        <w:t>Checklist item 7: verify records, update dashboard metric 21, and notify stakeholders in channel OPS-07.</w:t>
      </w:r>
    </w:p>
    <w:p>
      <w:pPr>
        <w:pStyle w:val="Heading2"/>
      </w:pPr>
      <w:r>
        <w:t>Troubleshooting</w:t>
      </w:r>
    </w:p>
    <w:p>
      <w:r>
        <w:t>If internet LED remains red for more than 3 minutes, verify ISP modem sync, reboot sequence, and DNS settings. Export logs before contacting support.</w:t>
      </w:r>
    </w:p>
    <w:p>
      <w:r>
        <w:t>Reference 1: On 2026-02-10, team Beacon reviewed clause SEC-17. Budget marker was USD 1295.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2: On 2026-03-20, team Comet reviewed clause SEC-24. Budget marker was USD 1390.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3: On 2026-04-11, team Delta reviewed clause SEC-31. Budget marker was USD 1485.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4: On 2026-05-07, team Echo reviewed clause SEC-38. Budget marker was USD 1580.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5: On 2026-06-30, team Falcon reviewed clause SEC-45. Budget marker was USD 1675.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r>
        <w:t>Reference 6: On 2026-01-15, team Atlas reviewed clause SEC-11. Budget marker was USD 1770. Contact person: Mina Carter. Action item was documented with priority low and due date 2026-03-20. This paragraph confirms the rule: all changes need documented approval. Additional context explains dependencies, exception paths, and required approvals for operational continuity.</w:t>
      </w:r>
    </w:p>
    <w:p>
      <w:r>
        <w:t>Reference 7: On 2026-02-10, team Beacon reviewed clause SEC-18. Budget marker was USD 1865.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8: On 2026-03-20, team Comet reviewed clause SEC-25. Budget marker was USD 1960.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9: On 2026-04-11, team Delta reviewed clause SEC-32. Budget marker was USD 2055.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10: On 2026-05-07, team Echo reviewed clause SEC-39. Budget marker was USD 2150.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11: On 2026-06-30, team Falcon reviewed clause SEC-46. Budget marker was USD 2245.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r>
        <w:t>Reference 12: On 2026-01-15, team Atlas reviewed clause SEC-12. Budget marker was USD 2340. Contact person: Mina Carter. Action item was documented with priority low and due date 2026-03-20. This paragraph confirms the rule: all changes need documented approval. Additional context explains dependencies, exception paths, and required approvals for operational continuity.</w:t>
      </w:r>
    </w:p>
    <w:p>
      <w:r>
        <w:t>Reference 13: On 2026-02-10, team Beacon reviewed clause SEC-19. Budget marker was USD 2435.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14: On 2026-03-20, team Comet reviewed clause SEC-26. Budget marker was USD 2530.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15: On 2026-04-11, team Delta reviewed clause SEC-33. Budget marker was USD 2625.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16: On 2026-05-07, team Echo reviewed clause SEC-40. Budget marker was USD 2720.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17: On 2026-06-30, team Falcon reviewed clause SEC-47. Budget marker was USD 2815.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pPr>
        <w:pStyle w:val="ListBullet"/>
      </w:pPr>
      <w:r>
        <w:t>Checklist item 1: verify records, update dashboard metric 3, and notify stakeholders in channel OPS-01.</w:t>
      </w:r>
    </w:p>
    <w:p>
      <w:pPr>
        <w:pStyle w:val="ListBullet"/>
      </w:pPr>
      <w:r>
        <w:t>Checklist item 2: verify records, update dashboard metric 6, and notify stakeholders in channel OPS-02.</w:t>
      </w:r>
    </w:p>
    <w:p>
      <w:pPr>
        <w:pStyle w:val="ListBullet"/>
      </w:pPr>
      <w:r>
        <w:t>Checklist item 3: verify records, update dashboard metric 9, and notify stakeholders in channel OPS-03.</w:t>
      </w:r>
    </w:p>
    <w:p>
      <w:pPr>
        <w:pStyle w:val="ListBullet"/>
      </w:pPr>
      <w:r>
        <w:t>Checklist item 4: verify records, update dashboard metric 12, and notify stakeholders in channel OPS-04.</w:t>
      </w:r>
    </w:p>
    <w:p>
      <w:pPr>
        <w:pStyle w:val="ListBullet"/>
      </w:pPr>
      <w:r>
        <w:t>Checklist item 5: verify records, update dashboard metric 15, and notify stakeholders in channel OPS-05.</w:t>
      </w:r>
    </w:p>
    <w:p>
      <w:pPr>
        <w:pStyle w:val="ListBullet"/>
      </w:pPr>
      <w:r>
        <w:t>Checklist item 6: verify records, update dashboard metric 18, and notify stakeholders in channel OPS-06.</w:t>
      </w:r>
    </w:p>
    <w:p>
      <w:pPr>
        <w:pStyle w:val="ListBullet"/>
      </w:pPr>
      <w:r>
        <w:t>Checklist item 7: verify records, update dashboard metric 21, and notify stakeholders in channel OPS-07.</w:t>
      </w:r>
    </w:p>
    <w:p>
      <w:pPr>
        <w:pStyle w:val="Heading2"/>
      </w:pPr>
      <w:r>
        <w:t>Appendix: Quick Facts</w:t>
      </w:r>
    </w:p>
    <w:p>
      <w:r>
        <w:t>Fact 1: Record code QA-101, owner group Beacon, control level 2, archived in quarter Q2.</w:t>
      </w:r>
    </w:p>
    <w:p>
      <w:r>
        <w:t>Fact 2: Record code QA-102, owner group Comet, control level 3, archived in quarter Q3.</w:t>
      </w:r>
    </w:p>
    <w:p>
      <w:r>
        <w:t>Fact 3: Record code QA-103, owner group Delta, control level 4, archived in quarter Q4.</w:t>
      </w:r>
    </w:p>
    <w:p>
      <w:r>
        <w:t>Fact 4: Record code QA-104, owner group Echo, control level 1, archived in quarter Q1.</w:t>
      </w:r>
    </w:p>
    <w:p>
      <w:r>
        <w:t>Fact 5: Record code QA-105, owner group Falcon, control level 2, archived in quarter Q2.</w:t>
      </w:r>
    </w:p>
    <w:p>
      <w:r>
        <w:t>Fact 6: Record code QA-106, owner group Atlas, control level 3, archived in quarter Q3.</w:t>
      </w:r>
    </w:p>
    <w:p>
      <w:r>
        <w:t>Fact 7: Record code QA-107, owner group Beacon, control level 4, archived in quarter Q4.</w:t>
      </w:r>
    </w:p>
    <w:p>
      <w:r>
        <w:t>Fact 8: Record code QA-108, owner group Comet, control level 1, archived in quarter Q1.</w:t>
      </w:r>
    </w:p>
    <w:p>
      <w:r>
        <w:t>Fact 9: Record code QA-109, owner group Delta, control level 2, archived in quarter Q2.</w:t>
      </w:r>
    </w:p>
    <w:p>
      <w:r>
        <w:t>Fact 10: Record code QA-110, owner group Echo, control level 3, archived in quarter Q3.</w:t>
      </w:r>
    </w:p>
    <w:p>
      <w:r>
        <w:t>Fact 11: Record code QA-111, owner group Falcon, control level 4, archived in quarter Q4.</w:t>
      </w:r>
    </w:p>
    <w:p>
      <w:r>
        <w:t>Fact 12: Record code QA-112, owner group Atlas, control level 1, archived in quarter Q1.</w:t>
      </w:r>
    </w:p>
    <w:p>
      <w:r>
        <w:t>Fact 13: Record code QA-113, owner group Beacon, control level 2, archived in quarter Q2.</w:t>
      </w:r>
    </w:p>
    <w:p>
      <w:r>
        <w:t>Fact 14: Record code QA-114, owner group Comet, control level 3, archived in quarter Q3.</w:t>
      </w:r>
    </w:p>
    <w:p>
      <w:r>
        <w:t>Fact 15: Record code QA-115, owner group Delta, control level 4, archived in quarter Q4.</w:t>
      </w:r>
    </w:p>
    <w:p>
      <w:r>
        <w:t>Fact 16: Record code QA-116, owner group Echo, control level 1, archived in quarter Q1.</w:t>
      </w:r>
    </w:p>
    <w:p>
      <w:r>
        <w:t>Fact 17: Record code QA-117, owner group Falcon, control level 2, archived in quarter Q2.</w:t>
      </w:r>
    </w:p>
    <w:p>
      <w:r>
        <w:t>Fact 18: Record code QA-118, owner group Atlas, control level 3, archived in quarter Q3.</w:t>
      </w:r>
    </w:p>
    <w:p>
      <w:r>
        <w:t>Fact 19: Record code QA-119, owner group Beacon, control level 4, archived in quarter Q4.</w:t>
      </w:r>
    </w:p>
    <w:p>
      <w:r>
        <w:t>Fact 20: Record code QA-120, owner group Comet, control level 1, archived in quarter Q1.</w:t>
      </w:r>
    </w:p>
    <w:p>
      <w:r>
        <w:t>Fact 21: Record code QA-121, owner group Delta, control level 2, archived in quarter Q2.</w:t>
      </w:r>
    </w:p>
    <w:p>
      <w:r>
        <w:t>Fact 22: Record code QA-122, owner group Echo, control level 3, archived in quarter Q3.</w:t>
      </w:r>
    </w:p>
    <w:p>
      <w:r>
        <w:t>Fact 23: Record code QA-123, owner group Falcon, control level 4, archived in quarter Q4.</w:t>
      </w:r>
    </w:p>
    <w:p>
      <w:r>
        <w:t>Fact 24: Record code QA-124, owner group Atlas, control level 1, archived in quarter Q1.</w:t>
      </w:r>
    </w:p>
    <w:p>
      <w:r>
        <w:t>Fact 25: Record code QA-125, owner group Beacon, control level 2, archived in quarter Q2.</w:t>
      </w:r>
    </w:p>
    <w:p>
      <w:r>
        <w:t>Fact 26: Record code QA-126, owner group Comet, control level 3, archived in quarter Q3.</w:t>
      </w:r>
    </w:p>
    <w:p>
      <w:r>
        <w:t>Fact 27: Record code QA-127, owner group Delta, control level 4, archived in quarter Q4.</w:t>
      </w:r>
    </w:p>
    <w:p>
      <w:r>
        <w:t>Fact 28: Record code QA-128, owner group Echo, control level 1, archived in quarter Q1.</w:t>
      </w:r>
    </w:p>
    <w:p>
      <w:r>
        <w:t>Fact 29: Record code QA-129, owner group Falcon, control level 2, archived in quarter Q2.</w:t>
      </w:r>
    </w:p>
    <w:p>
      <w:r>
        <w:t>This sample document is intentionally long for DocQA indexing, chunking, and retrieval tests. It contains structured sections, repeated references, dates, amounts, responsibilities, and clear statements so that question-answer flows can validate semantic search quality.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