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Calibri" w:cs="Calibri" w:eastAsia="Calibri" w:hAnsi="Calibri"/>
          <w:b/>
          <w:bCs/>
          <w:color w:val="1A3C5E"/>
          <w:sz w:val="72"/>
          <w:szCs w:val="72"/>
        </w:rPr>
        <w:t xml:space="preserve">STM32G030 Smart Clock</w:t>
      </w:r>
    </w:p>
    <w:p>
      <w:pPr>
        <w:spacing w:after="160" w:before="0"/>
        <w:jc w:val="center"/>
      </w:pPr>
      <w:r>
        <w:rPr>
          <w:rFonts w:ascii="Calibri" w:cs="Calibri" w:eastAsia="Calibri" w:hAnsi="Calibri"/>
          <w:color w:val="2E86AB"/>
          <w:sz w:val="40"/>
          <w:szCs w:val="40"/>
        </w:rPr>
        <w:t xml:space="preserve">Firmware Technical Reference</w:t>
      </w:r>
    </w:p>
    <w:p>
      <w:pPr>
        <w:spacing w:after="160" w:before="0"/>
        <w:jc w:val="center"/>
      </w:pPr>
      <w:r>
        <w:rPr>
          <w:rFonts w:ascii="Calibri" w:cs="Calibri" w:eastAsia="Calibri" w:hAnsi="Calibri"/>
          <w:color w:val="B8D0E8"/>
          <w:sz w:val="28"/>
          <w:szCs w:val="28"/>
        </w:rPr>
        <w:t xml:space="preserve">─────────────────────────────────────</w:t>
      </w:r>
    </w:p>
    <w:p>
      <w:pPr>
        <w:spacing w:after="600" w:before="0"/>
        <w:jc w:val="center"/>
      </w:pPr>
      <w:r>
        <w:rPr>
          <w:rFonts w:ascii="Calibri" w:cs="Calibri" w:eastAsia="Calibri" w:hAnsi="Calibri"/>
          <w:color w:val="3A5068"/>
          <w:sz w:val="22"/>
          <w:szCs w:val="22"/>
        </w:rPr>
        <w:t xml:space="preserve">Platform: STM32G030C8Tx  ·  Architecture: ARM Cortex-M0+  ·  HAL: STM32Cube</w:t>
      </w:r>
    </w:p>
    <w:p>
      <w:pPr>
        <w:spacing w:after="0" w:before="0"/>
        <w:jc w:val="center"/>
      </w:pPr>
      <w:r>
        <w:rPr>
          <w:rFonts w:ascii="Calibri" w:cs="Calibri" w:eastAsia="Calibri" w:hAnsi="Calibri"/>
          <w:i/>
          <w:iCs/>
          <w:color w:val="3A5068"/>
          <w:sz w:val="20"/>
          <w:szCs w:val="20"/>
        </w:rPr>
        <w:t xml:space="preserve">Revision 1.0  ·  June 2025</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1. Project Overview</w:t>
      </w:r>
    </w:p>
    <w:p>
      <w:pPr>
        <w:spacing w:after="80" w:before="60"/>
      </w:pPr>
      <w:r>
        <w:rPr>
          <w:rFonts w:ascii="Calibri" w:cs="Calibri" w:eastAsia="Calibri" w:hAnsi="Calibri"/>
          <w:color w:val="1C2B3A"/>
          <w:sz w:val="22"/>
          <w:szCs w:val="22"/>
        </w:rPr>
        <w:t xml:space="preserve">This document describes the firmware architecture and implementation of a digital smart clock built on the STM32G030C8Tx microcontroller. The system integrates time display, interactive menu navigation, ambient temperature sensing, RGB LED control, non-volatile settings storage, and periodic UART reporting — all implemented within a single-file bare-metal firmware without an RTOS.</w:t>
      </w:r>
    </w:p>
    <w:p>
      <w:pPr>
        <w:spacing w:after="80" w:before="80"/>
      </w:pPr>
    </w:p>
    <w:p>
      <w:pPr>
        <w:pStyle w:val="Heading3"/>
        <w:spacing w:after="80" w:before="200"/>
      </w:pPr>
      <w:r>
        <w:rPr>
          <w:rFonts w:ascii="Calibri" w:cs="Calibri" w:eastAsia="Calibri" w:hAnsi="Calibri"/>
          <w:b/>
          <w:bCs/>
          <w:color w:val="2E86AB"/>
          <w:sz w:val="22"/>
          <w:szCs w:val="22"/>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Feature</w:t>
            </w:r>
          </w:p>
        </w:tc>
        <w:tc>
          <w:tcPr>
            <w:tcW w:type="dxa" w:w="55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Implementation</w:t>
            </w:r>
          </w:p>
        </w:tc>
      </w:tr>
      <w:tr>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Time display</w:t>
            </w:r>
          </w:p>
        </w:tc>
        <w:tc>
          <w:tcPr>
            <w:tcW w:type="dxa" w:w="5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TM1637 4-digit 7-segment via bit-bang GPIO</w:t>
            </w:r>
          </w:p>
        </w:tc>
      </w:tr>
      <w:tr>
        <w:tc>
          <w:tcPr>
            <w:tcW w:type="dxa" w:w="38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Menu system</w:t>
            </w:r>
          </w:p>
        </w:tc>
        <w:tc>
          <w:tcPr>
            <w:tcW w:type="dxa" w:w="55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7-item FSM with short/long press navigation</w:t>
            </w:r>
          </w:p>
        </w:tc>
      </w:tr>
      <w:tr>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Temperature sensing</w:t>
            </w:r>
          </w:p>
        </w:tc>
        <w:tc>
          <w:tcPr>
            <w:tcW w:type="dxa" w:w="5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NTC thermistor on ADC1, Beta formula</w:t>
            </w:r>
          </w:p>
        </w:tc>
      </w:tr>
      <w:tr>
        <w:tc>
          <w:tcPr>
            <w:tcW w:type="dxa" w:w="38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RGB LED output</w:t>
            </w:r>
          </w:p>
        </w:tc>
        <w:tc>
          <w:tcPr>
            <w:tcW w:type="dxa" w:w="55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TIM1 triple-channel PWM, temp-mapped</w:t>
            </w:r>
          </w:p>
        </w:tc>
      </w:tr>
      <w:tr>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Persistent settings</w:t>
            </w:r>
          </w:p>
        </w:tc>
        <w:tc>
          <w:tcPr>
            <w:tcW w:type="dxa" w:w="5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AT24Cxx EEPROM over I2C2 (7 bytes)</w:t>
            </w:r>
          </w:p>
        </w:tc>
      </w:tr>
      <w:tr>
        <w:tc>
          <w:tcPr>
            <w:tcW w:type="dxa" w:w="38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UART reporting</w:t>
            </w:r>
          </w:p>
        </w:tc>
        <w:tc>
          <w:tcPr>
            <w:tcW w:type="dxa" w:w="55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Periodic TIME HH:MM:SS over USART2 @ 9600 baud</w:t>
            </w:r>
          </w:p>
        </w:tc>
      </w:tr>
      <w:tr>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Scheduling</w:t>
            </w:r>
          </w:p>
        </w:tc>
        <w:tc>
          <w:tcPr>
            <w:tcW w:type="dxa" w:w="5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Cooperative polling with HAL_GetTick()</w:t>
            </w:r>
          </w:p>
        </w:tc>
      </w:tr>
    </w:tbl>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2. System Architecture</w:t>
      </w:r>
    </w:p>
    <w:p>
      <w:pPr>
        <w:spacing w:after="80" w:before="60"/>
      </w:pPr>
      <w:r>
        <w:rPr>
          <w:rFonts w:ascii="Calibri" w:cs="Calibri" w:eastAsia="Calibri" w:hAnsi="Calibri"/>
          <w:color w:val="1C2B3A"/>
          <w:sz w:val="22"/>
          <w:szCs w:val="22"/>
        </w:rPr>
        <w:t xml:space="preserve">The firmware is organized into three horizontal layers. Upper layers depend on lower ones; lower layers have no knowledge of the application above them.</w:t>
      </w:r>
    </w:p>
    <w:p>
      <w:pPr>
        <w:spacing w:after="80" w:before="80"/>
      </w:pPr>
    </w:p>
    <w:p>
      <w:pPr>
        <w:pStyle w:val="Heading3"/>
        <w:spacing w:after="80" w:before="200"/>
      </w:pPr>
      <w:r>
        <w:rPr>
          <w:rFonts w:ascii="Calibri" w:cs="Calibri" w:eastAsia="Calibri" w:hAnsi="Calibri"/>
          <w:b/>
          <w:bCs/>
          <w:color w:val="2E86AB"/>
          <w:sz w:val="22"/>
          <w:szCs w:val="22"/>
        </w:rPr>
        <w:t xml:space="preserve">Layer 1 — Hardware Abstraction (HAL)</w:t>
      </w:r>
    </w:p>
    <w:p>
      <w:pPr>
        <w:spacing w:after="80" w:before="60"/>
      </w:pPr>
      <w:r>
        <w:rPr>
          <w:rFonts w:ascii="Calibri" w:cs="Calibri" w:eastAsia="Calibri" w:hAnsi="Calibri"/>
          <w:color w:val="1C2B3A"/>
          <w:sz w:val="22"/>
          <w:szCs w:val="22"/>
        </w:rPr>
        <w:t xml:space="preserve">Generated by STM32CubeMX. Provides peripheral initialization (GPIO, I2C, USART) and the HAL driver API. This layer directly accesses MCU registers and is never modified by the user.</w:t>
      </w:r>
    </w:p>
    <w:p>
      <w:pPr>
        <w:pStyle w:val="Heading3"/>
        <w:spacing w:after="80" w:before="200"/>
      </w:pPr>
      <w:r>
        <w:rPr>
          <w:rFonts w:ascii="Calibri" w:cs="Calibri" w:eastAsia="Calibri" w:hAnsi="Calibri"/>
          <w:b/>
          <w:bCs/>
          <w:color w:val="2E86AB"/>
          <w:sz w:val="22"/>
          <w:szCs w:val="22"/>
        </w:rPr>
        <w:t xml:space="preserve">Layer 2 — Software Drivers</w:t>
      </w:r>
    </w:p>
    <w:p>
      <w:pPr>
        <w:spacing w:after="80" w:before="60"/>
      </w:pPr>
      <w:r>
        <w:rPr>
          <w:rFonts w:ascii="Calibri" w:cs="Calibri" w:eastAsia="Calibri" w:hAnsi="Calibri"/>
          <w:color w:val="1C2B3A"/>
          <w:sz w:val="22"/>
          <w:szCs w:val="22"/>
        </w:rPr>
        <w:t xml:space="preserve">Thin, peripheral-specific modules: TM1637 bit-bang protocol, ADC temperature conversion, TIM1 PWM management, and I2C EEPROM access.</w:t>
      </w:r>
    </w:p>
    <w:p>
      <w:pPr>
        <w:pStyle w:val="Heading3"/>
        <w:spacing w:after="80" w:before="200"/>
      </w:pPr>
      <w:r>
        <w:rPr>
          <w:rFonts w:ascii="Calibri" w:cs="Calibri" w:eastAsia="Calibri" w:hAnsi="Calibri"/>
          <w:b/>
          <w:bCs/>
          <w:color w:val="2E86AB"/>
          <w:sz w:val="22"/>
          <w:szCs w:val="22"/>
        </w:rPr>
        <w:t xml:space="preserve">Layer 3 — Application</w:t>
      </w:r>
    </w:p>
    <w:p>
      <w:pPr>
        <w:spacing w:after="80" w:before="60"/>
      </w:pPr>
      <w:r>
        <w:rPr>
          <w:rFonts w:ascii="Calibri" w:cs="Calibri" w:eastAsia="Calibri" w:hAnsi="Calibri"/>
          <w:color w:val="1C2B3A"/>
          <w:sz w:val="22"/>
          <w:szCs w:val="22"/>
        </w:rPr>
        <w:t xml:space="preserve">Contained entirely in main.c. Implements the FSM, cooperative task scheduler, button manager, and coordinates all driver modules.</w:t>
      </w:r>
    </w:p>
    <w:p>
      <w:pPr>
        <w:spacing w:after="60" w:before="100"/>
      </w:pPr>
    </w:p>
    <w:p>
      <w:pPr>
        <w:pStyle w:val="Heading3"/>
        <w:spacing w:after="80" w:before="200"/>
      </w:pPr>
      <w:r>
        <w:rPr>
          <w:rFonts w:ascii="Calibri" w:cs="Calibri" w:eastAsia="Calibri" w:hAnsi="Calibri"/>
          <w:b/>
          <w:bCs/>
          <w:color w:val="2E86AB"/>
          <w:sz w:val="22"/>
          <w:szCs w:val="22"/>
        </w:rPr>
        <w:t xml:space="preserve">Dependency Diagram</w:t>
      </w:r>
    </w:p>
    <w:p>
      <w:pPr>
        <w:shd w:fill="F0F4F8" w:val="clear"/>
        <w:spacing w:after="0" w:before="0"/>
        <w:ind w:left="360"/>
      </w:pPr>
      <w:r>
        <w:rPr>
          <w:rFonts w:ascii="Courier New" w:cs="Courier New" w:eastAsia="Courier New" w:hAnsi="Courier New"/>
          <w:color w:val="1A3C5E"/>
          <w:sz w:val="18"/>
          <w:szCs w:val="18"/>
        </w:rPr>
        <w:t xml:space="preserve">main.c  ←──────────  HAL (CubeMX generated)</w:t>
      </w:r>
    </w:p>
    <w:p>
      <w:pPr>
        <w:shd w:fill="F0F4F8" w:val="clear"/>
        <w:spacing w:after="0" w:before="0"/>
        <w:ind w:left="360"/>
      </w:pPr>
      <w:r>
        <w:rPr>
          <w:rFonts w:ascii="Courier New" w:cs="Courier New" w:eastAsia="Courier New" w:hAnsi="Courier New"/>
          <w:color w:val="1A3C5E"/>
          <w:sz w:val="18"/>
          <w:szCs w:val="18"/>
        </w:rPr>
        <w:t xml:space="preserve">   │</w:t>
      </w:r>
    </w:p>
    <w:p>
      <w:pPr>
        <w:shd w:fill="F0F4F8" w:val="clear"/>
        <w:spacing w:after="0" w:before="0"/>
        <w:ind w:left="360"/>
      </w:pPr>
      <w:r>
        <w:rPr>
          <w:rFonts w:ascii="Courier New" w:cs="Courier New" w:eastAsia="Courier New" w:hAnsi="Courier New"/>
          <w:color w:val="1A3C5E"/>
          <w:sz w:val="18"/>
          <w:szCs w:val="18"/>
        </w:rPr>
        <w:t xml:space="preserve">   ├── TM1637 driver        (bit-bang, PC6/PC7)</w:t>
      </w:r>
    </w:p>
    <w:p>
      <w:pPr>
        <w:shd w:fill="F0F4F8" w:val="clear"/>
        <w:spacing w:after="0" w:before="0"/>
        <w:ind w:left="360"/>
      </w:pPr>
      <w:r>
        <w:rPr>
          <w:rFonts w:ascii="Courier New" w:cs="Courier New" w:eastAsia="Courier New" w:hAnsi="Courier New"/>
          <w:color w:val="1A3C5E"/>
          <w:sz w:val="18"/>
          <w:szCs w:val="18"/>
        </w:rPr>
        <w:t xml:space="preserve">   ├── ADC + NTC formula    (PA0, 12-bit, Beta equation)</w:t>
      </w:r>
    </w:p>
    <w:p>
      <w:pPr>
        <w:shd w:fill="F0F4F8" w:val="clear"/>
        <w:spacing w:after="0" w:before="0"/>
        <w:ind w:left="360"/>
      </w:pPr>
      <w:r>
        <w:rPr>
          <w:rFonts w:ascii="Courier New" w:cs="Courier New" w:eastAsia="Courier New" w:hAnsi="Courier New"/>
          <w:color w:val="1A3C5E"/>
          <w:sz w:val="18"/>
          <w:szCs w:val="18"/>
        </w:rPr>
        <w:t xml:space="preserve">   ├── TIM1 PWM — RGB       (PA8/PA9/PA10, 3-channel)</w:t>
      </w:r>
    </w:p>
    <w:p>
      <w:pPr>
        <w:shd w:fill="F0F4F8" w:val="clear"/>
        <w:spacing w:after="0" w:before="0"/>
        <w:ind w:left="360"/>
      </w:pPr>
      <w:r>
        <w:rPr>
          <w:rFonts w:ascii="Courier New" w:cs="Courier New" w:eastAsia="Courier New" w:hAnsi="Courier New"/>
          <w:color w:val="1A3C5E"/>
          <w:sz w:val="18"/>
          <w:szCs w:val="18"/>
        </w:rPr>
        <w:t xml:space="preserve">   ├── I2C2 EEPROM          (PA11/PA12, AT24Cxx @ 0x50)</w:t>
      </w:r>
    </w:p>
    <w:p>
      <w:pPr>
        <w:shd w:fill="F0F4F8" w:val="clear"/>
        <w:spacing w:after="0" w:before="0"/>
        <w:ind w:left="360"/>
      </w:pPr>
      <w:r>
        <w:rPr>
          <w:rFonts w:ascii="Courier New" w:cs="Courier New" w:eastAsia="Courier New" w:hAnsi="Courier New"/>
          <w:color w:val="1A3C5E"/>
          <w:sz w:val="18"/>
          <w:szCs w:val="18"/>
        </w:rPr>
        <w:t xml:space="preserve">   ├── GPIO buttons/LEDs    (PB3, PB13–PB15)</w:t>
      </w:r>
    </w:p>
    <w:p>
      <w:pPr>
        <w:shd w:fill="F0F4F8" w:val="clear"/>
        <w:spacing w:after="0" w:before="0"/>
        <w:ind w:left="360"/>
      </w:pPr>
      <w:r>
        <w:rPr>
          <w:rFonts w:ascii="Courier New" w:cs="Courier New" w:eastAsia="Courier New" w:hAnsi="Courier New"/>
          <w:color w:val="1A3C5E"/>
          <w:sz w:val="18"/>
          <w:szCs w:val="18"/>
        </w:rPr>
        <w:t xml:space="preserve">   └── USART2               (PA2 TX, 9600 baud)</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3. Finite State Machine</w:t>
      </w:r>
    </w:p>
    <w:p>
      <w:pPr>
        <w:spacing w:after="80" w:before="60"/>
      </w:pPr>
      <w:r>
        <w:rPr>
          <w:rFonts w:ascii="Calibri" w:cs="Calibri" w:eastAsia="Calibri" w:hAnsi="Calibri"/>
          <w:color w:val="1C2B3A"/>
          <w:sz w:val="22"/>
          <w:szCs w:val="22"/>
        </w:rPr>
        <w:t xml:space="preserve">The application logic is driven by a three-state FSM implemented in app_fsm_run() (main.c lines 897–1044). State transitions are triggered exclusively by button events.</w:t>
      </w:r>
    </w:p>
    <w:p>
      <w:pPr>
        <w:spacing w:after="80" w:before="80"/>
      </w:pPr>
    </w:p>
    <w:p>
      <w:pPr>
        <w:pStyle w:val="Heading2"/>
        <w:pBdr>
          <w:bottom w:val="single" w:color="2E86AB" w:sz="6" w:space="1"/>
        </w:pBdr>
        <w:spacing w:after="100" w:before="280"/>
      </w:pPr>
      <w:r>
        <w:rPr>
          <w:rFonts w:ascii="Calibri" w:cs="Calibri" w:eastAsia="Calibri" w:hAnsi="Calibri"/>
          <w:b/>
          <w:bCs/>
          <w:color w:val="1A3C5E"/>
          <w:sz w:val="26"/>
          <w:szCs w:val="26"/>
        </w:rPr>
        <w:t xml:space="preserve">State: ST_NORMAL  (default operating mode)</w:t>
      </w:r>
    </w:p>
    <w:p>
      <w:pPr>
        <w:pStyle w:val="ListParagraph"/>
        <w:numPr>
          <w:ilvl w:val="0"/>
          <w:numId w:val="2"/>
        </w:numPr>
        <w:spacing w:after="40" w:before="40"/>
      </w:pPr>
      <w:r>
        <w:rPr>
          <w:rFonts w:ascii="Calibri" w:cs="Calibri" w:eastAsia="Calibri" w:hAnsi="Calibri"/>
          <w:color w:val="1C2B3A"/>
          <w:sz w:val="22"/>
          <w:szCs w:val="22"/>
        </w:rPr>
        <w:t xml:space="preserve">Displays current time on the TM1637 display.</w:t>
      </w:r>
    </w:p>
    <w:p>
      <w:pPr>
        <w:pStyle w:val="ListParagraph"/>
        <w:numPr>
          <w:ilvl w:val="0"/>
          <w:numId w:val="2"/>
        </w:numPr>
        <w:spacing w:after="40" w:before="40"/>
      </w:pPr>
      <w:r>
        <w:rPr>
          <w:rFonts w:ascii="Calibri" w:cs="Calibri" w:eastAsia="Calibri" w:hAnsi="Calibri"/>
          <w:color w:val="1C2B3A"/>
          <w:sz w:val="22"/>
          <w:szCs w:val="22"/>
        </w:rPr>
        <w:t xml:space="preserve">For the first 2 seconds after power-on, shows the boot counter instead.</w:t>
      </w:r>
    </w:p>
    <w:p>
      <w:pPr>
        <w:pStyle w:val="ListParagraph"/>
        <w:numPr>
          <w:ilvl w:val="0"/>
          <w:numId w:val="2"/>
        </w:numPr>
        <w:spacing w:after="40" w:before="40"/>
      </w:pPr>
      <w:r>
        <w:rPr>
          <w:rFonts w:ascii="Calibri" w:cs="Calibri" w:eastAsia="Calibri" w:hAnsi="Calibri"/>
          <w:color w:val="1C2B3A"/>
          <w:sz w:val="22"/>
          <w:szCs w:val="22"/>
        </w:rPr>
        <w:t xml:space="preserve">RGB LED color is continuously updated based on ambient temperature.</w:t>
      </w:r>
    </w:p>
    <w:p>
      <w:pPr>
        <w:pStyle w:val="ListParagraph"/>
        <w:numPr>
          <w:ilvl w:val="0"/>
          <w:numId w:val="2"/>
        </w:numPr>
        <w:spacing w:after="40" w:before="40"/>
      </w:pPr>
      <w:r>
        <w:rPr>
          <w:rFonts w:ascii="Calibri" w:cs="Calibri" w:eastAsia="Calibri" w:hAnsi="Calibri"/>
          <w:color w:val="1C2B3A"/>
          <w:sz w:val="22"/>
          <w:szCs w:val="22"/>
        </w:rPr>
        <w:t xml:space="preserve">UART broadcasts TIME HH:MM:SS at the configured interval.</w:t>
      </w:r>
    </w:p>
    <w:p>
      <w:pPr>
        <w:pStyle w:val="ListParagraph"/>
        <w:numPr>
          <w:ilvl w:val="0"/>
          <w:numId w:val="2"/>
        </w:numPr>
        <w:spacing w:after="40" w:before="40"/>
      </w:pPr>
      <w:r>
        <w:rPr>
          <w:rFonts w:ascii="Calibri" w:cs="Calibri" w:eastAsia="Calibri" w:hAnsi="Calibri"/>
          <w:color w:val="1C2B3A"/>
          <w:sz w:val="22"/>
          <w:szCs w:val="22"/>
        </w:rPr>
        <w:t xml:space="preserve">SW1 short press → transition to ST_MENU.</w:t>
      </w:r>
    </w:p>
    <w:p>
      <w:pPr>
        <w:spacing w:after="60" w:before="60"/>
      </w:pPr>
    </w:p>
    <w:p>
      <w:pPr>
        <w:pStyle w:val="Heading2"/>
        <w:pBdr>
          <w:bottom w:val="single" w:color="2E86AB" w:sz="6" w:space="1"/>
        </w:pBdr>
        <w:spacing w:after="100" w:before="280"/>
      </w:pPr>
      <w:r>
        <w:rPr>
          <w:rFonts w:ascii="Calibri" w:cs="Calibri" w:eastAsia="Calibri" w:hAnsi="Calibri"/>
          <w:b/>
          <w:bCs/>
          <w:color w:val="1A3C5E"/>
          <w:sz w:val="26"/>
          <w:szCs w:val="26"/>
        </w:rPr>
        <w:t xml:space="preserve">State: ST_MENU  (menu navigation)</w:t>
      </w:r>
    </w:p>
    <w:p>
      <w:pPr>
        <w:spacing w:after="80" w:before="60"/>
      </w:pPr>
      <w:r>
        <w:rPr>
          <w:rFonts w:ascii="Calibri" w:cs="Calibri" w:eastAsia="Calibri" w:hAnsi="Calibri"/>
          <w:color w:val="1C2B3A"/>
          <w:sz w:val="22"/>
          <w:szCs w:val="22"/>
        </w:rPr>
        <w:t xml:space="preserve">Cycles through 7 items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Index</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Menu Item</w:t>
            </w:r>
          </w:p>
        </w:tc>
        <w:tc>
          <w:tcPr>
            <w:tcW w:type="dxa" w:w="4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SW2 / SW3 action</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0</w:t>
            </w:r>
          </w:p>
        </w:tc>
        <w:tc>
          <w:tcPr>
            <w:tcW w:type="dxa" w:w="3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Set Hours</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Enter ST_EDIT</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1</w:t>
            </w:r>
          </w:p>
        </w:tc>
        <w:tc>
          <w:tcPr>
            <w:tcW w:type="dxa" w:w="3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Set Minutes</w:t>
            </w:r>
          </w:p>
        </w:tc>
        <w:tc>
          <w:tcPr>
            <w:tcW w:type="dxa" w:w="4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Enter ST_EDIT</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2</w:t>
            </w:r>
          </w:p>
        </w:tc>
        <w:tc>
          <w:tcPr>
            <w:tcW w:type="dxa" w:w="3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Set Seconds</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Enter ST_EDIT</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3</w:t>
            </w:r>
          </w:p>
        </w:tc>
        <w:tc>
          <w:tcPr>
            <w:tcW w:type="dxa" w:w="3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Display ON/OFF</w:t>
            </w:r>
          </w:p>
        </w:tc>
        <w:tc>
          <w:tcPr>
            <w:tcW w:type="dxa" w:w="4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Toggle directly (stay in ST_MENU)</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4</w:t>
            </w:r>
          </w:p>
        </w:tc>
        <w:tc>
          <w:tcPr>
            <w:tcW w:type="dxa" w:w="3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UART ON/OFF</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Toggle directly (stay in ST_MENU)</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5</w:t>
            </w:r>
          </w:p>
        </w:tc>
        <w:tc>
          <w:tcPr>
            <w:tcW w:type="dxa" w:w="3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UART Interval (1–60 s)</w:t>
            </w:r>
          </w:p>
        </w:tc>
        <w:tc>
          <w:tcPr>
            <w:tcW w:type="dxa" w:w="4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Enter ST_EDIT</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6</w:t>
            </w:r>
          </w:p>
        </w:tc>
        <w:tc>
          <w:tcPr>
            <w:tcW w:type="dxa" w:w="3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RGB Channel</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Enter ST_EDIT</w:t>
            </w:r>
          </w:p>
        </w:tc>
      </w:tr>
    </w:tbl>
    <w:p>
      <w:pPr>
        <w:spacing w:after="60" w:before="80"/>
      </w:pPr>
    </w:p>
    <w:p>
      <w:pPr>
        <w:pStyle w:val="ListParagraph"/>
        <w:numPr>
          <w:ilvl w:val="0"/>
          <w:numId w:val="2"/>
        </w:numPr>
        <w:spacing w:after="40" w:before="40"/>
      </w:pPr>
      <w:r>
        <w:rPr>
          <w:rFonts w:ascii="Calibri" w:cs="Calibri" w:eastAsia="Calibri" w:hAnsi="Calibri"/>
          <w:color w:val="1C2B3A"/>
          <w:sz w:val="22"/>
          <w:szCs w:val="22"/>
        </w:rPr>
        <w:t xml:space="preserve">SW1 short press: advance to next item; after item 6, return to ST_NORMAL.</w:t>
      </w:r>
    </w:p>
    <w:p>
      <w:pPr>
        <w:pStyle w:val="ListParagraph"/>
        <w:numPr>
          <w:ilvl w:val="0"/>
          <w:numId w:val="2"/>
        </w:numPr>
        <w:spacing w:after="40" w:before="40"/>
      </w:pPr>
      <w:r>
        <w:rPr>
          <w:rFonts w:ascii="Calibri" w:cs="Calibri" w:eastAsia="Calibri" w:hAnsi="Calibri"/>
          <w:color w:val="1C2B3A"/>
          <w:sz w:val="22"/>
          <w:szCs w:val="22"/>
        </w:rPr>
        <w:t xml:space="preserve">SW1 long press (≥ 1000 ms): return to ST_NORMAL immediately.</w:t>
      </w:r>
    </w:p>
    <w:p>
      <w:pPr>
        <w:spacing w:after="60" w:before="60"/>
      </w:pPr>
    </w:p>
    <w:p>
      <w:pPr>
        <w:pStyle w:val="Heading2"/>
        <w:pBdr>
          <w:bottom w:val="single" w:color="2E86AB" w:sz="6" w:space="1"/>
        </w:pBdr>
        <w:spacing w:after="100" w:before="280"/>
      </w:pPr>
      <w:r>
        <w:rPr>
          <w:rFonts w:ascii="Calibri" w:cs="Calibri" w:eastAsia="Calibri" w:hAnsi="Calibri"/>
          <w:b/>
          <w:bCs/>
          <w:color w:val="1A3C5E"/>
          <w:sz w:val="26"/>
          <w:szCs w:val="26"/>
        </w:rPr>
        <w:t xml:space="preserve">State: ST_EDIT  (value editing)</w:t>
      </w:r>
    </w:p>
    <w:p>
      <w:pPr>
        <w:pStyle w:val="ListParagraph"/>
        <w:numPr>
          <w:ilvl w:val="0"/>
          <w:numId w:val="2"/>
        </w:numPr>
        <w:spacing w:after="40" w:before="40"/>
      </w:pPr>
      <w:r>
        <w:rPr>
          <w:rFonts w:ascii="Calibri" w:cs="Calibri" w:eastAsia="Calibri" w:hAnsi="Calibri"/>
          <w:color w:val="1C2B3A"/>
          <w:sz w:val="22"/>
          <w:szCs w:val="22"/>
        </w:rPr>
        <w:t xml:space="preserve">SW2: increment value.</w:t>
      </w:r>
    </w:p>
    <w:p>
      <w:pPr>
        <w:pStyle w:val="ListParagraph"/>
        <w:numPr>
          <w:ilvl w:val="0"/>
          <w:numId w:val="2"/>
        </w:numPr>
        <w:spacing w:after="40" w:before="40"/>
      </w:pPr>
      <w:r>
        <w:rPr>
          <w:rFonts w:ascii="Calibri" w:cs="Calibri" w:eastAsia="Calibri" w:hAnsi="Calibri"/>
          <w:color w:val="1C2B3A"/>
          <w:sz w:val="22"/>
          <w:szCs w:val="22"/>
        </w:rPr>
        <w:t xml:space="preserve">SW3: decrement value.</w:t>
      </w:r>
    </w:p>
    <w:p>
      <w:pPr>
        <w:pStyle w:val="ListParagraph"/>
        <w:numPr>
          <w:ilvl w:val="0"/>
          <w:numId w:val="2"/>
        </w:numPr>
        <w:spacing w:after="40" w:before="40"/>
      </w:pPr>
      <w:r>
        <w:rPr>
          <w:rFonts w:ascii="Calibri" w:cs="Calibri" w:eastAsia="Calibri" w:hAnsi="Calibri"/>
          <w:color w:val="1C2B3A"/>
          <w:sz w:val="22"/>
          <w:szCs w:val="22"/>
        </w:rPr>
        <w:t xml:space="preserve">SW1 short press: confirm and return to ST_MENU.</w:t>
      </w:r>
    </w:p>
    <w:p>
      <w:pPr>
        <w:pStyle w:val="ListParagraph"/>
        <w:numPr>
          <w:ilvl w:val="0"/>
          <w:numId w:val="2"/>
        </w:numPr>
        <w:spacing w:after="40" w:before="40"/>
      </w:pPr>
      <w:r>
        <w:rPr>
          <w:rFonts w:ascii="Calibri" w:cs="Calibri" w:eastAsia="Calibri" w:hAnsi="Calibri"/>
          <w:color w:val="1C2B3A"/>
          <w:sz w:val="22"/>
          <w:szCs w:val="22"/>
        </w:rPr>
        <w:t xml:space="preserve">SW1 long press: discard changes, return to ST_NORMAL.</w:t>
      </w:r>
    </w:p>
    <w:p>
      <w:pPr>
        <w:pStyle w:val="ListParagraph"/>
        <w:numPr>
          <w:ilvl w:val="0"/>
          <w:numId w:val="2"/>
        </w:numPr>
        <w:spacing w:after="40" w:before="40"/>
      </w:pPr>
      <w:r>
        <w:rPr>
          <w:rFonts w:ascii="Calibri" w:cs="Calibri" w:eastAsia="Calibri" w:hAnsi="Calibri"/>
          <w:color w:val="1C2B3A"/>
          <w:sz w:val="22"/>
          <w:szCs w:val="22"/>
        </w:rPr>
        <w:t xml:space="preserve">Value ranges are enforced in software (e.g., UART interval: 1–60 seconds).</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4. Hardware 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Pin</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Mode</w:t>
            </w:r>
          </w:p>
        </w:tc>
        <w:tc>
          <w:tcPr>
            <w:tcW w:type="dxa" w:w="57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Function</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PA0</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Analog</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ADC1 IN0 — NTC thermistor input</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PA2</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AF push-pull</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USART2 TX</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PA3</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Floating input</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USART2 RX</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PA8</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AF2 (TIM1 CH1)</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PWM — Red channel (RGB)</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PA9</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AF2 (TIM1 CH2)</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PWM — Green channel (RGB)</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PA10</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AF2 (TIM1 CH3)</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PWM — Blue channel (RGB)</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PA11</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AF6 (I2C2)</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SCL — EEPROM clock</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PA12</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AF6 (I2C2)</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SDA — EEPROM data</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PA13</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Serial Wire</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SWDIO</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PA14</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Serial Wire</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SWCLK</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PB3</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Output (Low)</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LED_1 indicator</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PB13</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Input (Pull-up)</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SW1 — Menu / confirm</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PB14</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Input (Pull-up)</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SW2 — Up / increment</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PB15</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Input (Pull-up)</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SW3 — Down / decrement</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PC6</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Open-Drain</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TM1637 DIO</w:t>
            </w:r>
          </w:p>
        </w:tc>
      </w:tr>
      <w:tr>
        <w:tc>
          <w:tcPr>
            <w:tcW w:type="dxa" w:w="1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PC7</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Open-Drain</w:t>
            </w:r>
          </w:p>
        </w:tc>
        <w:tc>
          <w:tcPr>
            <w:tcW w:type="dxa" w:w="57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TM1637 CLK</w:t>
            </w:r>
          </w:p>
        </w:tc>
      </w:tr>
      <w:tr>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PD3</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Output (Low)</w:t>
            </w:r>
          </w:p>
        </w:tc>
        <w:tc>
          <w:tcPr>
            <w:tcW w:type="dxa" w:w="5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LED_2 — UART activity indicator</w:t>
            </w:r>
          </w:p>
        </w:tc>
      </w:tr>
    </w:tbl>
    <w:p>
      <w:pPr>
        <w:spacing w:after="60" w:before="120"/>
      </w:pPr>
    </w:p>
    <w:p>
      <w:pPr>
        <w:pStyle w:val="Heading2"/>
        <w:pBdr>
          <w:bottom w:val="single" w:color="2E86AB" w:sz="6" w:space="1"/>
        </w:pBdr>
        <w:spacing w:after="100" w:before="280"/>
      </w:pPr>
      <w:r>
        <w:rPr>
          <w:rFonts w:ascii="Calibri" w:cs="Calibri" w:eastAsia="Calibri" w:hAnsi="Calibri"/>
          <w:b/>
          <w:bCs/>
          <w:color w:val="1A3C5E"/>
          <w:sz w:val="26"/>
          <w:szCs w:val="26"/>
        </w:rPr>
        <w:t xml:space="preserve">Peripheral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Peripheral</w:t>
            </w:r>
          </w:p>
        </w:tc>
        <w:tc>
          <w:tcPr>
            <w:tcW w:type="dxa" w:w="6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Key Parameters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TM1637</w:t>
            </w:r>
          </w:p>
        </w:tc>
        <w:tc>
          <w:tcPr>
            <w:tcW w:type="dxa" w:w="6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Bit-bang GPIO; PC6 DIO, PC7 CLK; Open-Drain outputs</w:t>
            </w:r>
          </w:p>
        </w:tc>
      </w:tr>
      <w:tr>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ADC1</w:t>
            </w:r>
          </w:p>
        </w:tc>
        <w:tc>
          <w:tcPr>
            <w:tcW w:type="dxa" w:w="6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12-bit resolution; software trigger; 79.5-cycle sample time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TIM1 PWM</w:t>
            </w:r>
          </w:p>
        </w:tc>
        <w:tc>
          <w:tcPr>
            <w:tcW w:type="dxa" w:w="6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Prescaler = 7, Period = 999 → ~1 kHz; 3 channels (RGB)</w:t>
            </w:r>
          </w:p>
        </w:tc>
      </w:tr>
      <w:tr>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I2C2</w:t>
            </w:r>
          </w:p>
        </w:tc>
        <w:tc>
          <w:tcPr>
            <w:tcW w:type="dxa" w:w="6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100 kHz standard mode; AT24Cxx at address 0x50; 16-bit sub-address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USART2</w:t>
            </w:r>
          </w:p>
        </w:tc>
        <w:tc>
          <w:tcPr>
            <w:tcW w:type="dxa" w:w="6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9600 baud; 8-N-1; blocking TX with 100 ms timeout</w:t>
            </w:r>
          </w:p>
        </w:tc>
      </w:tr>
      <w:tr>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EEPROM layout</w:t>
            </w:r>
          </w:p>
        </w:tc>
        <w:tc>
          <w:tcPr>
            <w:tcW w:type="dxa" w:w="69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7 bytes: version(1), disp(1), uart_en(1), interval(1), rgb_ch(1), boot_cnt(2)</w:t>
            </w:r>
          </w:p>
        </w:tc>
      </w:tr>
    </w:tbl>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5. Task Scheduling</w:t>
      </w:r>
    </w:p>
    <w:p>
      <w:pPr>
        <w:spacing w:after="80" w:before="60"/>
      </w:pPr>
      <w:r>
        <w:rPr>
          <w:rFonts w:ascii="Calibri" w:cs="Calibri" w:eastAsia="Calibri" w:hAnsi="Calibri"/>
          <w:color w:val="1C2B3A"/>
          <w:sz w:val="22"/>
          <w:szCs w:val="22"/>
        </w:rPr>
        <w:t xml:space="preserve">All timing is derived from HAL_GetTick(), which returns a 32-bit millisecond counter since reset. Each task stores its last execution timestamp and fires when the elapsed delta exceeds its configured period. No interrupts, timers, or RTOS are involved.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Task</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Period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Notes</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Button scan</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5 ms</w:t>
            </w:r>
          </w:p>
        </w:tc>
        <w:tc>
          <w:tcPr>
            <w:tcW w:type="dxa" w:w="4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Debounce = 50 ms; long press threshold = 1000 ms</w:t>
            </w:r>
          </w:p>
        </w:tc>
      </w:tr>
      <w:tr>
        <w:tc>
          <w:tcPr>
            <w:tcW w:type="dxa" w:w="26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Display refresh</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50 ms</w:t>
            </w:r>
          </w:p>
        </w:tc>
        <w:tc>
          <w:tcPr>
            <w:tcW w:type="dxa" w:w="43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Sends segment data to TM1637; colon blink at 500 ms</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Clock tick</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1000 ms</w:t>
            </w:r>
          </w:p>
        </w:tc>
        <w:tc>
          <w:tcPr>
            <w:tcW w:type="dxa" w:w="4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Increments software HH:MM:SS counter</w:t>
            </w:r>
          </w:p>
        </w:tc>
      </w:tr>
      <w:tr>
        <w:tc>
          <w:tcPr>
            <w:tcW w:type="dxa" w:w="26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Temperature read</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2000 ms</w:t>
            </w:r>
          </w:p>
        </w:tc>
        <w:tc>
          <w:tcPr>
            <w:tcW w:type="dxa" w:w="43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ADC conversion + Beta-equation calculation</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RGB update</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500 ms</w:t>
            </w:r>
          </w:p>
        </w:tc>
        <w:tc>
          <w:tcPr>
            <w:tcW w:type="dxa" w:w="4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Maps temperature 20–50 °C to PWM duty 0–999</w:t>
            </w:r>
          </w:p>
        </w:tc>
      </w:tr>
      <w:tr>
        <w:tc>
          <w:tcPr>
            <w:tcW w:type="dxa" w:w="26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UART broadcast</w:t>
            </w:r>
          </w:p>
        </w:tc>
        <w:tc>
          <w:tcPr>
            <w:tcW w:type="dxa" w:w="24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1–60 s (configurable)</w:t>
            </w:r>
          </w:p>
        </w:tc>
        <w:tc>
          <w:tcPr>
            <w:tcW w:type="dxa" w:w="43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Sends "TIME HH:MM:SS\r\n" over USART2</w:t>
            </w:r>
          </w:p>
        </w:tc>
      </w:tr>
      <w:tr>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EEPROM save</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5 s after last change</w:t>
            </w:r>
          </w:p>
        </w:tc>
        <w:tc>
          <w:tcPr>
            <w:tcW w:type="dxa" w:w="4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Deferred write prevents excessive EEPROM wear</w:t>
            </w:r>
          </w:p>
        </w:tc>
      </w:tr>
    </w:tbl>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6. Module Descriptions</w:t>
      </w:r>
    </w:p>
    <w:p>
      <w:pPr>
        <w:spacing w:after="80" w:before="60"/>
      </w:pPr>
      <w:r>
        <w:rPr>
          <w:rFonts w:ascii="Calibri" w:cs="Calibri" w:eastAsia="Calibri" w:hAnsi="Calibri"/>
          <w:color w:val="1C2B3A"/>
          <w:sz w:val="22"/>
          <w:szCs w:val="22"/>
        </w:rPr>
        <w:t xml:space="preserve">All modules are implemented in main.c. The following subsections describe the responsibility and logic of each.</w:t>
      </w:r>
    </w:p>
    <w:p>
      <w:pPr>
        <w:spacing w:after="60" w:before="60"/>
      </w:pPr>
    </w:p>
    <w:p>
      <w:pPr>
        <w:pStyle w:val="Heading2"/>
        <w:pBdr>
          <w:bottom w:val="single" w:color="2E86AB" w:sz="6" w:space="1"/>
        </w:pBdr>
        <w:spacing w:after="100" w:before="280"/>
      </w:pPr>
      <w:r>
        <w:rPr>
          <w:rFonts w:ascii="Calibri" w:cs="Calibri" w:eastAsia="Calibri" w:hAnsi="Calibri"/>
          <w:b/>
          <w:bCs/>
          <w:color w:val="1A3C5E"/>
          <w:sz w:val="26"/>
          <w:szCs w:val="26"/>
        </w:rPr>
        <w:t xml:space="preserve">TM1637 — Bit-Bang Driver</w:t>
      </w:r>
    </w:p>
    <w:p>
      <w:pPr>
        <w:spacing w:after="80" w:before="60"/>
      </w:pPr>
      <w:r>
        <w:rPr>
          <w:rFonts w:ascii="Calibri" w:cs="Calibri" w:eastAsia="Calibri" w:hAnsi="Calibri"/>
          <w:color w:val="1C2B3A"/>
          <w:sz w:val="22"/>
          <w:szCs w:val="22"/>
        </w:rPr>
        <w:t xml:space="preserve">Implements the TM1637 two-wire protocol entirely in software using HAL_GPIO_WritePin(). Provides low-level primitives (start condition, stop condition, write byte with ACK) and high-level display functions: write_segment, write_string, and fill. No dedicated SPI or I2C hardware is used.</w:t>
      </w:r>
    </w:p>
    <w:p>
      <w:pPr>
        <w:pStyle w:val="Heading2"/>
        <w:pBdr>
          <w:bottom w:val="single" w:color="2E86AB" w:sz="6" w:space="1"/>
        </w:pBdr>
        <w:spacing w:after="100" w:before="280"/>
      </w:pPr>
      <w:r>
        <w:rPr>
          <w:rFonts w:ascii="Calibri" w:cs="Calibri" w:eastAsia="Calibri" w:hAnsi="Calibri"/>
          <w:b/>
          <w:bCs/>
          <w:color w:val="1A3C5E"/>
          <w:sz w:val="26"/>
          <w:szCs w:val="26"/>
        </w:rPr>
        <w:t xml:space="preserve">Display Wrapper</w:t>
      </w:r>
    </w:p>
    <w:p>
      <w:pPr>
        <w:spacing w:after="80" w:before="60"/>
      </w:pPr>
      <w:r>
        <w:rPr>
          <w:rFonts w:ascii="Calibri" w:cs="Calibri" w:eastAsia="Calibri" w:hAnsi="Calibri"/>
          <w:color w:val="1C2B3A"/>
          <w:sz w:val="22"/>
          <w:szCs w:val="22"/>
        </w:rPr>
        <w:t xml:space="preserve">A thin abstraction over the TM1637 driver supporting three display modes: clock (with blinking colon at 500 ms), text (4-character fixed string), and off. The colon blink is driven by HAL_GetTick() comparison.</w:t>
      </w:r>
    </w:p>
    <w:p>
      <w:pPr>
        <w:pStyle w:val="Heading2"/>
        <w:pBdr>
          <w:bottom w:val="single" w:color="2E86AB" w:sz="6" w:space="1"/>
        </w:pBdr>
        <w:spacing w:after="100" w:before="280"/>
      </w:pPr>
      <w:r>
        <w:rPr>
          <w:rFonts w:ascii="Calibri" w:cs="Calibri" w:eastAsia="Calibri" w:hAnsi="Calibri"/>
          <w:b/>
          <w:bCs/>
          <w:color w:val="1A3C5E"/>
          <w:sz w:val="26"/>
          <w:szCs w:val="26"/>
        </w:rPr>
        <w:t xml:space="preserve">Software Clock</w:t>
      </w:r>
    </w:p>
    <w:p>
      <w:pPr>
        <w:spacing w:after="80" w:before="60"/>
      </w:pPr>
      <w:r>
        <w:rPr>
          <w:rFonts w:ascii="Calibri" w:cs="Calibri" w:eastAsia="Calibri" w:hAnsi="Calibri"/>
          <w:color w:val="1C2B3A"/>
          <w:sz w:val="22"/>
          <w:szCs w:val="22"/>
        </w:rPr>
        <w:t xml:space="preserve">A simple three-field struct (hours, minutes, seconds) with no HAL dependency. clock_tick() is called once per second by the scheduler. clock_get() and clock_set() provide read/write access. Time is not preserved across power cycles.</w:t>
      </w:r>
    </w:p>
    <w:p>
      <w:pPr>
        <w:pStyle w:val="Heading2"/>
        <w:pBdr>
          <w:bottom w:val="single" w:color="2E86AB" w:sz="6" w:space="1"/>
        </w:pBdr>
        <w:spacing w:after="100" w:before="280"/>
      </w:pPr>
      <w:r>
        <w:rPr>
          <w:rFonts w:ascii="Calibri" w:cs="Calibri" w:eastAsia="Calibri" w:hAnsi="Calibri"/>
          <w:b/>
          <w:bCs/>
          <w:color w:val="1A3C5E"/>
          <w:sz w:val="26"/>
          <w:szCs w:val="26"/>
        </w:rPr>
        <w:t xml:space="preserve">ADC — Temperature Conversion</w:t>
      </w:r>
    </w:p>
    <w:p>
      <w:pPr>
        <w:spacing w:after="80" w:before="60"/>
      </w:pPr>
      <w:r>
        <w:rPr>
          <w:rFonts w:ascii="Calibri" w:cs="Calibri" w:eastAsia="Calibri" w:hAnsi="Calibri"/>
          <w:color w:val="1C2B3A"/>
          <w:sz w:val="22"/>
          <w:szCs w:val="22"/>
        </w:rPr>
        <w:t xml:space="preserve">Initializes ADC1 in software-triggered, single-conversion mode at 12-bit resolution with a 79.5-cycle sample window. adc_temp_read() triggers a conversion, reads the raw 12-bit value, and applies the Beta equation to compute temperature in °C. Raw values of 0 or &gt; 4094 are treated as sensor errors; 25 °C is returned as a safe default.</w:t>
      </w:r>
    </w:p>
    <w:p>
      <w:pPr>
        <w:pStyle w:val="Heading2"/>
        <w:pBdr>
          <w:bottom w:val="single" w:color="2E86AB" w:sz="6" w:space="1"/>
        </w:pBdr>
        <w:spacing w:after="100" w:before="280"/>
      </w:pPr>
      <w:r>
        <w:rPr>
          <w:rFonts w:ascii="Calibri" w:cs="Calibri" w:eastAsia="Calibri" w:hAnsi="Calibri"/>
          <w:b/>
          <w:bCs/>
          <w:color w:val="1A3C5E"/>
          <w:sz w:val="26"/>
          <w:szCs w:val="26"/>
        </w:rPr>
        <w:t xml:space="preserve">RGB LED — PWM Control</w:t>
      </w:r>
    </w:p>
    <w:p>
      <w:pPr>
        <w:spacing w:after="80" w:before="60"/>
      </w:pPr>
      <w:r>
        <w:rPr>
          <w:rFonts w:ascii="Calibri" w:cs="Calibri" w:eastAsia="Calibri" w:hAnsi="Calibri"/>
          <w:color w:val="1C2B3A"/>
          <w:sz w:val="22"/>
          <w:szCs w:val="22"/>
        </w:rPr>
        <w:t xml:space="preserve">Initializes TIM1 with Prescaler = 7 and Period = 999, producing a ~1 kHz PWM signal on three channels. rgb_set(channel, duty) configures the duty cycle (0–999) for the selected channel and zeroes the unused channels. The scheduler maps the measured temperature linearly across the 20–50 °C range to the full PWM range.</w:t>
      </w:r>
    </w:p>
    <w:p>
      <w:pPr>
        <w:pStyle w:val="Heading2"/>
        <w:pBdr>
          <w:bottom w:val="single" w:color="2E86AB" w:sz="6" w:space="1"/>
        </w:pBdr>
        <w:spacing w:after="100" w:before="280"/>
      </w:pPr>
      <w:r>
        <w:rPr>
          <w:rFonts w:ascii="Calibri" w:cs="Calibri" w:eastAsia="Calibri" w:hAnsi="Calibri"/>
          <w:b/>
          <w:bCs/>
          <w:color w:val="1A3C5E"/>
          <w:sz w:val="26"/>
          <w:szCs w:val="26"/>
        </w:rPr>
        <w:t xml:space="preserve">EEPROM</w:t>
      </w:r>
    </w:p>
    <w:p>
      <w:pPr>
        <w:spacing w:after="80" w:before="60"/>
      </w:pPr>
      <w:r>
        <w:rPr>
          <w:rFonts w:ascii="Calibri" w:cs="Calibri" w:eastAsia="Calibri" w:hAnsi="Calibri"/>
          <w:color w:val="1C2B3A"/>
          <w:sz w:val="22"/>
          <w:szCs w:val="22"/>
        </w:rPr>
        <w:t xml:space="preserve">Provides eeprom_read() and eeprom_write() over I2C2 using HAL_I2C_Mem functions with 16-bit sub-addressing. A mandatory 5 ms HAL_Delay() follows each write to respect the AT24C write-cycle time. Writes are deferred 5 seconds after the last settings change to minimize erase cycles.</w:t>
      </w:r>
    </w:p>
    <w:p>
      <w:pPr>
        <w:pStyle w:val="Heading2"/>
        <w:pBdr>
          <w:bottom w:val="single" w:color="2E86AB" w:sz="6" w:space="1"/>
        </w:pBdr>
        <w:spacing w:after="100" w:before="280"/>
      </w:pPr>
      <w:r>
        <w:rPr>
          <w:rFonts w:ascii="Calibri" w:cs="Calibri" w:eastAsia="Calibri" w:hAnsi="Calibri"/>
          <w:b/>
          <w:bCs/>
          <w:color w:val="1A3C5E"/>
          <w:sz w:val="26"/>
          <w:szCs w:val="26"/>
        </w:rPr>
        <w:t xml:space="preserve">Button Manager</w:t>
      </w:r>
    </w:p>
    <w:p>
      <w:pPr>
        <w:spacing w:after="80" w:before="60"/>
      </w:pPr>
      <w:r>
        <w:rPr>
          <w:rFonts w:ascii="Calibri" w:cs="Calibri" w:eastAsia="Calibri" w:hAnsi="Calibri"/>
          <w:color w:val="1C2B3A"/>
          <w:sz w:val="22"/>
          <w:szCs w:val="22"/>
        </w:rPr>
        <w:t xml:space="preserve">Scans SW1, SW2, and SW3 every 5 ms with a 50 ms debounce window. Detects four event types: BTN_NONE, BTN_UP (SW2), BTN_DOWN (SW3), BTN_MODE_SHORT (SW1 &lt; 1000 ms), and BTN_MODE_LONG (SW1 ≥ 1000 ms). Only one event is queued at a time; the FSM consumes it each iteration.</w:t>
      </w:r>
    </w:p>
    <w:p>
      <w:pPr>
        <w:pStyle w:val="Heading2"/>
        <w:pBdr>
          <w:bottom w:val="single" w:color="2E86AB" w:sz="6" w:space="1"/>
        </w:pBdr>
        <w:spacing w:after="100" w:before="280"/>
      </w:pPr>
      <w:r>
        <w:rPr>
          <w:rFonts w:ascii="Calibri" w:cs="Calibri" w:eastAsia="Calibri" w:hAnsi="Calibri"/>
          <w:b/>
          <w:bCs/>
          <w:color w:val="1A3C5E"/>
          <w:sz w:val="26"/>
          <w:szCs w:val="26"/>
        </w:rPr>
        <w:t xml:space="preserve">FSM Coordinator</w:t>
      </w:r>
    </w:p>
    <w:p>
      <w:pPr>
        <w:spacing w:after="80" w:before="60"/>
      </w:pPr>
      <w:r>
        <w:rPr>
          <w:rFonts w:ascii="Calibri" w:cs="Calibri" w:eastAsia="Calibri" w:hAnsi="Calibri"/>
          <w:color w:val="1C2B3A"/>
          <w:sz w:val="22"/>
          <w:szCs w:val="22"/>
        </w:rPr>
        <w:t xml:space="preserve">app_fsm_run() is the central orchestrator. On each iteration it: evaluates all timed tasks, reads the pending button event, and executes the current state handler. It holds references to all other modules and is the only location where state transitions occur.</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7. Execution Flow</w:t>
      </w:r>
    </w:p>
    <w:p>
      <w:pPr>
        <w:pStyle w:val="Heading2"/>
        <w:pBdr>
          <w:bottom w:val="single" w:color="2E86AB" w:sz="6" w:space="1"/>
        </w:pBdr>
        <w:spacing w:after="100" w:before="280"/>
      </w:pPr>
      <w:r>
        <w:rPr>
          <w:rFonts w:ascii="Calibri" w:cs="Calibri" w:eastAsia="Calibri" w:hAnsi="Calibri"/>
          <w:b/>
          <w:bCs/>
          <w:color w:val="1A3C5E"/>
          <w:sz w:val="26"/>
          <w:szCs w:val="26"/>
        </w:rPr>
        <w:t xml:space="preserve">Boot Sequence</w:t>
      </w:r>
    </w:p>
    <w:p>
      <w:pPr>
        <w:shd w:fill="F0F4F8" w:val="clear"/>
        <w:spacing w:after="0" w:before="0"/>
        <w:ind w:left="360"/>
      </w:pPr>
      <w:r>
        <w:rPr>
          <w:rFonts w:ascii="Courier New" w:cs="Courier New" w:eastAsia="Courier New" w:hAnsi="Courier New"/>
          <w:color w:val="1A3C5E"/>
          <w:sz w:val="18"/>
          <w:szCs w:val="18"/>
        </w:rPr>
        <w:t xml:space="preserve">HAL_Init()</w:t>
      </w:r>
    </w:p>
    <w:p>
      <w:pPr>
        <w:shd w:fill="F0F4F8" w:val="clear"/>
        <w:spacing w:after="0" w:before="0"/>
        <w:ind w:left="360"/>
      </w:pPr>
      <w:r>
        <w:rPr>
          <w:rFonts w:ascii="Courier New" w:cs="Courier New" w:eastAsia="Courier New" w:hAnsi="Courier New"/>
          <w:color w:val="1A3C5E"/>
          <w:sz w:val="18"/>
          <w:szCs w:val="18"/>
        </w:rPr>
        <w:t xml:space="preserve">  └── SystemClock_Config()    HSI 16 MHz; AHB/2 → 8 MHz HCLK</w:t>
      </w:r>
    </w:p>
    <w:p>
      <w:pPr>
        <w:shd w:fill="F0F4F8" w:val="clear"/>
        <w:spacing w:after="0" w:before="0"/>
        <w:ind w:left="360"/>
      </w:pPr>
      <w:r>
        <w:rPr>
          <w:rFonts w:ascii="Courier New" w:cs="Courier New" w:eastAsia="Courier New" w:hAnsi="Courier New"/>
          <w:color w:val="1A3C5E"/>
          <w:sz w:val="18"/>
          <w:szCs w:val="18"/>
        </w:rPr>
        <w:t xml:space="preserve">  └── MX_GPIO_Init()          GPIO, buttons, LEDs</w:t>
      </w:r>
    </w:p>
    <w:p>
      <w:pPr>
        <w:shd w:fill="F0F4F8" w:val="clear"/>
        <w:spacing w:after="0" w:before="0"/>
        <w:ind w:left="360"/>
      </w:pPr>
      <w:r>
        <w:rPr>
          <w:rFonts w:ascii="Courier New" w:cs="Courier New" w:eastAsia="Courier New" w:hAnsi="Courier New"/>
          <w:color w:val="1A3C5E"/>
          <w:sz w:val="18"/>
          <w:szCs w:val="18"/>
        </w:rPr>
        <w:t xml:space="preserve">  └── MX_USART2_UART_Init()   9600-8-N-1</w:t>
      </w:r>
    </w:p>
    <w:p>
      <w:pPr>
        <w:shd w:fill="F0F4F8" w:val="clear"/>
        <w:spacing w:after="0" w:before="0"/>
        <w:ind w:left="360"/>
      </w:pPr>
      <w:r>
        <w:rPr>
          <w:rFonts w:ascii="Courier New" w:cs="Courier New" w:eastAsia="Courier New" w:hAnsi="Courier New"/>
          <w:color w:val="1A3C5E"/>
          <w:sz w:val="18"/>
          <w:szCs w:val="18"/>
        </w:rPr>
        <w:t xml:space="preserve">  └── MX_I2C2_Init()          100 kHz</w:t>
      </w:r>
    </w:p>
    <w:p>
      <w:pPr>
        <w:shd w:fill="F0F4F8" w:val="clear"/>
        <w:spacing w:after="0" w:before="0"/>
        <w:ind w:left="360"/>
      </w:pPr>
      <w:r>
        <w:rPr>
          <w:rFonts w:ascii="Courier New" w:cs="Courier New" w:eastAsia="Courier New" w:hAnsi="Courier New"/>
          <w:color w:val="1A3C5E"/>
          <w:sz w:val="18"/>
          <w:szCs w:val="18"/>
        </w:rPr>
        <w:t xml:space="preserve">  └── tm1637_init()           Configure PC6/PC7 as Open-Drain outputs</w:t>
      </w:r>
    </w:p>
    <w:p>
      <w:pPr>
        <w:shd w:fill="F0F4F8" w:val="clear"/>
        <w:spacing w:after="0" w:before="0"/>
        <w:ind w:left="360"/>
      </w:pPr>
      <w:r>
        <w:rPr>
          <w:rFonts w:ascii="Courier New" w:cs="Courier New" w:eastAsia="Courier New" w:hAnsi="Courier New"/>
          <w:color w:val="1A3C5E"/>
          <w:sz w:val="18"/>
          <w:szCs w:val="18"/>
        </w:rPr>
        <w:t xml:space="preserve">  └── buttons_init()          Clear debounce contexts</w:t>
      </w:r>
    </w:p>
    <w:p>
      <w:pPr>
        <w:shd w:fill="F0F4F8" w:val="clear"/>
        <w:spacing w:after="0" w:before="0"/>
        <w:ind w:left="360"/>
      </w:pPr>
      <w:r>
        <w:rPr>
          <w:rFonts w:ascii="Courier New" w:cs="Courier New" w:eastAsia="Courier New" w:hAnsi="Courier New"/>
          <w:color w:val="1A3C5E"/>
          <w:sz w:val="18"/>
          <w:szCs w:val="18"/>
        </w:rPr>
        <w:t xml:space="preserve">  └── clock_init(12, 0, 0)    Default time 12:00:00</w:t>
      </w:r>
    </w:p>
    <w:p>
      <w:pPr>
        <w:shd w:fill="F0F4F8" w:val="clear"/>
        <w:spacing w:after="0" w:before="0"/>
        <w:ind w:left="360"/>
      </w:pPr>
      <w:r>
        <w:rPr>
          <w:rFonts w:ascii="Courier New" w:cs="Courier New" w:eastAsia="Courier New" w:hAnsi="Courier New"/>
          <w:color w:val="1A3C5E"/>
          <w:sz w:val="18"/>
          <w:szCs w:val="18"/>
        </w:rPr>
        <w:t xml:space="preserve">  └── adc_temp_init()         Configure ADC1</w:t>
      </w:r>
    </w:p>
    <w:p>
      <w:pPr>
        <w:shd w:fill="F0F4F8" w:val="clear"/>
        <w:spacing w:after="0" w:before="0"/>
        <w:ind w:left="360"/>
      </w:pPr>
      <w:r>
        <w:rPr>
          <w:rFonts w:ascii="Courier New" w:cs="Courier New" w:eastAsia="Courier New" w:hAnsi="Courier New"/>
          <w:color w:val="1A3C5E"/>
          <w:sz w:val="18"/>
          <w:szCs w:val="18"/>
        </w:rPr>
        <w:t xml:space="preserve">  └── rgb_init()              Configure TIM1, start PWM channels</w:t>
      </w:r>
    </w:p>
    <w:p>
      <w:pPr>
        <w:shd w:fill="F0F4F8" w:val="clear"/>
        <w:spacing w:after="0" w:before="0"/>
        <w:ind w:left="360"/>
      </w:pPr>
      <w:r>
        <w:rPr>
          <w:rFonts w:ascii="Courier New" w:cs="Courier New" w:eastAsia="Courier New" w:hAnsi="Courier New"/>
          <w:color w:val="1A3C5E"/>
          <w:sz w:val="18"/>
          <w:szCs w:val="18"/>
        </w:rPr>
        <w:t xml:space="preserve">  └── app_fsm_init()          Load EEPROM settings</w:t>
      </w:r>
    </w:p>
    <w:p>
      <w:pPr>
        <w:shd w:fill="F0F4F8" w:val="clear"/>
        <w:spacing w:after="0" w:before="0"/>
        <w:ind w:left="360"/>
      </w:pPr>
      <w:r>
        <w:rPr>
          <w:rFonts w:ascii="Courier New" w:cs="Courier New" w:eastAsia="Courier New" w:hAnsi="Courier New"/>
          <w:color w:val="1A3C5E"/>
          <w:sz w:val="18"/>
          <w:szCs w:val="18"/>
        </w:rPr>
        <w:t xml:space="preserve">                              Increment boot counter</w:t>
      </w:r>
    </w:p>
    <w:p>
      <w:pPr>
        <w:shd w:fill="F0F4F8" w:val="clear"/>
        <w:spacing w:after="0" w:before="0"/>
        <w:ind w:left="360"/>
      </w:pPr>
      <w:r>
        <w:rPr>
          <w:rFonts w:ascii="Courier New" w:cs="Courier New" w:eastAsia="Courier New" w:hAnsi="Courier New"/>
          <w:color w:val="1A3C5E"/>
          <w:sz w:val="18"/>
          <w:szCs w:val="18"/>
        </w:rPr>
        <w:t xml:space="preserve">                              Display boot counter (2 s)</w:t>
      </w:r>
    </w:p>
    <w:p>
      <w:pPr>
        <w:spacing w:after="60" w:before="120"/>
      </w:pPr>
    </w:p>
    <w:p>
      <w:pPr>
        <w:pStyle w:val="Heading2"/>
        <w:pBdr>
          <w:bottom w:val="single" w:color="2E86AB" w:sz="6" w:space="1"/>
        </w:pBdr>
        <w:spacing w:after="100" w:before="280"/>
      </w:pPr>
      <w:r>
        <w:rPr>
          <w:rFonts w:ascii="Calibri" w:cs="Calibri" w:eastAsia="Calibri" w:hAnsi="Calibri"/>
          <w:b/>
          <w:bCs/>
          <w:color w:val="1A3C5E"/>
          <w:sz w:val="26"/>
          <w:szCs w:val="26"/>
        </w:rPr>
        <w:t xml:space="preserve">Main Loop</w:t>
      </w:r>
    </w:p>
    <w:p>
      <w:pPr>
        <w:shd w:fill="F0F4F8" w:val="clear"/>
        <w:spacing w:after="0" w:before="0"/>
        <w:ind w:left="360"/>
      </w:pPr>
      <w:r>
        <w:rPr>
          <w:rFonts w:ascii="Courier New" w:cs="Courier New" w:eastAsia="Courier New" w:hAnsi="Courier New"/>
          <w:color w:val="1A3C5E"/>
          <w:sz w:val="18"/>
          <w:szCs w:val="18"/>
        </w:rPr>
        <w:t xml:space="preserve">while (1)</w:t>
      </w:r>
    </w:p>
    <w:p>
      <w:pPr>
        <w:shd w:fill="F0F4F8" w:val="clear"/>
        <w:spacing w:after="0" w:before="0"/>
        <w:ind w:left="360"/>
      </w:pPr>
      <w:r>
        <w:rPr>
          <w:rFonts w:ascii="Courier New" w:cs="Courier New" w:eastAsia="Courier New" w:hAnsi="Courier New"/>
          <w:color w:val="1A3C5E"/>
          <w:sz w:val="18"/>
          <w:szCs w:val="18"/>
        </w:rPr>
        <w:t xml:space="preserve">  └── app_fsm_run()</w:t>
      </w:r>
    </w:p>
    <w:p>
      <w:pPr>
        <w:shd w:fill="F0F4F8" w:val="clear"/>
        <w:spacing w:after="0" w:before="0"/>
        <w:ind w:left="360"/>
      </w:pPr>
      <w:r>
        <w:rPr>
          <w:rFonts w:ascii="Courier New" w:cs="Courier New" w:eastAsia="Courier New" w:hAnsi="Courier New"/>
          <w:color w:val="1A3C5E"/>
          <w:sz w:val="18"/>
          <w:szCs w:val="18"/>
        </w:rPr>
        <w:t xml:space="preserve">        ├── buttons_scan()         every 5 ms</w:t>
      </w:r>
    </w:p>
    <w:p>
      <w:pPr>
        <w:shd w:fill="F0F4F8" w:val="clear"/>
        <w:spacing w:after="0" w:before="0"/>
        <w:ind w:left="360"/>
      </w:pPr>
      <w:r>
        <w:rPr>
          <w:rFonts w:ascii="Courier New" w:cs="Courier New" w:eastAsia="Courier New" w:hAnsi="Courier New"/>
          <w:color w:val="1A3C5E"/>
          <w:sz w:val="18"/>
          <w:szCs w:val="18"/>
        </w:rPr>
        <w:t xml:space="preserve">        ├── display_refresh()      every 50 ms</w:t>
      </w:r>
    </w:p>
    <w:p>
      <w:pPr>
        <w:shd w:fill="F0F4F8" w:val="clear"/>
        <w:spacing w:after="0" w:before="0"/>
        <w:ind w:left="360"/>
      </w:pPr>
      <w:r>
        <w:rPr>
          <w:rFonts w:ascii="Courier New" w:cs="Courier New" w:eastAsia="Courier New" w:hAnsi="Courier New"/>
          <w:color w:val="1A3C5E"/>
          <w:sz w:val="18"/>
          <w:szCs w:val="18"/>
        </w:rPr>
        <w:t xml:space="preserve">        ├── clock_tick()           every 1000 ms</w:t>
      </w:r>
    </w:p>
    <w:p>
      <w:pPr>
        <w:shd w:fill="F0F4F8" w:val="clear"/>
        <w:spacing w:after="0" w:before="0"/>
        <w:ind w:left="360"/>
      </w:pPr>
      <w:r>
        <w:rPr>
          <w:rFonts w:ascii="Courier New" w:cs="Courier New" w:eastAsia="Courier New" w:hAnsi="Courier New"/>
          <w:color w:val="1A3C5E"/>
          <w:sz w:val="18"/>
          <w:szCs w:val="18"/>
        </w:rPr>
        <w:t xml:space="preserve">        ├── adc_temp_read()        every 2000 ms</w:t>
      </w:r>
    </w:p>
    <w:p>
      <w:pPr>
        <w:shd w:fill="F0F4F8" w:val="clear"/>
        <w:spacing w:after="0" w:before="0"/>
        <w:ind w:left="360"/>
      </w:pPr>
      <w:r>
        <w:rPr>
          <w:rFonts w:ascii="Courier New" w:cs="Courier New" w:eastAsia="Courier New" w:hAnsi="Courier New"/>
          <w:color w:val="1A3C5E"/>
          <w:sz w:val="18"/>
          <w:szCs w:val="18"/>
        </w:rPr>
        <w:t xml:space="preserve">        ├── rgb_set()              every 500 ms</w:t>
      </w:r>
    </w:p>
    <w:p>
      <w:pPr>
        <w:shd w:fill="F0F4F8" w:val="clear"/>
        <w:spacing w:after="0" w:before="0"/>
        <w:ind w:left="360"/>
      </w:pPr>
      <w:r>
        <w:rPr>
          <w:rFonts w:ascii="Courier New" w:cs="Courier New" w:eastAsia="Courier New" w:hAnsi="Courier New"/>
          <w:color w:val="1A3C5E"/>
          <w:sz w:val="18"/>
          <w:szCs w:val="18"/>
        </w:rPr>
        <w:t xml:space="preserve">        ├── uart_broadcast()       per configured interval</w:t>
      </w:r>
    </w:p>
    <w:p>
      <w:pPr>
        <w:shd w:fill="F0F4F8" w:val="clear"/>
        <w:spacing w:after="0" w:before="0"/>
        <w:ind w:left="360"/>
      </w:pPr>
      <w:r>
        <w:rPr>
          <w:rFonts w:ascii="Courier New" w:cs="Courier New" w:eastAsia="Courier New" w:hAnsi="Courier New"/>
          <w:color w:val="1A3C5E"/>
          <w:sz w:val="18"/>
          <w:szCs w:val="18"/>
        </w:rPr>
        <w:t xml:space="preserve">        ├── buttons_get_event()    consume pending event</w:t>
      </w:r>
    </w:p>
    <w:p>
      <w:pPr>
        <w:shd w:fill="F0F4F8" w:val="clear"/>
        <w:spacing w:after="0" w:before="0"/>
        <w:ind w:left="360"/>
      </w:pPr>
      <w:r>
        <w:rPr>
          <w:rFonts w:ascii="Courier New" w:cs="Courier New" w:eastAsia="Courier New" w:hAnsi="Courier New"/>
          <w:color w:val="1A3C5E"/>
          <w:sz w:val="18"/>
          <w:szCs w:val="18"/>
        </w:rPr>
        <w:t xml:space="preserve">        ├── switch (fsm_state)     execute current state handler</w:t>
      </w:r>
    </w:p>
    <w:p>
      <w:pPr>
        <w:shd w:fill="F0F4F8" w:val="clear"/>
        <w:spacing w:after="0" w:before="0"/>
        <w:ind w:left="360"/>
      </w:pPr>
      <w:r>
        <w:rPr>
          <w:rFonts w:ascii="Courier New" w:cs="Courier New" w:eastAsia="Courier New" w:hAnsi="Courier New"/>
          <w:color w:val="1A3C5E"/>
          <w:sz w:val="18"/>
          <w:szCs w:val="18"/>
        </w:rPr>
        <w:t xml:space="preserve">        └── settings_save()        5 s after last change</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8. Design Decisions</w:t>
      </w:r>
    </w:p>
    <w:p>
      <w:pPr>
        <w:pStyle w:val="Heading2"/>
        <w:pBdr>
          <w:bottom w:val="single" w:color="2E86AB" w:sz="6" w:space="1"/>
        </w:pBdr>
        <w:spacing w:after="100" w:before="280"/>
      </w:pPr>
      <w:r>
        <w:rPr>
          <w:rFonts w:ascii="Calibri" w:cs="Calibri" w:eastAsia="Calibri" w:hAnsi="Calibri"/>
          <w:b/>
          <w:bCs/>
          <w:color w:val="1A3C5E"/>
          <w:sz w:val="26"/>
          <w:szCs w:val="26"/>
        </w:rPr>
        <w:t xml:space="preserve">Single-File Architecture</w:t>
      </w:r>
    </w:p>
    <w:p>
      <w:pPr>
        <w:spacing w:after="80" w:before="60"/>
      </w:pPr>
      <w:r>
        <w:rPr>
          <w:rFonts w:ascii="Calibri" w:cs="Calibri" w:eastAsia="Calibri" w:hAnsi="Calibri"/>
          <w:color w:val="1C2B3A"/>
          <w:sz w:val="22"/>
          <w:szCs w:val="22"/>
        </w:rPr>
        <w:t xml:space="preserve">All application logic resides in main.c. This was chosen deliberately for academic clarity and ease of lab demonstration. The trade-off is that individual subsystems cannot be unit-tested in isolation.</w:t>
      </w:r>
    </w:p>
    <w:p>
      <w:pPr>
        <w:pStyle w:val="Heading2"/>
        <w:pBdr>
          <w:bottom w:val="single" w:color="2E86AB" w:sz="6" w:space="1"/>
        </w:pBdr>
        <w:spacing w:after="100" w:before="280"/>
      </w:pPr>
      <w:r>
        <w:rPr>
          <w:rFonts w:ascii="Calibri" w:cs="Calibri" w:eastAsia="Calibri" w:hAnsi="Calibri"/>
          <w:b/>
          <w:bCs/>
          <w:color w:val="1A3C5E"/>
          <w:sz w:val="26"/>
          <w:szCs w:val="26"/>
        </w:rPr>
        <w:t xml:space="preserve">Cooperative Polling vs. RTOS</w:t>
      </w:r>
    </w:p>
    <w:p>
      <w:pPr>
        <w:spacing w:after="80" w:before="60"/>
      </w:pPr>
      <w:r>
        <w:rPr>
          <w:rFonts w:ascii="Calibri" w:cs="Calibri" w:eastAsia="Calibri" w:hAnsi="Calibri"/>
          <w:color w:val="1C2B3A"/>
          <w:sz w:val="22"/>
          <w:szCs w:val="22"/>
        </w:rPr>
        <w:t xml:space="preserve">The STM32G030 provides 8 KB of RAM. Given this constraint and the non-real-time nature of all tasks, a cooperative polling loop with HAL_GetTick() was preferred over an RTOS. Worst-case loop latency is bounded by the slowest blocking operation (UART TX ≈ 33 ms).</w:t>
      </w:r>
    </w:p>
    <w:p>
      <w:pPr>
        <w:pStyle w:val="Heading2"/>
        <w:pBdr>
          <w:bottom w:val="single" w:color="2E86AB" w:sz="6" w:space="1"/>
        </w:pBdr>
        <w:spacing w:after="100" w:before="280"/>
      </w:pPr>
      <w:r>
        <w:rPr>
          <w:rFonts w:ascii="Calibri" w:cs="Calibri" w:eastAsia="Calibri" w:hAnsi="Calibri"/>
          <w:b/>
          <w:bCs/>
          <w:color w:val="1A3C5E"/>
          <w:sz w:val="26"/>
          <w:szCs w:val="26"/>
        </w:rPr>
        <w:t xml:space="preserve">Blocking I/O</w:t>
      </w:r>
    </w:p>
    <w:p>
      <w:pPr>
        <w:spacing w:after="80" w:before="60"/>
      </w:pPr>
      <w:r>
        <w:rPr>
          <w:rFonts w:ascii="Calibri" w:cs="Calibri" w:eastAsia="Calibri" w:hAnsi="Calibri"/>
          <w:color w:val="1C2B3A"/>
          <w:sz w:val="22"/>
          <w:szCs w:val="22"/>
        </w:rPr>
        <w:t xml:space="preserve">All UART, I2C, and ADC operations are blocking. This eliminates the complexity of interrupt handlers and DMA descriptors, which is appropriate for this academic scope. The measurable cost is that the main loop stalls during UART transmission and EEPROM write cycles.</w:t>
      </w:r>
    </w:p>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9.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Limitation</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Detail</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left"/>
            </w:pPr>
            <w:r>
              <w:rPr>
                <w:rFonts w:ascii="Calibri" w:cs="Calibri" w:eastAsia="Calibri" w:hAnsi="Calibri"/>
                <w:b/>
                <w:bCs/>
                <w:color w:val="FFFFFF"/>
                <w:sz w:val="20"/>
                <w:szCs w:val="20"/>
              </w:rPr>
              <w:t xml:space="preserve">Workaround / Impact</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UART blocking</w:t>
            </w:r>
          </w:p>
        </w:tc>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HAL_UART_Transmit with 100 ms timeout; ~33 ms per frame at 9600 baud</w:t>
            </w:r>
          </w:p>
        </w:tc>
        <w:tc>
          <w:tcPr>
            <w:tcW w:type="dxa" w:w="3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Stalls main loop; acceptable for non-real-time display</w:t>
            </w:r>
          </w:p>
        </w:tc>
      </w:tr>
      <w:tr>
        <w:tc>
          <w:tcPr>
            <w:tcW w:type="dxa" w:w="2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EEPROM write stall</w:t>
            </w:r>
          </w:p>
        </w:tc>
        <w:tc>
          <w:tcPr>
            <w:tcW w:type="dxa" w:w="38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HAL_Delay(5) after every write cycle</w:t>
            </w:r>
          </w:p>
        </w:tc>
        <w:tc>
          <w:tcPr>
            <w:tcW w:type="dxa" w:w="33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Deferred save (5 s) limits frequency of blocking</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Volatile clock</w:t>
            </w:r>
          </w:p>
        </w:tc>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Software-only counter; time lost on power cycle</w:t>
            </w:r>
          </w:p>
        </w:tc>
        <w:tc>
          <w:tcPr>
            <w:tcW w:type="dxa" w:w="3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No RTC hardware present on this board</w:t>
            </w:r>
          </w:p>
        </w:tc>
      </w:tr>
      <w:tr>
        <w:tc>
          <w:tcPr>
            <w:tcW w:type="dxa" w:w="22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Boot counter overflow</w:t>
            </w:r>
          </w:p>
        </w:tc>
        <w:tc>
          <w:tcPr>
            <w:tcW w:type="dxa" w:w="380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16-bit unsigned; wraps at 65535 resets</w:t>
            </w:r>
          </w:p>
        </w:tc>
        <w:tc>
          <w:tcPr>
            <w:tcW w:type="dxa" w:w="3360"/>
            <w:tcBorders>
              <w:top w:val="single" w:color="C5D8EA" w:sz="1"/>
              <w:left w:val="single" w:color="C5D8EA" w:sz="1"/>
              <w:bottom w:val="single" w:color="C5D8EA" w:sz="1"/>
              <w:right w:val="single" w:color="C5D8EA" w:sz="1"/>
            </w:tcBorders>
            <w:shd w:fill="E8F1F8" w:val="clear"/>
            <w:tcMar>
              <w:top w:type="dxa" w:w="80"/>
              <w:left w:type="dxa" w:w="160"/>
              <w:bottom w:type="dxa" w:w="80"/>
              <w:right w:type="dxa" w:w="160"/>
            </w:tcMar>
          </w:tcPr>
          <w:p>
            <w:r>
              <w:rPr>
                <w:rFonts w:ascii="Calibri" w:cs="Calibri" w:eastAsia="Calibri" w:hAnsi="Calibri"/>
                <w:color w:val="1C2B3A"/>
                <w:sz w:val="20"/>
                <w:szCs w:val="20"/>
              </w:rPr>
              <w:t xml:space="preserve">Low-risk for academic use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Math library dependency</w:t>
            </w:r>
          </w:p>
        </w:tc>
        <w:tc>
          <w:tcPr>
            <w:tcW w:type="dxa" w:w="3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logf() required for Beta temperature formula</w:t>
            </w:r>
          </w:p>
        </w:tc>
        <w:tc>
          <w:tcPr>
            <w:tcW w:type="dxa" w:w="3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r>
              <w:rPr>
                <w:rFonts w:ascii="Calibri" w:cs="Calibri" w:eastAsia="Calibri" w:hAnsi="Calibri"/>
                <w:color w:val="1C2B3A"/>
                <w:sz w:val="20"/>
                <w:szCs w:val="20"/>
              </w:rPr>
              <w:t xml:space="preserve">Enable microlib (Keil) or newlib-nano (GCC) in linker settings</w:t>
            </w:r>
          </w:p>
        </w:tc>
      </w:tr>
    </w:tbl>
    <w:p>
      <w:r>
        <w:br w:type="page"/>
      </w:r>
    </w:p>
    <w:p>
      <w:pPr>
        <w:pStyle w:val="Heading1"/>
        <w:shd w:fill="1A3C5E" w:val="clear"/>
        <w:spacing w:after="160" w:before="320"/>
        <w:ind w:left="200" w:right="200"/>
      </w:pPr>
      <w:r>
        <w:rPr>
          <w:rFonts w:ascii="Calibri" w:cs="Calibri" w:eastAsia="Calibri" w:hAnsi="Calibri"/>
          <w:b/>
          <w:bCs/>
          <w:color w:val="FFFFFF"/>
          <w:sz w:val="32"/>
          <w:szCs w:val="32"/>
        </w:rPr>
        <w:t xml:space="preserve">10. Conclusion</w:t>
      </w:r>
    </w:p>
    <w:p>
      <w:pPr>
        <w:spacing w:after="80" w:before="60"/>
      </w:pPr>
      <w:r>
        <w:rPr>
          <w:rFonts w:ascii="Calibri" w:cs="Calibri" w:eastAsia="Calibri" w:hAnsi="Calibri"/>
          <w:color w:val="1C2B3A"/>
          <w:sz w:val="22"/>
          <w:szCs w:val="22"/>
        </w:rPr>
        <w:t xml:space="preserve">This project demonstrates core embedded systems concepts on the STM32G030 platform: bit-bang peripheral protocols, cooperative task scheduling, finite state machine design, non-volatile settings management, and ADC-based sensing.</w:t>
      </w:r>
    </w:p>
    <w:p>
      <w:pPr>
        <w:spacing w:after="60" w:before="60"/>
      </w:pPr>
    </w:p>
    <w:p>
      <w:pPr>
        <w:spacing w:after="80" w:before="60"/>
      </w:pPr>
      <w:r>
        <w:rPr>
          <w:rFonts w:ascii="Calibri" w:cs="Calibri" w:eastAsia="Calibri" w:hAnsi="Calibri"/>
          <w:color w:val="1C2B3A"/>
          <w:sz w:val="22"/>
          <w:szCs w:val="22"/>
        </w:rPr>
        <w:t xml:space="preserve">The single-file, interrupt-free, polling-based architecture prioritizes readability and debuggability over throughput. All critical bugs identified during development — including clock tick stalling, infinite UART timeout, and excessive EEPROM write blocking — have been resolved.</w:t>
      </w:r>
    </w:p>
    <w:p>
      <w:pPr>
        <w:spacing w:after="60" w:before="60"/>
      </w:pPr>
    </w:p>
    <w:p>
      <w:pPr>
        <w:spacing w:after="80" w:before="60"/>
      </w:pPr>
      <w:r>
        <w:rPr>
          <w:rFonts w:ascii="Calibri" w:cs="Calibri" w:eastAsia="Calibri" w:hAnsi="Calibri"/>
          <w:color w:val="1C2B3A"/>
          <w:sz w:val="22"/>
          <w:szCs w:val="22"/>
        </w:rPr>
        <w:t xml:space="preserve">The firmware is suitable for laboratory demonstration and academic evaluation. For production or latency-sensitive deployments, the following improvements are recommended: migrate I/O to DMA, introduce interrupt-driven button handling, and add an external RTC (e.g., DS3231 over I2C) to preserve time across power cycles.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026"/>
      </w:tabs>
      <w:spacing w:after="120"/>
    </w:pPr>
    <w:r>
      <w:rPr>
        <w:rFonts w:ascii="Calibri" w:cs="Calibri" w:eastAsia="Calibri" w:hAnsi="Calibri"/>
        <w:color w:val="3A5068"/>
        <w:sz w:val="18"/>
        <w:szCs w:val="18"/>
      </w:rPr>
      <w:t xml:space="preserve">STM32G030 Smart Clock — Firmware Technical Reference</w:t>
    </w:r>
    <w:r>
      <w:rPr>
        <w:rFonts w:ascii="Calibri" w:cs="Calibri" w:eastAsia="Calibri" w:hAnsi="Calibri"/>
        <w:color w:val="3A506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A3C5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2026-06-16T13:32:12.173Z</dcterms:created>
  <dcterms:modified xsi:type="dcterms:W3CDTF">2026-06-16T13:32:12.174Z</dcterms:modified>
</cp:coreProperties>
</file>

<file path=docProps/custom.xml><?xml version="1.0" encoding="utf-8"?>
<Properties xmlns="http://schemas.openxmlformats.org/officeDocument/2006/custom-properties" xmlns:vt="http://schemas.openxmlformats.org/officeDocument/2006/docPropsVTypes"/>
</file>