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aa5d3e2f73a16c93bc4b232e4185673fc91a13a"/>
    <w:p>
      <w:pPr>
        <w:pStyle w:val="Heading1"/>
      </w:pPr>
      <w:r>
        <w:t xml:space="preserve">Functional Safety &amp; Standards for L4 Autonomous Systems</w:t>
      </w:r>
    </w:p>
    <w:p>
      <w:pPr>
        <w:pStyle w:val="FirstParagraph"/>
      </w:pPr>
      <w:r>
        <w:rPr>
          <w:b/>
          <w:bCs/>
        </w:rPr>
        <w:t xml:space="preserve">ISO 26262 (Functional Safety)</w:t>
      </w:r>
      <w:r>
        <w:t xml:space="preserve"> </w:t>
      </w:r>
      <w:r>
        <w:t xml:space="preserve">– ISO 26262:2018 applies a risk-based process to automotive E/E systems, classifying hazards by Automotive Safety Integrity Level (ASIL A–D) based on severity, exposure, and controllability</w:t>
      </w:r>
      <w:hyperlink r:id="rId21">
        <w:r>
          <w:rPr>
            <w:rStyle w:val="Hyperlink"/>
          </w:rPr>
          <w:t xml:space="preserve">[1]</w:t>
        </w:r>
      </w:hyperlink>
      <w:r>
        <w:t xml:space="preserve">. Critical functions (brakes, steering, airbags) demand ASIL D (&gt;99% single-point fault coverage)</w:t>
      </w:r>
      <w:hyperlink r:id="rId22">
        <w:r>
          <w:rPr>
            <w:rStyle w:val="Hyperlink"/>
          </w:rPr>
          <w:t xml:space="preserve">[2]</w:t>
        </w:r>
      </w:hyperlink>
      <w:r>
        <w:t xml:space="preserve">. Compliance mandates a rigorous lifecycle (hazard analysis, ASIL assignment, requirements derivation, FMEDA, V&amp;V). In practice, achieving ASIL D in L4 hardware involves architectural measures like redundant cores and health checks</w:t>
      </w:r>
      <w:hyperlink r:id="rId23">
        <w:r>
          <w:rPr>
            <w:rStyle w:val="Hyperlink"/>
          </w:rPr>
          <w:t xml:space="preserve">[3]</w:t>
        </w:r>
      </w:hyperlink>
      <w:hyperlink r:id="rId24">
        <w:r>
          <w:rPr>
            <w:rStyle w:val="Hyperlink"/>
          </w:rPr>
          <w:t xml:space="preserve">[4]</w:t>
        </w:r>
      </w:hyperlink>
      <w:r>
        <w:t xml:space="preserve">. For example, Cadence’s Tensilica IP uses dual-core lockstep to attain ASIL D for random faults</w:t>
      </w:r>
      <w:hyperlink r:id="rId25">
        <w:r>
          <w:rPr>
            <w:rStyle w:val="Hyperlink"/>
          </w:rPr>
          <w:t xml:space="preserve">[5]</w:t>
        </w:r>
      </w:hyperlink>
      <w:r>
        <w:t xml:space="preserve">. Every line of safety-relevant code adds certification cost</w:t>
      </w:r>
      <w:hyperlink r:id="rId26">
        <w:r>
          <w:rPr>
            <w:rStyle w:val="Hyperlink"/>
          </w:rPr>
          <w:t xml:space="preserve">[6]</w:t>
        </w:r>
      </w:hyperlink>
      <w:r>
        <w:t xml:space="preserve">, so L4 systems often use safety-certified microkernels or partitioned architectures. ISO 26262 is mature and required (often by regulation) for production vehicles. Its processes and toolchains (automotive-grade compilers, MISRA coding, static analysis, etc.) are well-established, so “certification readiness” is high. The challenge is complexity: L4 autonomy integrates complex ML stacks and high-bandwidth sensors, making full FMEDA onerous. In summary, ISO 26262 provides the</w:t>
      </w:r>
      <w:r>
        <w:t xml:space="preserve"> </w:t>
      </w:r>
      <w:r>
        <w:rPr>
          <w:b/>
          <w:bCs/>
        </w:rPr>
        <w:t xml:space="preserve">core framework</w:t>
      </w:r>
      <w:r>
        <w:t xml:space="preserve"> </w:t>
      </w:r>
      <w:r>
        <w:t xml:space="preserve">for L4 safety, but demands extensive engineering (and often hierarchical/system-level decomposition) to meet ASIL D in practice.</w:t>
      </w:r>
    </w:p>
    <w:p>
      <w:pPr>
        <w:pStyle w:val="Compact"/>
        <w:numPr>
          <w:ilvl w:val="0"/>
          <w:numId w:val="1001"/>
        </w:numPr>
      </w:pPr>
      <w:r>
        <w:rPr>
          <w:i/>
          <w:iCs/>
        </w:rPr>
        <w:t xml:space="preserve">Key mechanisms:</w:t>
      </w:r>
      <w:r>
        <w:t xml:space="preserve"> </w:t>
      </w:r>
      <w:r>
        <w:t xml:space="preserve">Common hardware safety features include memory ECC (detect/correct bit-flips), windowed watchdog timers (monitor software execution), logic Built-In Self-Test (LBIST) and software self-tests, and dual-core lockstep CPUs</w:t>
      </w:r>
      <w:hyperlink r:id="rId23">
        <w:r>
          <w:rPr>
            <w:rStyle w:val="Hyperlink"/>
          </w:rPr>
          <w:t xml:space="preserve">[3]</w:t>
        </w:r>
      </w:hyperlink>
      <w:r>
        <w:t xml:space="preserve">. These are typically bundled into modern SoCs. For instance, ECC logic protects on-chip memories, correcting single-bit errors and flagging double-bit errors</w:t>
      </w:r>
      <w:hyperlink r:id="rId23">
        <w:r>
          <w:rPr>
            <w:rStyle w:val="Hyperlink"/>
          </w:rPr>
          <w:t xml:space="preserve">[3]</w:t>
        </w:r>
      </w:hyperlink>
      <w:r>
        <w:t xml:space="preserve">. Watchdog timers implement ISO 26262’s program-sequence monitoring, resetting the system if software stalls or mis-sequences</w:t>
      </w:r>
      <w:hyperlink r:id="rId23">
        <w:r>
          <w:rPr>
            <w:rStyle w:val="Hyperlink"/>
          </w:rPr>
          <w:t xml:space="preserve">[3]</w:t>
        </w:r>
      </w:hyperlink>
      <w:r>
        <w:t xml:space="preserve">. Lockstep cores compare parallel execution to ensure identical outputs; two cores in lockstep achieve ASIL D for transient faults</w:t>
      </w:r>
      <w:hyperlink r:id="rId25">
        <w:r>
          <w:rPr>
            <w:rStyle w:val="Hyperlink"/>
          </w:rPr>
          <w:t xml:space="preserve">[5]</w:t>
        </w:r>
      </w:hyperlink>
      <w:r>
        <w:t xml:space="preserve">. The emerging</w:t>
      </w:r>
      <w:r>
        <w:t xml:space="preserve"> </w:t>
      </w:r>
      <w:r>
        <w:rPr>
          <w:b/>
          <w:bCs/>
        </w:rPr>
        <w:t xml:space="preserve">hardware safety island</w:t>
      </w:r>
      <w:r>
        <w:t xml:space="preserve"> </w:t>
      </w:r>
      <w:r>
        <w:t xml:space="preserve">concept encapsulates these: a dedicated safety CPU (often dual lockstep) with its own power, clock, and memory. The island continuously runs self-checks and monitors critical IP, controlling fail-safes</w:t>
      </w:r>
      <w:hyperlink r:id="rId24">
        <w:r>
          <w:rPr>
            <w:rStyle w:val="Hyperlink"/>
          </w:rPr>
          <w:t xml:space="preserve">[4]</w:t>
        </w:r>
      </w:hyperlink>
      <w:hyperlink r:id="rId27">
        <w:r>
          <w:rPr>
            <w:rStyle w:val="Hyperlink"/>
          </w:rPr>
          <w:t xml:space="preserve">[7]</w:t>
        </w:r>
      </w:hyperlink>
      <w:r>
        <w:t xml:space="preserve">. By isolating safety logic (no shared buses or power with non-critical domains), a safety island provides maximal</w:t>
      </w:r>
      <w:r>
        <w:t xml:space="preserve"> </w:t>
      </w:r>
      <w:r>
        <w:rPr>
          <w:i/>
          <w:iCs/>
        </w:rPr>
        <w:t xml:space="preserve">freedom from interference</w:t>
      </w:r>
      <w:r>
        <w:t xml:space="preserve"> </w:t>
      </w:r>
      <w:r>
        <w:t xml:space="preserve">(see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Standard/Mechanism</w:t>
            </w:r>
          </w:p>
        </w:tc>
        <w:tc>
          <w:tcPr/>
          <w:p>
            <w:pPr>
              <w:pStyle w:val="Compact"/>
            </w:pPr>
            <w:r>
              <w:rPr>
                <w:b/>
                <w:bCs/>
              </w:rPr>
              <w:t xml:space="preserve">Scope / Purpose</w:t>
            </w:r>
          </w:p>
        </w:tc>
        <w:tc>
          <w:tcPr/>
          <w:p>
            <w:pPr>
              <w:pStyle w:val="Compact"/>
            </w:pPr>
            <w:r>
              <w:rPr>
                <w:b/>
                <w:bCs/>
              </w:rPr>
              <w:t xml:space="preserve">Implementation / Certification</w:t>
            </w:r>
          </w:p>
        </w:tc>
        <w:tc>
          <w:tcPr/>
          <w:p>
            <w:pPr>
              <w:pStyle w:val="Compact"/>
            </w:pPr>
            <w:r>
              <w:rPr>
                <w:b/>
                <w:bCs/>
              </w:rPr>
              <w:t xml:space="preserve">Relevance to L4</w:t>
            </w:r>
          </w:p>
        </w:tc>
      </w:tr>
      <w:tr>
        <w:tc>
          <w:tcPr/>
          <w:p>
            <w:pPr>
              <w:pStyle w:val="Compact"/>
            </w:pPr>
            <w:r>
              <w:rPr>
                <w:b/>
                <w:bCs/>
              </w:rPr>
              <w:t xml:space="preserve">ISO 26262 (ASIL A–D)</w:t>
            </w:r>
          </w:p>
        </w:tc>
        <w:tc>
          <w:tcPr/>
          <w:p>
            <w:pPr>
              <w:pStyle w:val="Compact"/>
            </w:pPr>
            <w:r>
              <w:t xml:space="preserve">Functional safety of E/E systems against malfunctions; ASIL D = highest risk</w:t>
            </w:r>
            <w:hyperlink r:id="rId22">
              <w:r>
                <w:rPr>
                  <w:rStyle w:val="Hyperlink"/>
                </w:rPr>
                <w:t xml:space="preserve">[2]</w:t>
              </w:r>
            </w:hyperlink>
            <w:r>
              <w:t xml:space="preserve">.</w:t>
            </w:r>
          </w:p>
        </w:tc>
        <w:tc>
          <w:tcPr/>
          <w:p>
            <w:pPr>
              <w:pStyle w:val="Compact"/>
            </w:pPr>
            <w:r>
              <w:t xml:space="preserve">Well-established lifecycle (HAZOP, FMEDA, V&amp;V); tool support available. Requires ASIL-D chains (redundant HW, rigorous SW processes) for critical functions</w:t>
            </w:r>
            <w:hyperlink r:id="rId23">
              <w:r>
                <w:rPr>
                  <w:rStyle w:val="Hyperlink"/>
                </w:rPr>
                <w:t xml:space="preserve">[3]</w:t>
              </w:r>
            </w:hyperlink>
            <w:r>
              <w:t xml:space="preserve">.</w:t>
            </w:r>
          </w:p>
        </w:tc>
        <w:tc>
          <w:tcPr/>
          <w:p>
            <w:pPr>
              <w:pStyle w:val="Compact"/>
            </w:pPr>
            <w:r>
              <w:t xml:space="preserve">Mandatory for L4-critical subsystems (steering, braking, perception). High implementation cost but essential; basis for automotive safety certification.</w:t>
            </w:r>
          </w:p>
        </w:tc>
      </w:tr>
      <w:tr>
        <w:tc>
          <w:tcPr/>
          <w:p>
            <w:pPr>
              <w:pStyle w:val="Compact"/>
            </w:pPr>
            <w:r>
              <w:rPr>
                <w:b/>
                <w:bCs/>
              </w:rPr>
              <w:t xml:space="preserve">ISO 21448 (SOTIF)</w:t>
            </w:r>
          </w:p>
        </w:tc>
        <w:tc>
          <w:tcPr/>
          <w:p>
            <w:pPr>
              <w:pStyle w:val="Compact"/>
            </w:pPr>
            <w:r>
              <w:t xml:space="preserve">Safety</w:t>
            </w:r>
            <w:r>
              <w:t xml:space="preserve"> </w:t>
            </w:r>
            <w:r>
              <w:rPr>
                <w:i/>
                <w:iCs/>
              </w:rPr>
              <w:t xml:space="preserve">of intended functionality</w:t>
            </w:r>
            <w:r>
              <w:t xml:space="preserve">: addresses hazards from nominal behaviour limits (no HW failure)</w:t>
            </w:r>
            <w:hyperlink r:id="rId28">
              <w:r>
                <w:rPr>
                  <w:rStyle w:val="Hyperlink"/>
                </w:rPr>
                <w:t xml:space="preserve">[8]</w:t>
              </w:r>
            </w:hyperlink>
            <w:r>
              <w:t xml:space="preserve">.</w:t>
            </w:r>
          </w:p>
        </w:tc>
        <w:tc>
          <w:tcPr/>
          <w:p>
            <w:pPr>
              <w:pStyle w:val="Compact"/>
            </w:pPr>
            <w:r>
              <w:t xml:space="preserve">Newer standard (2021); relies on scenario analysis, massive simulation/ML-based validation</w:t>
            </w:r>
            <w:hyperlink r:id="rId29">
              <w:r>
                <w:rPr>
                  <w:rStyle w:val="Hyperlink"/>
                </w:rPr>
                <w:t xml:space="preserve">[9]</w:t>
              </w:r>
            </w:hyperlink>
            <w:r>
              <w:t xml:space="preserve">. Integrates with ISO 26262 processes.</w:t>
            </w:r>
          </w:p>
        </w:tc>
        <w:tc>
          <w:tcPr/>
          <w:p>
            <w:pPr>
              <w:pStyle w:val="Compact"/>
            </w:pPr>
            <w:r>
              <w:t xml:space="preserve">Critical for L4 perception/ML: ensures safe operation despite sensor limits, rare events. Hard to “certify” (no pass/fail test); requires extensive data and safety cases.</w:t>
            </w:r>
          </w:p>
        </w:tc>
      </w:tr>
      <w:tr>
        <w:tc>
          <w:tcPr/>
          <w:p>
            <w:pPr>
              <w:pStyle w:val="Compact"/>
            </w:pPr>
            <w:r>
              <w:rPr>
                <w:b/>
                <w:bCs/>
              </w:rPr>
              <w:t xml:space="preserve">ISO 16750-3 (Random Vibration)</w:t>
            </w:r>
          </w:p>
        </w:tc>
        <w:tc>
          <w:tcPr/>
          <w:p>
            <w:pPr>
              <w:pStyle w:val="Compact"/>
            </w:pPr>
            <w:r>
              <w:t xml:space="preserve">Environmental testing standard for automotive E/E components (vibration, mechanical shock)</w:t>
            </w:r>
            <w:hyperlink r:id="rId30">
              <w:r>
                <w:rPr>
                  <w:rStyle w:val="Hyperlink"/>
                </w:rPr>
                <w:t xml:space="preserve">[10]</w:t>
              </w:r>
            </w:hyperlink>
            <w:r>
              <w:t xml:space="preserve">.</w:t>
            </w:r>
          </w:p>
        </w:tc>
        <w:tc>
          <w:tcPr/>
          <w:p>
            <w:pPr>
              <w:pStyle w:val="Compact"/>
            </w:pPr>
            <w:r>
              <w:t xml:space="preserve">Well-defined test profiles (e.g. IEC 60068-2-6/64 vibration for 22 h per axis on engine mounts</w:t>
            </w:r>
            <w:hyperlink r:id="rId30">
              <w:r>
                <w:rPr>
                  <w:rStyle w:val="Hyperlink"/>
                </w:rPr>
                <w:t xml:space="preserve">[10]</w:t>
              </w:r>
            </w:hyperlink>
            <w:r>
              <w:t xml:space="preserve">). Industry practice to qualify ECUs and sensors.</w:t>
            </w:r>
          </w:p>
        </w:tc>
        <w:tc>
          <w:tcPr/>
          <w:p>
            <w:pPr>
              <w:pStyle w:val="Compact"/>
            </w:pPr>
            <w:r>
              <w:t xml:space="preserve">Ensures hardware robustness of sensors/ECUs under road vibration. Mature standard; certification labs can perform tests. Important but indirectly contributes to safety (reliability).</w:t>
            </w:r>
          </w:p>
        </w:tc>
      </w:tr>
    </w:tbl>
    <w:p>
      <w:pPr>
        <w:pStyle w:val="BodyText"/>
      </w:pPr>
      <w:r>
        <w:rPr>
          <w:b/>
          <w:bCs/>
        </w:rPr>
        <w:t xml:space="preserve">ISO 21448 (SOTIF)</w:t>
      </w:r>
      <w:r>
        <w:t xml:space="preserve"> </w:t>
      </w:r>
      <w:r>
        <w:t xml:space="preserve">– Complements 26262 by targeting</w:t>
      </w:r>
      <w:r>
        <w:t xml:space="preserve"> </w:t>
      </w:r>
      <w:r>
        <w:rPr>
          <w:i/>
          <w:iCs/>
        </w:rPr>
        <w:t xml:space="preserve">functional insufficiency</w:t>
      </w:r>
      <w:r>
        <w:t xml:space="preserve"> </w:t>
      </w:r>
      <w:r>
        <w:t xml:space="preserve">rather than failure. ISO 21448:2021 defines SOTIF as “absence of unreasonable risk due to hazards from functional insufficiencies of the intended functionality or reasonably foreseeable misuse”</w:t>
      </w:r>
      <w:hyperlink r:id="rId28">
        <w:r>
          <w:rPr>
            <w:rStyle w:val="Hyperlink"/>
          </w:rPr>
          <w:t xml:space="preserve">[8]</w:t>
        </w:r>
      </w:hyperlink>
      <w:r>
        <w:t xml:space="preserve">. In practice, this means analyzing scenarios where sensors/algorithms work but misinterpret reality (e.g. sudden glare, complex objects, novel scenarios). Implementing SOTIF requires an emphasis on validation and safety by design:</w:t>
      </w:r>
      <w:r>
        <w:t xml:space="preserve"> </w:t>
      </w:r>
      <w:r>
        <w:rPr>
          <w:i/>
          <w:iCs/>
        </w:rPr>
        <w:t xml:space="preserve">performance limitations</w:t>
      </w:r>
      <w:r>
        <w:t xml:space="preserve"> </w:t>
      </w:r>
      <w:r>
        <w:t xml:space="preserve">of sensors, statistical testing of perception algorithms, and large-scale scenario simulation</w:t>
      </w:r>
      <w:hyperlink r:id="rId29">
        <w:r>
          <w:rPr>
            <w:rStyle w:val="Hyperlink"/>
          </w:rPr>
          <w:t xml:space="preserve">[9]</w:t>
        </w:r>
      </w:hyperlink>
      <w:r>
        <w:t xml:space="preserve">. Carmakers typically build vast scenario databases and use ML/AI to test edge cases. Unlike ISO 26262, SOTIF has no ASIL labels, but documentation is still needed to show hazards have been identified and mitigated. As [44] notes, complying with SOTIF means “a much bigger emphasis on testing, verification, and validation” and “running a huge amount of simulations” in complex scenarios</w:t>
      </w:r>
      <w:hyperlink r:id="rId29">
        <w:r>
          <w:rPr>
            <w:rStyle w:val="Hyperlink"/>
          </w:rPr>
          <w:t xml:space="preserve">[9]</w:t>
        </w:r>
      </w:hyperlink>
      <w:r>
        <w:t xml:space="preserve">.</w:t>
      </w:r>
      <w:r>
        <w:t xml:space="preserve"> </w:t>
      </w:r>
      <w:r>
        <w:rPr>
          <w:b/>
          <w:bCs/>
        </w:rPr>
        <w:t xml:space="preserve">Implementation practicality:</w:t>
      </w:r>
      <w:r>
        <w:t xml:space="preserve"> </w:t>
      </w:r>
      <w:r>
        <w:t xml:space="preserve">SOTIF processes are still evolving. Standards tools (e.g. ASAM OpenODD, scenario generators) help, but covering all real-world cases is extremely challenging.</w:t>
      </w:r>
      <w:r>
        <w:t xml:space="preserve"> </w:t>
      </w:r>
      <w:r>
        <w:rPr>
          <w:b/>
          <w:bCs/>
        </w:rPr>
        <w:t xml:space="preserve">Certification readiness:</w:t>
      </w:r>
      <w:r>
        <w:t xml:space="preserve"> </w:t>
      </w:r>
      <w:r>
        <w:t xml:space="preserve">SOTIF is not certified via authority like 26262, but OEMs must integrate it into safety cases (UNECE guideline R157 for ADS, for example, implies SOTIF-like requirements).</w:t>
      </w:r>
      <w:r>
        <w:t xml:space="preserve"> </w:t>
      </w:r>
      <w:r>
        <w:rPr>
          <w:b/>
          <w:bCs/>
        </w:rPr>
        <w:t xml:space="preserve">L4 relevance:</w:t>
      </w:r>
      <w:r>
        <w:t xml:space="preserve"> </w:t>
      </w:r>
      <w:r>
        <w:t xml:space="preserve">Extremely high – L4 vehicles have no human backup, so every non-failure hazard (e.g. perception blind spots, unexpected obstacles) must be addressed. In system design, SOTIF influences decisions like multi-sensor fusion (to cover each sensor’s limitations), fail-operational fallback strategies, and continuous learning/validation programs.</w:t>
      </w:r>
    </w:p>
    <w:p>
      <w:pPr>
        <w:pStyle w:val="BodyText"/>
      </w:pPr>
      <w:r>
        <w:rPr>
          <w:b/>
          <w:bCs/>
        </w:rPr>
        <w:t xml:space="preserve">ISO 16750-3 (Random Vibration)</w:t>
      </w:r>
      <w:r>
        <w:t xml:space="preserve"> </w:t>
      </w:r>
      <w:r>
        <w:t xml:space="preserve">– This environmental standard specifies mechanical vibration and shock tests for automotive electronics</w:t>
      </w:r>
      <w:hyperlink r:id="rId30">
        <w:r>
          <w:rPr>
            <w:rStyle w:val="Hyperlink"/>
          </w:rPr>
          <w:t xml:space="preserve">[10]</w:t>
        </w:r>
      </w:hyperlink>
      <w:r>
        <w:t xml:space="preserve">. It covers sinusoidal and broadband random vibration profiles tailored to vehicle mounting locations (e.g. ECU on engine, gearbox, body, wheel)</w:t>
      </w:r>
      <w:hyperlink r:id="rId31">
        <w:r>
          <w:rPr>
            <w:rStyle w:val="Hyperlink"/>
          </w:rPr>
          <w:t xml:space="preserve">[11]</w:t>
        </w:r>
      </w:hyperlink>
      <w:r>
        <w:t xml:space="preserve">. For example, an ECU mounted on an engine must endure 22 hours of 60068-2-6 sinusoidal plus 22 hours of 60068-2-64 random vibration per axis</w:t>
      </w:r>
      <w:hyperlink r:id="rId30">
        <w:r>
          <w:rPr>
            <w:rStyle w:val="Hyperlink"/>
          </w:rPr>
          <w:t xml:space="preserve">[10]</w:t>
        </w:r>
      </w:hyperlink>
      <w:r>
        <w:t xml:space="preserve">. Such testing ensures no fatigue failures in sensors, controllers, or connectors under real-world road/engine conditions.</w:t>
      </w:r>
      <w:r>
        <w:t xml:space="preserve"> </w:t>
      </w:r>
      <w:r>
        <w:rPr>
          <w:b/>
          <w:bCs/>
        </w:rPr>
        <w:t xml:space="preserve">Implementation practicality:</w:t>
      </w:r>
      <w:r>
        <w:t xml:space="preserve"> </w:t>
      </w:r>
      <w:r>
        <w:t xml:space="preserve">Established test procedures exist, and many suppliers already qualify hardware per ISO 16750-3.</w:t>
      </w:r>
      <w:r>
        <w:t xml:space="preserve"> </w:t>
      </w:r>
      <w:r>
        <w:rPr>
          <w:b/>
          <w:bCs/>
        </w:rPr>
        <w:t xml:space="preserve">Certification readiness:</w:t>
      </w:r>
      <w:r>
        <w:t xml:space="preserve"> </w:t>
      </w:r>
      <w:r>
        <w:t xml:space="preserve">High – labs can generate reports for compliance.</w:t>
      </w:r>
      <w:r>
        <w:t xml:space="preserve"> </w:t>
      </w:r>
      <w:r>
        <w:rPr>
          <w:b/>
          <w:bCs/>
        </w:rPr>
        <w:t xml:space="preserve">Relevance to L4:</w:t>
      </w:r>
      <w:r>
        <w:t xml:space="preserve"> </w:t>
      </w:r>
      <w:r>
        <w:t xml:space="preserve">Ensures hardware reliability; for L4’s safety, sensors and ECUs must not fail due to vibrations. It’s a necessary (though low-level) component of the overall safety argument.</w:t>
      </w:r>
    </w:p>
    <w:bookmarkStart w:id="38" w:name="hardware-safety-mechanisms"/>
    <w:p>
      <w:pPr>
        <w:pStyle w:val="Heading2"/>
      </w:pPr>
      <w:r>
        <w:t xml:space="preserve">Hardware Safety Mechanisms</w:t>
      </w:r>
    </w:p>
    <w:p>
      <w:pPr>
        <w:pStyle w:val="Compact"/>
        <w:numPr>
          <w:ilvl w:val="0"/>
          <w:numId w:val="1002"/>
        </w:numPr>
      </w:pPr>
      <w:r>
        <w:rPr>
          <w:b/>
          <w:bCs/>
        </w:rPr>
        <w:t xml:space="preserve">Safety Island / Safety Subsystem:</w:t>
      </w:r>
      <w:r>
        <w:t xml:space="preserve"> </w:t>
      </w:r>
      <w:r>
        <w:t xml:space="preserve">A dedicated low-complexity processor subsystem that monitors the main SoC</w:t>
      </w:r>
      <w:hyperlink r:id="rId24">
        <w:r>
          <w:rPr>
            <w:rStyle w:val="Hyperlink"/>
          </w:rPr>
          <w:t xml:space="preserve">[4]</w:t>
        </w:r>
      </w:hyperlink>
      <w:r>
        <w:t xml:space="preserve">. It runs in parallel (often dual-core lockstep) with independent clock and power domains, private memory and I/O, and a watchdog timer</w:t>
      </w:r>
      <w:hyperlink r:id="rId24">
        <w:r>
          <w:rPr>
            <w:rStyle w:val="Hyperlink"/>
          </w:rPr>
          <w:t xml:space="preserve">[4]</w:t>
        </w:r>
      </w:hyperlink>
      <w:r>
        <w:t xml:space="preserve">. Its sole role is to “fault-manage and control the rest of the system”</w:t>
      </w:r>
      <w:hyperlink r:id="rId32">
        <w:r>
          <w:rPr>
            <w:rStyle w:val="Hyperlink"/>
          </w:rPr>
          <w:t xml:space="preserve">[12]</w:t>
        </w:r>
      </w:hyperlink>
      <w:r>
        <w:t xml:space="preserve">. If any safety-critical block misbehaves (e.g. a timing violation or hardware error), the island triggers a safe-state (e.g. vehicle halt)</w:t>
      </w:r>
      <w:hyperlink r:id="rId33">
        <w:r>
          <w:rPr>
            <w:rStyle w:val="Hyperlink"/>
          </w:rPr>
          <w:t xml:space="preserve">[13]</w:t>
        </w:r>
      </w:hyperlink>
      <w:r>
        <w:t xml:space="preserve">. For example, Dream Chip’s ADAS SoC implements a dual-core lockstep Cortex-R52 with private memory and interrupts to isolate faults from the rest of the chip</w:t>
      </w:r>
      <w:hyperlink r:id="rId27">
        <w:r>
          <w:rPr>
            <w:rStyle w:val="Hyperlink"/>
          </w:rPr>
          <w:t xml:space="preserve">[7]</w:t>
        </w:r>
      </w:hyperlink>
      <w:r>
        <w:t xml:space="preserve">.</w:t>
      </w:r>
      <w:r>
        <w:t xml:space="preserve"> </w:t>
      </w:r>
      <w:r>
        <w:rPr>
          <w:b/>
          <w:bCs/>
        </w:rPr>
        <w:t xml:space="preserve">Implementation:</w:t>
      </w:r>
      <w:r>
        <w:t xml:space="preserve"> </w:t>
      </w:r>
      <w:r>
        <w:t xml:space="preserve">Modern automotive SoCs (e.g. TI, NXP chips) increasingly include an on-chip safety island with these features.</w:t>
      </w:r>
      <w:r>
        <w:t xml:space="preserve"> </w:t>
      </w:r>
      <w:r>
        <w:rPr>
          <w:b/>
          <w:bCs/>
        </w:rPr>
        <w:t xml:space="preserve">Certification readiness:</w:t>
      </w:r>
      <w:r>
        <w:t xml:space="preserve"> </w:t>
      </w:r>
      <w:r>
        <w:t xml:space="preserve">Mature concept; it directly addresses ISO 26262 requirements for architectural isolation and hardware failure detection.</w:t>
      </w:r>
    </w:p>
    <w:p>
      <w:pPr>
        <w:pStyle w:val="Compact"/>
        <w:numPr>
          <w:ilvl w:val="0"/>
          <w:numId w:val="1002"/>
        </w:numPr>
      </w:pPr>
      <w:r>
        <w:rPr>
          <w:b/>
          <w:bCs/>
        </w:rPr>
        <w:t xml:space="preserve">Memory ECC &amp; Parity:</w:t>
      </w:r>
      <w:r>
        <w:t xml:space="preserve"> </w:t>
      </w:r>
      <w:r>
        <w:t xml:space="preserve">ECC (Error-Correcting Code) is applied to memories (SRAM, caches) to detect and correct bit-flips. Single-bit errors are auto-corrected, multi-bit errors raise an interrupt</w:t>
      </w:r>
      <w:hyperlink r:id="rId23">
        <w:r>
          <w:rPr>
            <w:rStyle w:val="Hyperlink"/>
          </w:rPr>
          <w:t xml:space="preserve">[3]</w:t>
        </w:r>
      </w:hyperlink>
      <w:r>
        <w:t xml:space="preserve">. Likewise, bus parity checks detect data corruption. These techniques provide &gt;99% single-point fault coverage needed for ASIL D</w:t>
      </w:r>
      <w:hyperlink r:id="rId34">
        <w:r>
          <w:rPr>
            <w:rStyle w:val="Hyperlink"/>
          </w:rPr>
          <w:t xml:space="preserve">[14]</w:t>
        </w:r>
      </w:hyperlink>
      <w:r>
        <w:t xml:space="preserve">.</w:t>
      </w:r>
      <w:r>
        <w:t xml:space="preserve"> </w:t>
      </w:r>
      <w:r>
        <w:rPr>
          <w:b/>
          <w:bCs/>
        </w:rPr>
        <w:t xml:space="preserve">Usage:</w:t>
      </w:r>
      <w:r>
        <w:t xml:space="preserve"> </w:t>
      </w:r>
      <w:r>
        <w:t xml:space="preserve">Widely used in automotive MCUs/SoCs. Memory controllers often log ECC events for system diagnostics (can trigger limp-home if many errors).</w:t>
      </w:r>
    </w:p>
    <w:p>
      <w:pPr>
        <w:pStyle w:val="Compact"/>
        <w:numPr>
          <w:ilvl w:val="0"/>
          <w:numId w:val="1002"/>
        </w:numPr>
      </w:pPr>
      <w:r>
        <w:rPr>
          <w:b/>
          <w:bCs/>
        </w:rPr>
        <w:t xml:space="preserve">Lockstep Processors:</w:t>
      </w:r>
      <w:r>
        <w:t xml:space="preserve"> </w:t>
      </w:r>
      <w:r>
        <w:t xml:space="preserve">Two (or three) CPUs execute identical instructions in parallel, and comparator logic continuously checks outputs</w:t>
      </w:r>
      <w:hyperlink r:id="rId23">
        <w:r>
          <w:rPr>
            <w:rStyle w:val="Hyperlink"/>
          </w:rPr>
          <w:t xml:space="preserve">[3]</w:t>
        </w:r>
      </w:hyperlink>
      <w:r>
        <w:t xml:space="preserve">. Any discrepancy flags a fault. This doubles hardware cost, but is a standard way to meet ASIL D requirements for processor errors. For example, Cadence’s Tensilica processors achieve ASIL D for random faults by pairing cores in lockstep</w:t>
      </w:r>
      <w:hyperlink r:id="rId25">
        <w:r>
          <w:rPr>
            <w:rStyle w:val="Hyperlink"/>
          </w:rPr>
          <w:t xml:space="preserve">[5]</w:t>
        </w:r>
      </w:hyperlink>
      <w:r>
        <w:t xml:space="preserve">.</w:t>
      </w:r>
      <w:r>
        <w:t xml:space="preserve"> </w:t>
      </w:r>
      <w:r>
        <w:rPr>
          <w:b/>
          <w:bCs/>
        </w:rPr>
        <w:t xml:space="preserve">Relevance:</w:t>
      </w:r>
      <w:r>
        <w:t xml:space="preserve"> </w:t>
      </w:r>
      <w:r>
        <w:t xml:space="preserve">Essential for safety-critical compute (e.g. brake-by-wire controllers) on L4 platforms. Many certified MCUs (Arm Cortex-R, Infineon AURIX) support lockstep or dual-chains.</w:t>
      </w:r>
    </w:p>
    <w:p>
      <w:pPr>
        <w:pStyle w:val="Compact"/>
        <w:numPr>
          <w:ilvl w:val="0"/>
          <w:numId w:val="1002"/>
        </w:numPr>
      </w:pPr>
      <w:r>
        <w:rPr>
          <w:b/>
          <w:bCs/>
        </w:rPr>
        <w:t xml:space="preserve">Watchdog Timers (WWDT):</w:t>
      </w:r>
      <w:r>
        <w:t xml:space="preserve"> </w:t>
      </w:r>
      <w:r>
        <w:t xml:space="preserve">Hardware timers that require the software to “tickle” them within a defined time window</w:t>
      </w:r>
      <w:hyperlink r:id="rId23">
        <w:r>
          <w:rPr>
            <w:rStyle w:val="Hyperlink"/>
          </w:rPr>
          <w:t xml:space="preserve">[3]</w:t>
        </w:r>
      </w:hyperlink>
      <w:r>
        <w:t xml:space="preserve">. If the software hangs or loops, the watchdog expires and resets the system. This implements ISO 26262’s program-sequence monitoring (ensuring control flow correctness).</w:t>
      </w:r>
      <w:r>
        <w:t xml:space="preserve"> </w:t>
      </w:r>
      <w:r>
        <w:rPr>
          <w:b/>
          <w:bCs/>
        </w:rPr>
        <w:t xml:space="preserve">Implementation:</w:t>
      </w:r>
      <w:r>
        <w:t xml:space="preserve"> </w:t>
      </w:r>
      <w:r>
        <w:t xml:space="preserve">Nearly all automotive MCUs have windowed watchdogs. Setting up WWDT is mandatory at high ASIL to catch software deadlocks or runaway code.</w:t>
      </w:r>
    </w:p>
    <w:p>
      <w:pPr>
        <w:pStyle w:val="Compact"/>
        <w:numPr>
          <w:ilvl w:val="0"/>
          <w:numId w:val="1002"/>
        </w:numPr>
      </w:pPr>
      <w:r>
        <w:rPr>
          <w:b/>
          <w:bCs/>
        </w:rPr>
        <w:t xml:space="preserve">Self-Test &amp; BIST:</w:t>
      </w:r>
      <w:r>
        <w:t xml:space="preserve"> </w:t>
      </w:r>
      <w:r>
        <w:t xml:space="preserve">Logic or software tests run at startup (and sometimes periodically) to detect latent faults. Logic Built-In Self-Test (LBIST) exercises on-chip logic for manufacturing defects (covering ~90% faults)</w:t>
      </w:r>
      <w:hyperlink r:id="rId35">
        <w:r>
          <w:rPr>
            <w:rStyle w:val="Hyperlink"/>
          </w:rPr>
          <w:t xml:space="preserve">[15]</w:t>
        </w:r>
      </w:hyperlink>
      <w:r>
        <w:t xml:space="preserve">. Software self-tests (e.g. checksumming key code segments) can run in background to detect code memory corruption</w:t>
      </w:r>
      <w:hyperlink r:id="rId35">
        <w:r>
          <w:rPr>
            <w:rStyle w:val="Hyperlink"/>
          </w:rPr>
          <w:t xml:space="preserve">[15]</w:t>
        </w:r>
      </w:hyperlink>
      <w:r>
        <w:t xml:space="preserve">. These contribute to diagnostic coverage required for ASIL.</w:t>
      </w:r>
    </w:p>
    <w:p>
      <w:pPr>
        <w:pStyle w:val="Compact"/>
        <w:numPr>
          <w:ilvl w:val="0"/>
          <w:numId w:val="1002"/>
        </w:numPr>
      </w:pPr>
      <w:r>
        <w:rPr>
          <w:b/>
          <w:bCs/>
        </w:rPr>
        <w:t xml:space="preserve">Monitors &amp; Sensors:</w:t>
      </w:r>
      <w:r>
        <w:t xml:space="preserve"> </w:t>
      </w:r>
      <w:r>
        <w:t xml:space="preserve">For sensing hardware specifically, redundancy and plausibility logic are used. For example, dual-position sensors in an EPS system allow a 2-out-of-3 voting scheme</w:t>
      </w:r>
      <w:hyperlink r:id="rId36">
        <w:r>
          <w:rPr>
            <w:rStyle w:val="Hyperlink"/>
          </w:rPr>
          <w:t xml:space="preserve">[16]</w:t>
        </w:r>
      </w:hyperlink>
      <w:r>
        <w:t xml:space="preserve">. The Analog Devices EPS example uses a dual-anisotropic-magnetoresistive (AMR) sensor plus a different-tech Hall or TMR sensor</w:t>
      </w:r>
      <w:hyperlink r:id="rId36">
        <w:r>
          <w:rPr>
            <w:rStyle w:val="Hyperlink"/>
          </w:rPr>
          <w:t xml:space="preserve">[16]</w:t>
        </w:r>
      </w:hyperlink>
      <w:r>
        <w:t xml:space="preserve">. Two channels provide redundant angles; an auxiliary channel is available if the dual fails. Even if both main sensors fail, the system can fall back to back-EMF estimation for plausibility</w:t>
      </w:r>
      <w:hyperlink r:id="rId36">
        <w:r>
          <w:rPr>
            <w:rStyle w:val="Hyperlink"/>
          </w:rPr>
          <w:t xml:space="preserve">[16]</w:t>
        </w:r>
      </w:hyperlink>
      <w:r>
        <w:t xml:space="preserve">. Such architectures enable runtime plausibility checks: sensor outputs must agree within tolerance, or a fault is declared.</w:t>
      </w:r>
    </w:p>
    <w:p>
      <w:pPr>
        <w:pStyle w:val="Compact"/>
        <w:numPr>
          <w:ilvl w:val="0"/>
          <w:numId w:val="1002"/>
        </w:numPr>
      </w:pPr>
      <w:r>
        <w:rPr>
          <w:b/>
          <w:bCs/>
        </w:rPr>
        <w:t xml:space="preserve">Interconnect Safety (NoC/Bus):</w:t>
      </w:r>
      <w:r>
        <w:t xml:space="preserve"> </w:t>
      </w:r>
      <w:r>
        <w:t xml:space="preserve">On-chip interconnects implement end-to-end ECC, timeouts, and isolation controls</w:t>
      </w:r>
      <w:hyperlink r:id="rId24">
        <w:r>
          <w:rPr>
            <w:rStyle w:val="Hyperlink"/>
          </w:rPr>
          <w:t xml:space="preserve">[4]</w:t>
        </w:r>
      </w:hyperlink>
      <w:hyperlink r:id="rId37">
        <w:r>
          <w:rPr>
            <w:rStyle w:val="Hyperlink"/>
          </w:rPr>
          <w:t xml:space="preserve">[17]</w:t>
        </w:r>
      </w:hyperlink>
      <w:r>
        <w:t xml:space="preserve">. For example, an Interconnect with quality-of-service can stall or signal if a domain hogs the bus. ECC on bus data ensures a transient error is caught and not propagated. These protect “heterogeneous ASIL domains” on the SoC.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Hardware Mechanism</w:t>
            </w:r>
          </w:p>
        </w:tc>
        <w:tc>
          <w:tcPr/>
          <w:p>
            <w:pPr>
              <w:pStyle w:val="Compact"/>
            </w:pPr>
            <w:r>
              <w:rPr>
                <w:b/>
                <w:bCs/>
              </w:rPr>
              <w:t xml:space="preserve">Function</w:t>
            </w:r>
          </w:p>
        </w:tc>
        <w:tc>
          <w:tcPr/>
          <w:p>
            <w:pPr>
              <w:pStyle w:val="Compact"/>
            </w:pPr>
            <w:r>
              <w:rPr>
                <w:b/>
                <w:bCs/>
              </w:rPr>
              <w:t xml:space="preserve">ASIL/Use</w:t>
            </w:r>
          </w:p>
        </w:tc>
      </w:tr>
      <w:tr>
        <w:tc>
          <w:tcPr/>
          <w:p>
            <w:pPr>
              <w:pStyle w:val="Compact"/>
            </w:pPr>
            <w:r>
              <w:t xml:space="preserve">ECC-protected memory</w:t>
            </w:r>
          </w:p>
        </w:tc>
        <w:tc>
          <w:tcPr/>
          <w:p>
            <w:pPr>
              <w:pStyle w:val="Compact"/>
            </w:pPr>
            <w:r>
              <w:t xml:space="preserve">Detect/correct memory bit-flips; &gt;99% coverage (required for ASIL-D)</w:t>
            </w:r>
            <w:hyperlink r:id="rId23">
              <w:r>
                <w:rPr>
                  <w:rStyle w:val="Hyperlink"/>
                </w:rPr>
                <w:t xml:space="preserve">[3]</w:t>
              </w:r>
            </w:hyperlink>
            <w:r>
              <w:t xml:space="preserve">.</w:t>
            </w:r>
          </w:p>
        </w:tc>
        <w:tc>
          <w:tcPr/>
          <w:p>
            <w:pPr>
              <w:pStyle w:val="Compact"/>
            </w:pPr>
            <w:r>
              <w:t xml:space="preserve">Widely used in ASIL B–D designs.</w:t>
            </w:r>
          </w:p>
        </w:tc>
      </w:tr>
      <w:tr>
        <w:tc>
          <w:tcPr/>
          <w:p>
            <w:pPr>
              <w:pStyle w:val="Compact"/>
            </w:pPr>
            <w:r>
              <w:t xml:space="preserve">Lockstep CPU cores</w:t>
            </w:r>
          </w:p>
        </w:tc>
        <w:tc>
          <w:tcPr/>
          <w:p>
            <w:pPr>
              <w:pStyle w:val="Compact"/>
            </w:pPr>
            <w:r>
              <w:t xml:space="preserve">Dual (or triple) cores compare outputs every cycle.</w:t>
            </w:r>
          </w:p>
        </w:tc>
        <w:tc>
          <w:tcPr/>
          <w:p>
            <w:pPr>
              <w:pStyle w:val="Compact"/>
            </w:pPr>
            <w:r>
              <w:t xml:space="preserve">Standard for ASIL D processor design</w:t>
            </w:r>
            <w:hyperlink r:id="rId25">
              <w:r>
                <w:rPr>
                  <w:rStyle w:val="Hyperlink"/>
                </w:rPr>
                <w:t xml:space="preserve">[5]</w:t>
              </w:r>
            </w:hyperlink>
            <w:r>
              <w:t xml:space="preserve">.</w:t>
            </w:r>
          </w:p>
        </w:tc>
      </w:tr>
      <w:tr>
        <w:tc>
          <w:tcPr/>
          <w:p>
            <w:pPr>
              <w:pStyle w:val="Compact"/>
            </w:pPr>
            <w:r>
              <w:t xml:space="preserve">Windowed Watchdog (WWDT)</w:t>
            </w:r>
          </w:p>
        </w:tc>
        <w:tc>
          <w:tcPr/>
          <w:p>
            <w:pPr>
              <w:pStyle w:val="Compact"/>
            </w:pPr>
            <w:r>
              <w:t xml:space="preserve">Ensures code is progressing (ISO 26262 Program Sequence Monitor)</w:t>
            </w:r>
            <w:hyperlink r:id="rId23">
              <w:r>
                <w:rPr>
                  <w:rStyle w:val="Hyperlink"/>
                </w:rPr>
                <w:t xml:space="preserve">[3]</w:t>
              </w:r>
            </w:hyperlink>
            <w:r>
              <w:t xml:space="preserve">.</w:t>
            </w:r>
          </w:p>
        </w:tc>
        <w:tc>
          <w:tcPr/>
          <w:p>
            <w:pPr>
              <w:pStyle w:val="Compact"/>
            </w:pPr>
            <w:r>
              <w:t xml:space="preserve">Mandatory for safety-critical control loops.</w:t>
            </w:r>
          </w:p>
        </w:tc>
      </w:tr>
      <w:tr>
        <w:tc>
          <w:tcPr/>
          <w:p>
            <w:pPr>
              <w:pStyle w:val="Compact"/>
            </w:pPr>
            <w:r>
              <w:t xml:space="preserve">Logic BIST &amp; Software self-test</w:t>
            </w:r>
          </w:p>
        </w:tc>
        <w:tc>
          <w:tcPr/>
          <w:p>
            <w:pPr>
              <w:pStyle w:val="Compact"/>
            </w:pPr>
            <w:r>
              <w:t xml:space="preserve">Startup (and periodic) tests to detect latent defects.</w:t>
            </w:r>
          </w:p>
        </w:tc>
        <w:tc>
          <w:tcPr/>
          <w:p>
            <w:pPr>
              <w:pStyle w:val="Compact"/>
            </w:pPr>
            <w:r>
              <w:t xml:space="preserve">Provides medium diagnostic coverage (ISO 26262)</w:t>
            </w:r>
            <w:hyperlink r:id="rId35">
              <w:r>
                <w:rPr>
                  <w:rStyle w:val="Hyperlink"/>
                </w:rPr>
                <w:t xml:space="preserve">[15]</w:t>
              </w:r>
            </w:hyperlink>
            <w:r>
              <w:t xml:space="preserve">.</w:t>
            </w:r>
          </w:p>
        </w:tc>
      </w:tr>
      <w:tr>
        <w:tc>
          <w:tcPr/>
          <w:p>
            <w:pPr>
              <w:pStyle w:val="Compact"/>
            </w:pPr>
            <w:r>
              <w:t xml:space="preserve">Safety Island (isolated CPU)</w:t>
            </w:r>
          </w:p>
        </w:tc>
        <w:tc>
          <w:tcPr/>
          <w:p>
            <w:pPr>
              <w:pStyle w:val="Compact"/>
            </w:pPr>
            <w:r>
              <w:t xml:space="preserve">Dedicated safety controller with own power/clock/memory</w:t>
            </w:r>
            <w:hyperlink r:id="rId24">
              <w:r>
                <w:rPr>
                  <w:rStyle w:val="Hyperlink"/>
                </w:rPr>
                <w:t xml:space="preserve">[4]</w:t>
              </w:r>
            </w:hyperlink>
            <w:r>
              <w:t xml:space="preserve">.</w:t>
            </w:r>
          </w:p>
        </w:tc>
        <w:tc>
          <w:tcPr/>
          <w:p>
            <w:pPr>
              <w:pStyle w:val="Compact"/>
            </w:pPr>
            <w:r>
              <w:t xml:space="preserve">Supervises other IP; highly effective ASIL-D support.</w:t>
            </w:r>
          </w:p>
        </w:tc>
      </w:tr>
      <w:tr>
        <w:tc>
          <w:tcPr/>
          <w:p>
            <w:pPr>
              <w:pStyle w:val="Compact"/>
            </w:pPr>
            <w:r>
              <w:t xml:space="preserve">Sensor Redundancy/Voting</w:t>
            </w:r>
          </w:p>
        </w:tc>
        <w:tc>
          <w:tcPr/>
          <w:p>
            <w:pPr>
              <w:pStyle w:val="Compact"/>
            </w:pPr>
            <w:r>
              <w:t xml:space="preserve">2oo3 or diverse sensing with plausibility checks</w:t>
            </w:r>
            <w:hyperlink r:id="rId36">
              <w:r>
                <w:rPr>
                  <w:rStyle w:val="Hyperlink"/>
                </w:rPr>
                <w:t xml:space="preserve">[16]</w:t>
              </w:r>
            </w:hyperlink>
            <w:r>
              <w:t xml:space="preserve">.</w:t>
            </w:r>
          </w:p>
        </w:tc>
        <w:tc>
          <w:tcPr/>
          <w:p>
            <w:pPr>
              <w:pStyle w:val="Compact"/>
            </w:pPr>
            <w:r>
              <w:t xml:space="preserve">Mitigates sensor failures; needed for continuous safe operation.</w:t>
            </w:r>
          </w:p>
        </w:tc>
      </w:tr>
    </w:tbl>
    <w:bookmarkEnd w:id="38"/>
    <w:bookmarkStart w:id="43" w:name="X083496153baa949fa5b939cd06f55583e60be4b"/>
    <w:p>
      <w:pPr>
        <w:pStyle w:val="Heading2"/>
      </w:pPr>
      <w:r>
        <w:t xml:space="preserve">Dynamic/Adaptive Safety Parameters &amp; Thresholds</w:t>
      </w:r>
    </w:p>
    <w:p>
      <w:pPr>
        <w:pStyle w:val="FirstParagraph"/>
      </w:pPr>
      <w:r>
        <w:t xml:space="preserve">Modern L4 systems often</w:t>
      </w:r>
      <w:r>
        <w:t xml:space="preserve"> </w:t>
      </w:r>
      <w:r>
        <w:rPr>
          <w:b/>
          <w:bCs/>
        </w:rPr>
        <w:t xml:space="preserve">adapt safety margins at runtime</w:t>
      </w:r>
      <w:r>
        <w:t xml:space="preserve"> </w:t>
      </w:r>
      <w:r>
        <w:t xml:space="preserve">based on context. Examples include: varying following-distance rules with speed and weather (e.g. the “Halber-Tacho” rule of half-speed distance, extended in rain)</w:t>
      </w:r>
      <w:hyperlink r:id="rId39">
        <w:r>
          <w:rPr>
            <w:rStyle w:val="Hyperlink"/>
          </w:rPr>
          <w:t xml:space="preserve">[18]</w:t>
        </w:r>
      </w:hyperlink>
      <w:r>
        <w:t xml:space="preserve">; adaptive braking limits depending on road friction or vehicle load; or adjusting obstacle detection thresholds based on sensor confidence. Fraunhofer’s study shows how safe following distance is computed from a</w:t>
      </w:r>
      <w:r>
        <w:t xml:space="preserve"> </w:t>
      </w:r>
      <w:r>
        <w:rPr>
          <w:i/>
          <w:iCs/>
        </w:rPr>
        <w:t xml:space="preserve">physics-based model</w:t>
      </w:r>
      <w:r>
        <w:t xml:space="preserve"> </w:t>
      </w:r>
      <w:r>
        <w:t xml:space="preserve">that depends on active ODD – e.g. lower maximum braking force under snow conditions requires a larger distance</w:t>
      </w:r>
      <w:hyperlink r:id="rId40">
        <w:r>
          <w:rPr>
            <w:rStyle w:val="Hyperlink"/>
          </w:rPr>
          <w:t xml:space="preserve">[19]</w:t>
        </w:r>
      </w:hyperlink>
      <w:r>
        <w:t xml:space="preserve">. In effect, the system derives</w:t>
      </w:r>
      <w:r>
        <w:t xml:space="preserve"> </w:t>
      </w:r>
      <w:r>
        <w:rPr>
          <w:i/>
          <w:iCs/>
        </w:rPr>
        <w:t xml:space="preserve">thresholds</w:t>
      </w:r>
      <w:r>
        <w:t xml:space="preserve"> </w:t>
      </w:r>
      <w:r>
        <w:t xml:space="preserve">(minimum braking capacity, time-to-stop) for each situation</w:t>
      </w:r>
      <w:hyperlink r:id="rId41">
        <w:r>
          <w:rPr>
            <w:rStyle w:val="Hyperlink"/>
          </w:rPr>
          <w:t xml:space="preserve">[20]</w:t>
        </w:r>
      </w:hyperlink>
      <w:r>
        <w:t xml:space="preserve">.</w:t>
      </w:r>
      <w:r>
        <w:t xml:space="preserve"> </w:t>
      </w:r>
      <w:r>
        <w:rPr>
          <w:b/>
          <w:bCs/>
        </w:rPr>
        <w:t xml:space="preserve">Implementation:</w:t>
      </w:r>
      <w:r>
        <w:t xml:space="preserve"> </w:t>
      </w:r>
      <w:r>
        <w:t xml:space="preserve">This requires extra logic or parameter tables in the control software. For example, an adaptive cruise controller might increase the time-gap in low-traction ODD. However, every dynamic adaptation must itself be safety-verified – e.g. by analyzing all parameter ranges. In certification terms, the possible parameter space must be included in the safety case.</w:t>
      </w:r>
      <w:r>
        <w:t xml:space="preserve"> </w:t>
      </w:r>
      <w:r>
        <w:rPr>
          <w:b/>
          <w:bCs/>
        </w:rPr>
        <w:t xml:space="preserve">Certification readiness:</w:t>
      </w:r>
      <w:r>
        <w:t xml:space="preserve"> </w:t>
      </w:r>
      <w:r>
        <w:t xml:space="preserve">Relatively immature – dynamic adaptations complicate the analysis. It’s still largely academic/research (though see ideas like “Dynamic Driving Domain” risk models). Nonetheless, context-driven safety parameters are increasingly recognized (UNECE regulations encourage ADS to adapt behavior to hazards</w:t>
      </w:r>
      <w:hyperlink r:id="rId42">
        <w:r>
          <w:rPr>
            <w:rStyle w:val="Hyperlink"/>
          </w:rPr>
          <w:t xml:space="preserve">[21]</w:t>
        </w:r>
      </w:hyperlink>
      <w:r>
        <w:t xml:space="preserve">).</w:t>
      </w:r>
      <w:r>
        <w:t xml:space="preserve"> </w:t>
      </w:r>
      <w:r>
        <w:rPr>
          <w:b/>
          <w:bCs/>
        </w:rPr>
        <w:t xml:space="preserve">Relevance to L4:</w:t>
      </w:r>
      <w:r>
        <w:t xml:space="preserve"> </w:t>
      </w:r>
      <w:r>
        <w:t xml:space="preserve">Essential. L4 vehicles must adjust their safety envelope (speed, separation, sensor fusion modes) according to weather, lighting, and traffic complexity. The challenge is ensuring the adaptation logic itself can’t introduce new hazards.</w:t>
      </w:r>
    </w:p>
    <w:bookmarkEnd w:id="43"/>
    <w:bookmarkStart w:id="46" w:name="freedom-from-interference"/>
    <w:p>
      <w:pPr>
        <w:pStyle w:val="Heading2"/>
      </w:pPr>
      <w:r>
        <w:t xml:space="preserve">Freedom from Interference</w:t>
      </w:r>
    </w:p>
    <w:p>
      <w:pPr>
        <w:pStyle w:val="FirstParagraph"/>
      </w:pPr>
      <w:r>
        <w:t xml:space="preserve">“Freedom from interference” (FFI) is a key ISO 26262 principle ensuring that faults in one component/domain cannot propagate to others, especially when ASIL levels differ. In practice, mixed-criticality design (e.g. combining ASIL B infotainment with ASIL D braking on one SoC) demands strict isolation. ISO 26262 mandates a</w:t>
      </w:r>
      <w:r>
        <w:t xml:space="preserve"> </w:t>
      </w:r>
      <w:r>
        <w:rPr>
          <w:i/>
          <w:iCs/>
        </w:rPr>
        <w:t xml:space="preserve">Dependent Failure Analysis</w:t>
      </w:r>
      <w:r>
        <w:t xml:space="preserve"> </w:t>
      </w:r>
      <w:r>
        <w:t xml:space="preserve">(DFA) to prove FFI: all resource-sharing (clocks, power, memory) between domains must be assessed</w:t>
      </w:r>
      <w:hyperlink r:id="rId44">
        <w:r>
          <w:rPr>
            <w:rStyle w:val="Hyperlink"/>
          </w:rPr>
          <w:t xml:space="preserve">[22]</w:t>
        </w:r>
      </w:hyperlink>
      <w:r>
        <w:t xml:space="preserve">.</w:t>
      </w:r>
      <w:r>
        <w:t xml:space="preserve"> </w:t>
      </w:r>
      <w:r>
        <w:rPr>
          <w:b/>
          <w:bCs/>
        </w:rPr>
        <w:t xml:space="preserve">Prevention:</w:t>
      </w:r>
      <w:r>
        <w:t xml:space="preserve"> </w:t>
      </w:r>
      <w:r>
        <w:t xml:space="preserve">Complete physical separation is preferred. For example, separate power grids, individual memory banks, and isolated interconnects prevent a QM (non-ASIL) domain’s failure from affecting an ASIL D domain</w:t>
      </w:r>
      <w:hyperlink r:id="rId44">
        <w:r>
          <w:rPr>
            <w:rStyle w:val="Hyperlink"/>
          </w:rPr>
          <w:t xml:space="preserve">[22]</w:t>
        </w:r>
      </w:hyperlink>
      <w:hyperlink r:id="rId45">
        <w:r>
          <w:rPr>
            <w:rStyle w:val="Hyperlink"/>
          </w:rPr>
          <w:t xml:space="preserve">[23]</w:t>
        </w:r>
      </w:hyperlink>
      <w:r>
        <w:t xml:space="preserve">. This is often feasible only at design time.</w:t>
      </w:r>
      <w:r>
        <w:t xml:space="preserve"> </w:t>
      </w:r>
      <w:r>
        <w:rPr>
          <w:b/>
          <w:bCs/>
        </w:rPr>
        <w:t xml:space="preserve">Detection/Mitigation:</w:t>
      </w:r>
      <w:r>
        <w:t xml:space="preserve"> </w:t>
      </w:r>
      <w:r>
        <w:t xml:space="preserve">When separation isn’t total, the system can detect and quarantine faults. As [31] explains, built-in diagnostics can deactivate a failing non-critical channel so it can no longer disturb critical channels</w:t>
      </w:r>
      <w:hyperlink r:id="rId45">
        <w:r>
          <w:rPr>
            <w:rStyle w:val="Hyperlink"/>
          </w:rPr>
          <w:t xml:space="preserve">[23]</w:t>
        </w:r>
      </w:hyperlink>
      <w:r>
        <w:t xml:space="preserve">. Another approach is end-to-end safety (e.g. monitoring data integrity across the entire sensor-to-actuator path).</w:t>
      </w:r>
      <w:r>
        <w:t xml:space="preserve"> </w:t>
      </w:r>
      <w:r>
        <w:rPr>
          <w:b/>
          <w:bCs/>
        </w:rPr>
        <w:t xml:space="preserve">Certification readiness:</w:t>
      </w:r>
      <w:r>
        <w:t xml:space="preserve"> </w:t>
      </w:r>
      <w:r>
        <w:t xml:space="preserve">The FFI concept is established in ISO 26262, but achieving it in complex L4 SoCs is hard. It requires careful system architecture (e.g. employing separate buses or hypervisor-like partitioning) and extensive documentation. Many high-ASIL-capable chips are designed with multi-domain isolation (security IP often doubles as safety isolation). In summary, FFI is mandatory: L4 platforms must explicitly architect mixed-ASIL systems to prevent unwanted coupling.</w:t>
      </w:r>
    </w:p>
    <w:bookmarkEnd w:id="46"/>
    <w:bookmarkStart w:id="47" w:name="safety-verification-via-physics-models"/>
    <w:p>
      <w:pPr>
        <w:pStyle w:val="Heading2"/>
      </w:pPr>
      <w:r>
        <w:t xml:space="preserve">Safety Verification via Physics Models</w:t>
      </w:r>
    </w:p>
    <w:p>
      <w:pPr>
        <w:pStyle w:val="FirstParagraph"/>
      </w:pPr>
      <w:r>
        <w:t xml:space="preserve">A powerful runtime check is to use</w:t>
      </w:r>
      <w:r>
        <w:t xml:space="preserve"> </w:t>
      </w:r>
      <w:r>
        <w:rPr>
          <w:b/>
          <w:bCs/>
        </w:rPr>
        <w:t xml:space="preserve">physical models and conservation laws</w:t>
      </w:r>
      <w:r>
        <w:t xml:space="preserve"> </w:t>
      </w:r>
      <w:r>
        <w:t xml:space="preserve">to verify safety. By modelling vehicle dynamics (kinematics/dynamics), the system can predict safe limits (e.g. minimum stopping distance, lateral acceleration) and compare them to actual behavior. As Fraunhofer et al. illustrate, one can compute a</w:t>
      </w:r>
      <w:r>
        <w:t xml:space="preserve"> </w:t>
      </w:r>
      <w:r>
        <w:rPr>
          <w:b/>
          <w:bCs/>
        </w:rPr>
        <w:t xml:space="preserve">safe following distance</w:t>
      </w:r>
      <w:r>
        <w:t xml:space="preserve"> </w:t>
      </w:r>
      <w:r>
        <w:t xml:space="preserve">from current speeds and braking capability using energy/momentum conservation</w:t>
      </w:r>
      <w:hyperlink r:id="rId40">
        <w:r>
          <w:rPr>
            <w:rStyle w:val="Hyperlink"/>
          </w:rPr>
          <w:t xml:space="preserve">[19]</w:t>
        </w:r>
      </w:hyperlink>
      <w:r>
        <w:t xml:space="preserve">. If the actual gap falls below this threshold (or if the driver/car cannot provide required deceleration for an emergency stop), the system triggers a minimum-risk maneuver. In their example, runtime thresholds for “time to safety” and “min braking capacity” are derived per ISO 26262 and used as decision criteria</w:t>
      </w:r>
      <w:hyperlink r:id="rId41">
        <w:r>
          <w:rPr>
            <w:rStyle w:val="Hyperlink"/>
          </w:rPr>
          <w:t xml:space="preserve">[20]</w:t>
        </w:r>
      </w:hyperlink>
      <w:r>
        <w:t xml:space="preserve">. In practice, similar models can check for feasibility: e.g. verifying that a lane-change or obstacle avoidance maneuver remains within kinematic bounds.</w:t>
      </w:r>
      <w:r>
        <w:t xml:space="preserve"> </w:t>
      </w:r>
      <w:r>
        <w:rPr>
          <w:b/>
          <w:bCs/>
        </w:rPr>
        <w:t xml:space="preserve">Implementation:</w:t>
      </w:r>
      <w:r>
        <w:t xml:space="preserve"> </w:t>
      </w:r>
      <w:r>
        <w:t xml:space="preserve">Requires building and validating accurate models of vehicle dynamics (often parameterized by mass, friction, etc.). These models are integrated into the control software or monitors.</w:t>
      </w:r>
      <w:r>
        <w:t xml:space="preserve"> </w:t>
      </w:r>
      <w:r>
        <w:rPr>
          <w:b/>
          <w:bCs/>
        </w:rPr>
        <w:t xml:space="preserve">Certification readiness:</w:t>
      </w:r>
      <w:r>
        <w:t xml:space="preserve"> </w:t>
      </w:r>
      <w:r>
        <w:t xml:space="preserve">Moderate; physics-based checks are conceptually straightforward and can be part of a safety case, but they rely on assumptions (e.g. knowing road friction). They complement formal methods by covering physical laws.</w:t>
      </w:r>
      <w:r>
        <w:t xml:space="preserve"> </w:t>
      </w:r>
      <w:r>
        <w:rPr>
          <w:b/>
          <w:bCs/>
        </w:rPr>
        <w:t xml:space="preserve">L4 relevance:</w:t>
      </w:r>
      <w:r>
        <w:t xml:space="preserve"> </w:t>
      </w:r>
      <w:r>
        <w:t xml:space="preserve">High. L4 systems must enforce that they never command physically impossible actions. Physics-based verification provides a last line of defense, ensuring the ADS respects fundamental safety envelopes.</w:t>
      </w:r>
    </w:p>
    <w:bookmarkEnd w:id="47"/>
    <w:bookmarkStart w:id="48" w:name="plausibility-checks-runtime-monitoring"/>
    <w:p>
      <w:pPr>
        <w:pStyle w:val="Heading2"/>
      </w:pPr>
      <w:r>
        <w:t xml:space="preserve">Plausibility Checks &amp; Runtime Monitoring</w:t>
      </w:r>
    </w:p>
    <w:p>
      <w:pPr>
        <w:pStyle w:val="FirstParagraph"/>
      </w:pPr>
      <w:r>
        <w:t xml:space="preserve">Continuous checks during operation catch faults or anomalies that slip past design-time analysis.</w:t>
      </w:r>
      <w:r>
        <w:t xml:space="preserve"> </w:t>
      </w:r>
      <w:r>
        <w:rPr>
          <w:b/>
          <w:bCs/>
        </w:rPr>
        <w:t xml:space="preserve">Sensor plausibility:</w:t>
      </w:r>
      <w:r>
        <w:t xml:space="preserve"> </w:t>
      </w:r>
      <w:r>
        <w:t xml:space="preserve">Redundant and diverse sensors allow cross-checks (e.g. lidar vs radar vs camera). For instance, a 2-out-of-3 voting scheme or cross-validation logic (as in dual motor-position sensors</w:t>
      </w:r>
      <w:hyperlink r:id="rId36">
        <w:r>
          <w:rPr>
            <w:rStyle w:val="Hyperlink"/>
          </w:rPr>
          <w:t xml:space="preserve">[16]</w:t>
        </w:r>
      </w:hyperlink>
      <w:r>
        <w:t xml:space="preserve">) ensures that if one sensor drifts or fails, the system detects it. Sensors may also include self-diagnostics (e.g. in-lens blockage detection).</w:t>
      </w:r>
      <w:r>
        <w:t xml:space="preserve"> </w:t>
      </w:r>
      <w:r>
        <w:rPr>
          <w:b/>
          <w:bCs/>
        </w:rPr>
        <w:t xml:space="preserve">Algorithmic checks:</w:t>
      </w:r>
      <w:r>
        <w:t xml:space="preserve"> </w:t>
      </w:r>
      <w:r>
        <w:t xml:space="preserve">The software can monitor for anomalies in outputs (e.g. sudden, implausible jumps in detected object positions or vehicle state). For example, if wheel-speed sensors disagree beyond a tolerance, a fault is flagged.</w:t>
      </w:r>
      <w:r>
        <w:t xml:space="preserve"> </w:t>
      </w:r>
      <w:r>
        <w:rPr>
          <w:b/>
          <w:bCs/>
        </w:rPr>
        <w:t xml:space="preserve">System health monitors:</w:t>
      </w:r>
      <w:r>
        <w:t xml:space="preserve"> </w:t>
      </w:r>
      <w:r>
        <w:t xml:space="preserve">Built-in safety OS/hypervisors supervise CPU load and scheduling; watchdog timers reset hung tasks</w:t>
      </w:r>
      <w:hyperlink r:id="rId23">
        <w:r>
          <w:rPr>
            <w:rStyle w:val="Hyperlink"/>
          </w:rPr>
          <w:t xml:space="preserve">[3]</w:t>
        </w:r>
      </w:hyperlink>
      <w:r>
        <w:t xml:space="preserve">. End-to-end CRCs or sequence IDs on messages prevent data corruption from going unnoticed.</w:t>
      </w:r>
      <w:r>
        <w:t xml:space="preserve"> </w:t>
      </w:r>
      <w:r>
        <w:rPr>
          <w:b/>
          <w:bCs/>
        </w:rPr>
        <w:t xml:space="preserve">Implementation:</w:t>
      </w:r>
      <w:r>
        <w:t xml:space="preserve"> </w:t>
      </w:r>
      <w:r>
        <w:t xml:space="preserve">These checks are typically implemented in the safety island or as watchdog tasks. They use redundant data paths, CRC/ECC, and sanity assertions (e.g. “brake pressure cannot increase while speed is zero”).</w:t>
      </w:r>
      <w:r>
        <w:t xml:space="preserve"> </w:t>
      </w:r>
      <w:r>
        <w:rPr>
          <w:b/>
          <w:bCs/>
        </w:rPr>
        <w:t xml:space="preserve">Certification:</w:t>
      </w:r>
      <w:r>
        <w:t xml:space="preserve"> </w:t>
      </w:r>
      <w:r>
        <w:t xml:space="preserve">Runtime monitoring is explicitly required by ISO 26262 (program sequence monitoring, plausibility checks) and by SOTIF (to detect unintended hazards). Many automotive platforms include a dedicated “safety manager” core for these tasks. For example, if both channels of a dual sensor array fail, fallback logic might compare motor current signals to expected values</w:t>
      </w:r>
      <w:hyperlink r:id="rId36">
        <w:r>
          <w:rPr>
            <w:rStyle w:val="Hyperlink"/>
          </w:rPr>
          <w:t xml:space="preserve">[16]</w:t>
        </w:r>
      </w:hyperlink>
      <w:r>
        <w:t xml:space="preserve">.</w:t>
      </w:r>
      <w:r>
        <w:t xml:space="preserve"> </w:t>
      </w:r>
      <w:r>
        <w:rPr>
          <w:b/>
          <w:bCs/>
        </w:rPr>
        <w:t xml:space="preserve">L4 relevance:</w:t>
      </w:r>
      <w:r>
        <w:t xml:space="preserve"> </w:t>
      </w:r>
      <w:r>
        <w:t xml:space="preserve">Essential. Without a human, the vehicle must internally validate its own reasoning. Runtime monitors catch latent hardware faults and performance degradations (camera lens dirty, miscalibrated sensor, etc.), enabling timely fail-safe responses.</w:t>
      </w:r>
    </w:p>
    <w:bookmarkEnd w:id="48"/>
    <w:bookmarkStart w:id="51" w:name="X7e40ce7e14a397793b873da2ad1e5e770f0f433"/>
    <w:p>
      <w:pPr>
        <w:pStyle w:val="Heading2"/>
      </w:pPr>
      <w:r>
        <w:t xml:space="preserve">Context-Adaptive Safety &amp; Operational Design Domain (ODD)</w:t>
      </w:r>
    </w:p>
    <w:p>
      <w:pPr>
        <w:pStyle w:val="FirstParagraph"/>
      </w:pPr>
      <w:r>
        <w:t xml:space="preserve">L4 autonomy requires linking safety logic to the</w:t>
      </w:r>
      <w:r>
        <w:t xml:space="preserve"> </w:t>
      </w:r>
      <w:r>
        <w:rPr>
          <w:b/>
          <w:bCs/>
        </w:rPr>
        <w:t xml:space="preserve">Operational Design Domain</w:t>
      </w:r>
      <w:r>
        <w:t xml:space="preserve"> </w:t>
      </w:r>
      <w:r>
        <w:t xml:space="preserve">– the specific conditions (roads, weather, speed ranges) under which the ADS is qualified. The system must adapt its safe operating parameters as the context changes. For example, an ADS might reduce maximum speed in rain or fog, or disable certain functionalities if outside the defined ODD. Fraunhofer notes that just as human drivers “slow down in rain,” autonomous vehicles should adjust to new ODD conditions</w:t>
      </w:r>
      <w:hyperlink r:id="rId39">
        <w:r>
          <w:rPr>
            <w:rStyle w:val="Hyperlink"/>
          </w:rPr>
          <w:t xml:space="preserve">[18]</w:t>
        </w:r>
      </w:hyperlink>
      <w:r>
        <w:t xml:space="preserve">. In their model, switching from a clear-weather ODD to a “rain” ODD changes the safety model (lower friction, slower response), meaning previously safe distances become unsafe</w:t>
      </w:r>
      <w:hyperlink r:id="rId49">
        <w:r>
          <w:rPr>
            <w:rStyle w:val="Hyperlink"/>
          </w:rPr>
          <w:t xml:space="preserve">[24]</w:t>
        </w:r>
      </w:hyperlink>
      <w:r>
        <w:t xml:space="preserve">. The controller must then increase following distance or begin a Minimum Risk Maneuver.</w:t>
      </w:r>
      <w:r>
        <w:t xml:space="preserve"> </w:t>
      </w:r>
      <w:r>
        <w:rPr>
          <w:b/>
          <w:bCs/>
        </w:rPr>
        <w:t xml:space="preserve">Implementation:</w:t>
      </w:r>
      <w:r>
        <w:t xml:space="preserve"> </w:t>
      </w:r>
      <w:r>
        <w:t xml:space="preserve">Requires runtime ODD classification (using environmental sensors, maps, etc.) and precomputed safety configurations for each ODD. For instance, vision-based perception might degrade to a lower confidence mode in poor lighting, or certain lanes might be disallowed. The vehicle’s safety monitors incorporate the current ODD parameters (from physics models as above) to decide if normal operation can continue or an alert/stop is needed</w:t>
      </w:r>
      <w:hyperlink r:id="rId41">
        <w:r>
          <w:rPr>
            <w:rStyle w:val="Hyperlink"/>
          </w:rPr>
          <w:t xml:space="preserve">[20]</w:t>
        </w:r>
      </w:hyperlink>
      <w:r>
        <w:t xml:space="preserve">.</w:t>
      </w:r>
      <w:r>
        <w:t xml:space="preserve"> </w:t>
      </w:r>
      <w:r>
        <w:rPr>
          <w:b/>
          <w:bCs/>
        </w:rPr>
        <w:t xml:space="preserve">Certification readiness:</w:t>
      </w:r>
      <w:r>
        <w:t xml:space="preserve"> </w:t>
      </w:r>
      <w:r>
        <w:t xml:space="preserve">This is an active research area. Standards bodies (e.g. ISO/DIS 34582, UNECE regulations) are moving towards ODD definitions, but formalizing context-adaptive safety remains challenging. Manufacturers must carefully define ODD boundaries and prove safe transitions.</w:t>
      </w:r>
      <w:r>
        <w:t xml:space="preserve"> </w:t>
      </w:r>
      <w:r>
        <w:rPr>
          <w:b/>
          <w:bCs/>
        </w:rPr>
        <w:t xml:space="preserve">Relevance to L4:</w:t>
      </w:r>
      <w:r>
        <w:t xml:space="preserve"> </w:t>
      </w:r>
      <w:r>
        <w:t xml:space="preserve">Crucial. L4 vehicles will encounter varied conditions (urban vs highway, day vs night, dry vs wet). Embedding ODD-awareness into safety logic is key to risk management. For example, regulatory proposals require ADS to “operate at safe speeds” and give priority to safety as conditions change</w:t>
      </w:r>
      <w:hyperlink r:id="rId42">
        <w:r>
          <w:rPr>
            <w:rStyle w:val="Hyperlink"/>
          </w:rPr>
          <w:t xml:space="preserve">[21]</w:t>
        </w:r>
      </w:hyperlink>
      <w:r>
        <w:t xml:space="preserve">. The integration of context-adaptive safety ensures that an L4 system never ventures outside conditions it can handle, and that it dynamically enforces stricter safety thresholds when needed.</w:t>
      </w:r>
    </w:p>
    <w:p>
      <w:pPr>
        <w:pStyle w:val="BodyText"/>
      </w:pPr>
      <w:r>
        <w:rPr>
          <w:b/>
          <w:bCs/>
        </w:rPr>
        <w:t xml:space="preserve">Sources:</w:t>
      </w:r>
      <w:r>
        <w:t xml:space="preserve"> </w:t>
      </w:r>
      <w:r>
        <w:t xml:space="preserve">Industry standards (ISO 26262, ISO 21448, ISO 16750) and domain literature are cited throughout</w:t>
      </w:r>
      <w:hyperlink r:id="rId28">
        <w:r>
          <w:rPr>
            <w:rStyle w:val="Hyperlink"/>
          </w:rPr>
          <w:t xml:space="preserve">[8]</w:t>
        </w:r>
      </w:hyperlink>
      <w:hyperlink r:id="rId22">
        <w:r>
          <w:rPr>
            <w:rStyle w:val="Hyperlink"/>
          </w:rPr>
          <w:t xml:space="preserve">[2]</w:t>
        </w:r>
      </w:hyperlink>
      <w:hyperlink r:id="rId24">
        <w:r>
          <w:rPr>
            <w:rStyle w:val="Hyperlink"/>
          </w:rPr>
          <w:t xml:space="preserve">[4]</w:t>
        </w:r>
      </w:hyperlink>
      <w:hyperlink r:id="rId50">
        <w:r>
          <w:rPr>
            <w:rStyle w:val="Hyperlink"/>
          </w:rPr>
          <w:t xml:space="preserve">[25]</w:t>
        </w:r>
      </w:hyperlink>
      <w:hyperlink r:id="rId40">
        <w:r>
          <w:rPr>
            <w:rStyle w:val="Hyperlink"/>
          </w:rPr>
          <w:t xml:space="preserve">[19]</w:t>
        </w:r>
      </w:hyperlink>
      <w:hyperlink r:id="rId36">
        <w:r>
          <w:rPr>
            <w:rStyle w:val="Hyperlink"/>
          </w:rPr>
          <w:t xml:space="preserve">[16]</w:t>
        </w:r>
      </w:hyperlink>
      <w:r>
        <w:t xml:space="preserve"> </w:t>
      </w:r>
      <w:r>
        <w:t xml:space="preserve">to ground this analysis in current best practices for L4 autonomy. Each mechanism is described in terms of practical implementation, certification status, and relevance to real-world L4 designs.</w:t>
      </w:r>
    </w:p>
    <w:bookmarkEnd w:id="51"/>
    <w:bookmarkEnd w:id="52"/>
    <w:bookmarkEnd w:id="53"/>
    <w:p>
      <w:r>
        <w:pict>
          <v:rect style="width:0;height:1.5pt" o:hralign="center" o:hrstd="t" o:hr="t"/>
        </w:pict>
      </w:r>
    </w:p>
    <w:bookmarkStart w:id="64" w:name="citations"/>
    <w:p>
      <w:pPr>
        <w:pStyle w:val="FirstParagraph"/>
      </w:pPr>
      <w:hyperlink r:id="rId21">
        <w:r>
          <w:rPr>
            <w:rStyle w:val="Hyperlink"/>
          </w:rPr>
          <w:t xml:space="preserve">[1]</w:t>
        </w:r>
      </w:hyperlink>
      <w:r>
        <w:t xml:space="preserve"> </w:t>
      </w:r>
      <w:r>
        <w:t xml:space="preserve">What is ASIL (Automotive Safety Integrity Level)? – Overview | Synopsys</w:t>
      </w:r>
    </w:p>
    <w:p>
      <w:pPr>
        <w:pStyle w:val="BodyText"/>
      </w:pPr>
      <w:hyperlink r:id="rId54">
        <w:r>
          <w:rPr>
            <w:rStyle w:val="Hyperlink"/>
          </w:rPr>
          <w:t xml:space="preserve">https://www.synopsys.com/glossary/what-is-asil.html</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r>
        <w:t xml:space="preserve">Functional Safety for Automotive IP - SemiWiki</w:t>
      </w:r>
    </w:p>
    <w:p>
      <w:pPr>
        <w:pStyle w:val="BodyText"/>
      </w:pPr>
      <w:hyperlink r:id="rId55">
        <w:r>
          <w:rPr>
            <w:rStyle w:val="Hyperlink"/>
          </w:rPr>
          <w:t xml:space="preserve">https://semiwiki.com/eda/321844-functional-safety-for-automotive-ip/</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7">
        <w:r>
          <w:rPr>
            <w:rStyle w:val="Hyperlink"/>
          </w:rPr>
          <w:t xml:space="preserve">[17]</w:t>
        </w:r>
      </w:hyperlink>
      <w:r>
        <w:t xml:space="preserve"> </w:t>
      </w:r>
      <w:r>
        <w:t xml:space="preserve">Safety Islands In Safety-Critical Hardware</w:t>
      </w:r>
    </w:p>
    <w:p>
      <w:pPr>
        <w:pStyle w:val="BodyText"/>
      </w:pPr>
      <w:hyperlink r:id="rId56">
        <w:r>
          <w:rPr>
            <w:rStyle w:val="Hyperlink"/>
          </w:rPr>
          <w:t xml:space="preserve">https://semiengineering.com/safety-islands-in-safety-critical-hardware/</w:t>
        </w:r>
      </w:hyperlink>
    </w:p>
    <w:p>
      <w:pPr>
        <w:pStyle w:val="BodyText"/>
      </w:pPr>
      <w:hyperlink r:id="rId26">
        <w:r>
          <w:rPr>
            <w:rStyle w:val="Hyperlink"/>
          </w:rPr>
          <w:t xml:space="preserve">[6]</w:t>
        </w:r>
      </w:hyperlink>
      <w:r>
        <w:t xml:space="preserve"> </w:t>
      </w:r>
      <w:r>
        <w:t xml:space="preserve">Open Source and ASIL D Certification – possible? | SYSGO</w:t>
      </w:r>
    </w:p>
    <w:p>
      <w:pPr>
        <w:pStyle w:val="BodyText"/>
      </w:pPr>
      <w:hyperlink r:id="rId57">
        <w:r>
          <w:rPr>
            <w:rStyle w:val="Hyperlink"/>
          </w:rPr>
          <w:t xml:space="preserve">https://www.sysgo.com/blog/article/open-source-and-asil-d-certification-possible</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r>
        <w:t xml:space="preserve">ISO 26262 vs. SOTIF (ISO/PAS 21448): What's the Difference? | PTC</w:t>
      </w:r>
    </w:p>
    <w:p>
      <w:pPr>
        <w:pStyle w:val="BodyText"/>
      </w:pPr>
      <w:hyperlink r:id="rId58">
        <w:r>
          <w:rPr>
            <w:rStyle w:val="Hyperlink"/>
          </w:rPr>
          <w:t xml:space="preserve">https://www.ptc.com/en/blogs/alm/iso-26262-vs-sotif-iso-pas-21448-whats-the-difference</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ISO 16750 Part 3 Road Vehicle Testing - Mechanical Loads | Applus+ Keystone</w:t>
      </w:r>
    </w:p>
    <w:p>
      <w:pPr>
        <w:pStyle w:val="BodyText"/>
      </w:pPr>
      <w:hyperlink r:id="rId59">
        <w:r>
          <w:rPr>
            <w:rStyle w:val="Hyperlink"/>
          </w:rPr>
          <w:t xml:space="preserve">https://keystonecompliance.com/iso-16750-3/</w:t>
        </w:r>
      </w:hyperlink>
    </w:p>
    <w:p>
      <w:pPr>
        <w:pStyle w:val="BodyText"/>
      </w:pPr>
      <w:hyperlink r:id="rId36">
        <w:r>
          <w:rPr>
            <w:rStyle w:val="Hyperlink"/>
          </w:rPr>
          <w:t xml:space="preserve">[16]</w:t>
        </w:r>
      </w:hyperlink>
      <w:r>
        <w:t xml:space="preserve"> </w:t>
      </w:r>
      <w:r>
        <w:t xml:space="preserve">Dual AMR Motor Position Sensor for Safety Critical Applications | Analog Devices</w:t>
      </w:r>
    </w:p>
    <w:p>
      <w:pPr>
        <w:pStyle w:val="BodyText"/>
      </w:pPr>
      <w:hyperlink r:id="rId60">
        <w:r>
          <w:rPr>
            <w:rStyle w:val="Hyperlink"/>
          </w:rPr>
          <w:t xml:space="preserve">https://www.analog.com/en/resources/analog-dialogue/articles/dual-amr-motor-position-sensor-for-safety-critical-applications.html</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9">
        <w:r>
          <w:rPr>
            <w:rStyle w:val="Hyperlink"/>
          </w:rPr>
          <w:t xml:space="preserve">[24]</w:t>
        </w:r>
      </w:hyperlink>
      <w:r>
        <w:t xml:space="preserve"> </w:t>
      </w:r>
      <w:r>
        <w:t xml:space="preserve">Operational Design Domain – Safety Implications of transitioning through ODDs – Magazine of the Fraunhofer Institute for Cognitive Systems IKS</w:t>
      </w:r>
    </w:p>
    <w:p>
      <w:pPr>
        <w:pStyle w:val="BodyText"/>
      </w:pPr>
      <w:hyperlink r:id="rId61">
        <w:r>
          <w:rPr>
            <w:rStyle w:val="Hyperlink"/>
          </w:rPr>
          <w:t xml:space="preserve">https://safe-intelligence.fraunhofer.de/en/articles/safety-implications-of-transitioning-through-operational-design-domains</w:t>
        </w:r>
      </w:hyperlink>
    </w:p>
    <w:p>
      <w:pPr>
        <w:pStyle w:val="BodyText"/>
      </w:pPr>
      <w:hyperlink r:id="rId42">
        <w:r>
          <w:rPr>
            <w:rStyle w:val="Hyperlink"/>
          </w:rPr>
          <w:t xml:space="preserve">[21]</w:t>
        </w:r>
      </w:hyperlink>
      <w:r>
        <w:t xml:space="preserve"> </w:t>
      </w:r>
      <w:r>
        <w:t xml:space="preserve">[PDF] ECE-TRANS-WP.29-2024-39e.pdf - UNECE</w:t>
      </w:r>
    </w:p>
    <w:p>
      <w:pPr>
        <w:pStyle w:val="BodyText"/>
      </w:pPr>
      <w:hyperlink r:id="rId62">
        <w:r>
          <w:rPr>
            <w:rStyle w:val="Hyperlink"/>
          </w:rPr>
          <w:t xml:space="preserve">https://unece.org/sites/default/files/2024-11/ECE-TRANS-WP.29-2024-39e.pdf</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hyperlink r:id="rId50">
        <w:r>
          <w:rPr>
            <w:rStyle w:val="Hyperlink"/>
          </w:rPr>
          <w:t xml:space="preserve">[25]</w:t>
        </w:r>
      </w:hyperlink>
      <w:r>
        <w:t xml:space="preserve"> </w:t>
      </w:r>
      <w:r>
        <w:t xml:space="preserve">Freedom from Interference: Control of Mixed ASIL Criticalities - EZ Spotlight - EZ Blogs - EngineerZone</w:t>
      </w:r>
    </w:p>
    <w:p>
      <w:pPr>
        <w:pStyle w:val="BodyText"/>
      </w:pPr>
      <w:hyperlink r:id="rId63">
        <w:r>
          <w:rPr>
            <w:rStyle w:val="Hyperlink"/>
          </w:rPr>
          <w:t xml:space="preserve">https://ez.analog.com/ez-blogs/b/engineerzone-spotlight/posts/freedom-from-interference-control-of-mixed-asil-criticalities</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ez.analog.com/ez-blogs/b/engineerzone-spotlight/posts/freedom-from-interference-control-of-mixed-asil-criticalities" TargetMode="External" /><Relationship Type="http://schemas.openxmlformats.org/officeDocument/2006/relationships/hyperlink" Id="rId45" Target="https://ez.analog.com/ez-blogs/b/engineerzone-spotlight/posts/freedom-from-interference-control-of-mixed-asil-criticalities#:~:text=1,by%20design%20methods" TargetMode="External" /><Relationship Type="http://schemas.openxmlformats.org/officeDocument/2006/relationships/hyperlink" Id="rId50" Target="https://ez.analog.com/ez-blogs/b/engineerzone-spotlight/posts/freedom-from-interference-control-of-mixed-asil-criticalities#:~:text=Methods%20to%20Prevent%20Interference" TargetMode="External" /><Relationship Type="http://schemas.openxmlformats.org/officeDocument/2006/relationships/hyperlink" Id="rId44" Target="https://ez.analog.com/ez-blogs/b/engineerzone-spotlight/posts/freedom-from-interference-control-of-mixed-asil-criticalities#:~:text=The%20concern%20with%20the%20second,to%20evaluate%20freedom%20from%20interference" TargetMode="External" /><Relationship Type="http://schemas.openxmlformats.org/officeDocument/2006/relationships/hyperlink" Id="rId59" Target="https://keystonecompliance.com/iso-16750-3/" TargetMode="External" /><Relationship Type="http://schemas.openxmlformats.org/officeDocument/2006/relationships/hyperlink" Id="rId31" Target="https://keystonecompliance.com/iso-16750-3/#:~:text=Test%20I%20%E2%80%93%20Equipment%20mounted,closing%20valves" TargetMode="External" /><Relationship Type="http://schemas.openxmlformats.org/officeDocument/2006/relationships/hyperlink" Id="rId30" Target="https://keystonecompliance.com/iso-16750-3/#:~:text=The%20sinusoidal%20vibration%20test%20is,22%20hours%20for%20each%20plane" TargetMode="External" /><Relationship Type="http://schemas.openxmlformats.org/officeDocument/2006/relationships/hyperlink" Id="rId61" Target="https://safe-intelligence.fraunhofer.de/en/articles/safety-implications-of-transitioning-through-operational-design-domains" TargetMode="External" /><Relationship Type="http://schemas.openxmlformats.org/officeDocument/2006/relationships/hyperlink" Id="rId49" Target="https://safe-intelligence.fraunhofer.de/en/articles/safety-implications-of-transitioning-through-operational-design-domains#:~:text=Consider%20a%20situation%20where%20our,to%20additionally%20consider%20the%20following" TargetMode="External" /><Relationship Type="http://schemas.openxmlformats.org/officeDocument/2006/relationships/hyperlink" Id="rId41" Target="https://safe-intelligence.fraunhofer.de/en/articles/safety-implications-of-transitioning-through-operational-design-domains#:~:text=We%20derive%20thresholds%20for%20the,found%20in%20our%20publication%20here" TargetMode="External" /><Relationship Type="http://schemas.openxmlformats.org/officeDocument/2006/relationships/hyperlink" Id="rId40" Target="https://safe-intelligence.fraunhofer.de/en/articles/safety-implications-of-transitioning-through-operational-design-domains#:~:text=We%20investigated%20the%20safety%20implications,the%20maximum%20braking%20force%20is" TargetMode="External" /><Relationship Type="http://schemas.openxmlformats.org/officeDocument/2006/relationships/hyperlink" Id="rId39" Target="https://safe-intelligence.fraunhofer.de/en/articles/safety-implications-of-transitioning-through-operational-design-domains#:~:text=operating%20conditions%20,changing%20safety%20demands" TargetMode="External" /><Relationship Type="http://schemas.openxmlformats.org/officeDocument/2006/relationships/hyperlink" Id="rId56" Target="https://semiengineering.com/safety-islands-in-safety-critical-hardware/" TargetMode="External" /><Relationship Type="http://schemas.openxmlformats.org/officeDocument/2006/relationships/hyperlink" Id="rId27" Target="https://semiengineering.com/safety-islands-in-safety-critical-hardware/#:~:text=Dream%20Chip%20Technology%20has%20implemented,to%20the%20main%20system%20NoC" TargetMode="External" /><Relationship Type="http://schemas.openxmlformats.org/officeDocument/2006/relationships/hyperlink" Id="rId24" Target="https://semiengineering.com/safety-islands-in-safety-critical-hardware/#:~:text=To%20do%20this%2C%20the%20safety,on%20the%20SoC%20falls%20apart" TargetMode="External" /><Relationship Type="http://schemas.openxmlformats.org/officeDocument/2006/relationships/hyperlink" Id="rId32" Target="https://semiengineering.com/safety-islands-in-safety-critical-hardware/#:~:text=Which%20all%20makes%20sense%2C%20but,signal%20failures%20to%20external%20systems" TargetMode="External" /><Relationship Type="http://schemas.openxmlformats.org/officeDocument/2006/relationships/hyperlink" Id="rId37" Target="https://semiengineering.com/safety-islands-in-safety-critical-hardware/#:~:text=private%20bus%20connects%20to%20private,to%20the%20main%20system%20NoC" TargetMode="External" /><Relationship Type="http://schemas.openxmlformats.org/officeDocument/2006/relationships/hyperlink" Id="rId33" Target="https://semiengineering.com/safety-islands-in-safety-critical-hardware/#:~:text=problems%20and%20force%20domain%20testing,signal%20failures%20to%20external%20systems" TargetMode="External" /><Relationship Type="http://schemas.openxmlformats.org/officeDocument/2006/relationships/hyperlink" Id="rId55" Target="https://semiwiki.com/eda/321844-functional-safety-for-automotive-ip/" TargetMode="External" /><Relationship Type="http://schemas.openxmlformats.org/officeDocument/2006/relationships/hyperlink" Id="rId22" Target="https://semiwiki.com/eda/321844-functional-safety-for-automotive-ip/#:~:text=The%20Automotive%20Safety%20Integrity%20Level,D%20level%20compliance" TargetMode="External" /><Relationship Type="http://schemas.openxmlformats.org/officeDocument/2006/relationships/hyperlink" Id="rId25" Target="https://semiwiki.com/eda/321844-functional-safety-for-automotive-ip/#:~:text=The%20Tensilica%20processor%20IP%20has,compiler%20toolchain%20is%20certified%20to" TargetMode="External" /><Relationship Type="http://schemas.openxmlformats.org/officeDocument/2006/relationships/hyperlink" Id="rId35" Target="https://semiwiki.com/eda/321844-functional-safety-for-automotive-ip/#:~:text=Using%C2%A0%20logic%20Built,then%20report%20any%20detected%20faults" TargetMode="External" /><Relationship Type="http://schemas.openxmlformats.org/officeDocument/2006/relationships/hyperlink" Id="rId23" Target="https://semiwiki.com/eda/321844-functional-safety-for-automotive-ip/#:~:text=out%2C%20or%20mitigated,based%20SOCs%20include%20the%20following" TargetMode="External" /><Relationship Type="http://schemas.openxmlformats.org/officeDocument/2006/relationships/hyperlink" Id="rId34" Target="https://semiwiki.com/eda/321844-functional-safety-for-automotive-ip/#:~:text=protection%20from%20systematic%20and%20random,D%20level%20compliance" TargetMode="External" /><Relationship Type="http://schemas.openxmlformats.org/officeDocument/2006/relationships/hyperlink" Id="rId62" Target="https://unece.org/sites/default/files/2024-11/ECE-TRANS-WP.29-2024-39e.pdf" TargetMode="External" /><Relationship Type="http://schemas.openxmlformats.org/officeDocument/2006/relationships/hyperlink" Id="rId42" Target="https://unece.org/sites/default/files/2024-11/ECE-TRANS-WP.29-2024-39e.pdf#:~:text=%5BPDF%5D%20ECE,and%20passengers%20the%20highest%20priority" TargetMode="External" /><Relationship Type="http://schemas.openxmlformats.org/officeDocument/2006/relationships/hyperlink" Id="rId60" Target="https://www.analog.com/en/resources/analog-dialogue/articles/dual-amr-motor-position-sensor-for-safety-critical-applications.html" TargetMode="External" /><Relationship Type="http://schemas.openxmlformats.org/officeDocument/2006/relationships/hyperlink" Id="rId36" Target="https://www.analog.com/en/resources/analog-dialogue/articles/dual-amr-motor-position-sensor-for-safety-critical-applications.html#:~:text=If%20we%20look%20at%20all,from%20the%20current%20sensors%20in" TargetMode="External" /><Relationship Type="http://schemas.openxmlformats.org/officeDocument/2006/relationships/hyperlink" Id="rId58" Target="https://www.ptc.com/en/blogs/alm/iso-26262-vs-sotif-iso-pas-21448-whats-the-difference" TargetMode="External" /><Relationship Type="http://schemas.openxmlformats.org/officeDocument/2006/relationships/hyperlink" Id="rId28" Target="https://www.ptc.com/en/blogs/alm/iso-26262-vs-sotif-iso-pas-21448-whats-the-difference#:~:text=%E2%80%9CThe%20absence%20of%20unreasonable%20risk,%E2%80%9D" TargetMode="External" /><Relationship Type="http://schemas.openxmlformats.org/officeDocument/2006/relationships/hyperlink" Id="rId29" Target="https://www.ptc.com/en/blogs/alm/iso-26262-vs-sotif-iso-pas-21448-whats-the-difference#:~:text=SOTIF%20provides%20guidance%20for%20automotive,and%20without%20a%20failure%20occurring" TargetMode="External" /><Relationship Type="http://schemas.openxmlformats.org/officeDocument/2006/relationships/hyperlink" Id="rId54" Target="https://www.synopsys.com/glossary/what-is-asil.html" TargetMode="External" /><Relationship Type="http://schemas.openxmlformats.org/officeDocument/2006/relationships/hyperlink" Id="rId21" Target="https://www.synopsys.com/glossary/what-is-asil.html#:~:text=There%20are%20four%20ASILs%20identified,highest%20degree%20of%20automotive%20hazard" TargetMode="External" /><Relationship Type="http://schemas.openxmlformats.org/officeDocument/2006/relationships/hyperlink" Id="rId57" Target="https://www.sysgo.com/blog/article/open-source-and-asil-d-certification-possible" TargetMode="External" /><Relationship Type="http://schemas.openxmlformats.org/officeDocument/2006/relationships/hyperlink" Id="rId26" Target="https://www.sysgo.com/blog/article/open-source-and-asil-d-certification-possible#:~:text=This%20is%20even%20more%20critical,secure%29%20partitions" TargetMode="External" /></Relationships>
</file>

<file path=word/_rels/footnotes.xml.rels><?xml version="1.0" encoding="UTF-8"?><Relationships xmlns="http://schemas.openxmlformats.org/package/2006/relationships"><Relationship Type="http://schemas.openxmlformats.org/officeDocument/2006/relationships/hyperlink" Id="rId63" Target="https://ez.analog.com/ez-blogs/b/engineerzone-spotlight/posts/freedom-from-interference-control-of-mixed-asil-criticalities" TargetMode="External" /><Relationship Type="http://schemas.openxmlformats.org/officeDocument/2006/relationships/hyperlink" Id="rId45" Target="https://ez.analog.com/ez-blogs/b/engineerzone-spotlight/posts/freedom-from-interference-control-of-mixed-asil-criticalities#:~:text=1,by%20design%20methods" TargetMode="External" /><Relationship Type="http://schemas.openxmlformats.org/officeDocument/2006/relationships/hyperlink" Id="rId50" Target="https://ez.analog.com/ez-blogs/b/engineerzone-spotlight/posts/freedom-from-interference-control-of-mixed-asil-criticalities#:~:text=Methods%20to%20Prevent%20Interference" TargetMode="External" /><Relationship Type="http://schemas.openxmlformats.org/officeDocument/2006/relationships/hyperlink" Id="rId44" Target="https://ez.analog.com/ez-blogs/b/engineerzone-spotlight/posts/freedom-from-interference-control-of-mixed-asil-criticalities#:~:text=The%20concern%20with%20the%20second,to%20evaluate%20freedom%20from%20interference" TargetMode="External" /><Relationship Type="http://schemas.openxmlformats.org/officeDocument/2006/relationships/hyperlink" Id="rId59" Target="https://keystonecompliance.com/iso-16750-3/" TargetMode="External" /><Relationship Type="http://schemas.openxmlformats.org/officeDocument/2006/relationships/hyperlink" Id="rId31" Target="https://keystonecompliance.com/iso-16750-3/#:~:text=Test%20I%20%E2%80%93%20Equipment%20mounted,closing%20valves" TargetMode="External" /><Relationship Type="http://schemas.openxmlformats.org/officeDocument/2006/relationships/hyperlink" Id="rId30" Target="https://keystonecompliance.com/iso-16750-3/#:~:text=The%20sinusoidal%20vibration%20test%20is,22%20hours%20for%20each%20plane" TargetMode="External" /><Relationship Type="http://schemas.openxmlformats.org/officeDocument/2006/relationships/hyperlink" Id="rId61" Target="https://safe-intelligence.fraunhofer.de/en/articles/safety-implications-of-transitioning-through-operational-design-domains" TargetMode="External" /><Relationship Type="http://schemas.openxmlformats.org/officeDocument/2006/relationships/hyperlink" Id="rId49" Target="https://safe-intelligence.fraunhofer.de/en/articles/safety-implications-of-transitioning-through-operational-design-domains#:~:text=Consider%20a%20situation%20where%20our,to%20additionally%20consider%20the%20following" TargetMode="External" /><Relationship Type="http://schemas.openxmlformats.org/officeDocument/2006/relationships/hyperlink" Id="rId41" Target="https://safe-intelligence.fraunhofer.de/en/articles/safety-implications-of-transitioning-through-operational-design-domains#:~:text=We%20derive%20thresholds%20for%20the,found%20in%20our%20publication%20here" TargetMode="External" /><Relationship Type="http://schemas.openxmlformats.org/officeDocument/2006/relationships/hyperlink" Id="rId40" Target="https://safe-intelligence.fraunhofer.de/en/articles/safety-implications-of-transitioning-through-operational-design-domains#:~:text=We%20investigated%20the%20safety%20implications,the%20maximum%20braking%20force%20is" TargetMode="External" /><Relationship Type="http://schemas.openxmlformats.org/officeDocument/2006/relationships/hyperlink" Id="rId39" Target="https://safe-intelligence.fraunhofer.de/en/articles/safety-implications-of-transitioning-through-operational-design-domains#:~:text=operating%20conditions%20,changing%20safety%20demands" TargetMode="External" /><Relationship Type="http://schemas.openxmlformats.org/officeDocument/2006/relationships/hyperlink" Id="rId56" Target="https://semiengineering.com/safety-islands-in-safety-critical-hardware/" TargetMode="External" /><Relationship Type="http://schemas.openxmlformats.org/officeDocument/2006/relationships/hyperlink" Id="rId27" Target="https://semiengineering.com/safety-islands-in-safety-critical-hardware/#:~:text=Dream%20Chip%20Technology%20has%20implemented,to%20the%20main%20system%20NoC" TargetMode="External" /><Relationship Type="http://schemas.openxmlformats.org/officeDocument/2006/relationships/hyperlink" Id="rId24" Target="https://semiengineering.com/safety-islands-in-safety-critical-hardware/#:~:text=To%20do%20this%2C%20the%20safety,on%20the%20SoC%20falls%20apart" TargetMode="External" /><Relationship Type="http://schemas.openxmlformats.org/officeDocument/2006/relationships/hyperlink" Id="rId32" Target="https://semiengineering.com/safety-islands-in-safety-critical-hardware/#:~:text=Which%20all%20makes%20sense%2C%20but,signal%20failures%20to%20external%20systems" TargetMode="External" /><Relationship Type="http://schemas.openxmlformats.org/officeDocument/2006/relationships/hyperlink" Id="rId37" Target="https://semiengineering.com/safety-islands-in-safety-critical-hardware/#:~:text=private%20bus%20connects%20to%20private,to%20the%20main%20system%20NoC" TargetMode="External" /><Relationship Type="http://schemas.openxmlformats.org/officeDocument/2006/relationships/hyperlink" Id="rId33" Target="https://semiengineering.com/safety-islands-in-safety-critical-hardware/#:~:text=problems%20and%20force%20domain%20testing,signal%20failures%20to%20external%20systems" TargetMode="External" /><Relationship Type="http://schemas.openxmlformats.org/officeDocument/2006/relationships/hyperlink" Id="rId55" Target="https://semiwiki.com/eda/321844-functional-safety-for-automotive-ip/" TargetMode="External" /><Relationship Type="http://schemas.openxmlformats.org/officeDocument/2006/relationships/hyperlink" Id="rId22" Target="https://semiwiki.com/eda/321844-functional-safety-for-automotive-ip/#:~:text=The%20Automotive%20Safety%20Integrity%20Level,D%20level%20compliance" TargetMode="External" /><Relationship Type="http://schemas.openxmlformats.org/officeDocument/2006/relationships/hyperlink" Id="rId25" Target="https://semiwiki.com/eda/321844-functional-safety-for-automotive-ip/#:~:text=The%20Tensilica%20processor%20IP%20has,compiler%20toolchain%20is%20certified%20to" TargetMode="External" /><Relationship Type="http://schemas.openxmlformats.org/officeDocument/2006/relationships/hyperlink" Id="rId35" Target="https://semiwiki.com/eda/321844-functional-safety-for-automotive-ip/#:~:text=Using%C2%A0%20logic%20Built,then%20report%20any%20detected%20faults" TargetMode="External" /><Relationship Type="http://schemas.openxmlformats.org/officeDocument/2006/relationships/hyperlink" Id="rId23" Target="https://semiwiki.com/eda/321844-functional-safety-for-automotive-ip/#:~:text=out%2C%20or%20mitigated,based%20SOCs%20include%20the%20following" TargetMode="External" /><Relationship Type="http://schemas.openxmlformats.org/officeDocument/2006/relationships/hyperlink" Id="rId34" Target="https://semiwiki.com/eda/321844-functional-safety-for-automotive-ip/#:~:text=protection%20from%20systematic%20and%20random,D%20level%20compliance" TargetMode="External" /><Relationship Type="http://schemas.openxmlformats.org/officeDocument/2006/relationships/hyperlink" Id="rId62" Target="https://unece.org/sites/default/files/2024-11/ECE-TRANS-WP.29-2024-39e.pdf" TargetMode="External" /><Relationship Type="http://schemas.openxmlformats.org/officeDocument/2006/relationships/hyperlink" Id="rId42" Target="https://unece.org/sites/default/files/2024-11/ECE-TRANS-WP.29-2024-39e.pdf#:~:text=%5BPDF%5D%20ECE,and%20passengers%20the%20highest%20priority" TargetMode="External" /><Relationship Type="http://schemas.openxmlformats.org/officeDocument/2006/relationships/hyperlink" Id="rId60" Target="https://www.analog.com/en/resources/analog-dialogue/articles/dual-amr-motor-position-sensor-for-safety-critical-applications.html" TargetMode="External" /><Relationship Type="http://schemas.openxmlformats.org/officeDocument/2006/relationships/hyperlink" Id="rId36" Target="https://www.analog.com/en/resources/analog-dialogue/articles/dual-amr-motor-position-sensor-for-safety-critical-applications.html#:~:text=If%20we%20look%20at%20all,from%20the%20current%20sensors%20in" TargetMode="External" /><Relationship Type="http://schemas.openxmlformats.org/officeDocument/2006/relationships/hyperlink" Id="rId58" Target="https://www.ptc.com/en/blogs/alm/iso-26262-vs-sotif-iso-pas-21448-whats-the-difference" TargetMode="External" /><Relationship Type="http://schemas.openxmlformats.org/officeDocument/2006/relationships/hyperlink" Id="rId28" Target="https://www.ptc.com/en/blogs/alm/iso-26262-vs-sotif-iso-pas-21448-whats-the-difference#:~:text=%E2%80%9CThe%20absence%20of%20unreasonable%20risk,%E2%80%9D" TargetMode="External" /><Relationship Type="http://schemas.openxmlformats.org/officeDocument/2006/relationships/hyperlink" Id="rId29" Target="https://www.ptc.com/en/blogs/alm/iso-26262-vs-sotif-iso-pas-21448-whats-the-difference#:~:text=SOTIF%20provides%20guidance%20for%20automotive,and%20without%20a%20failure%20occurring" TargetMode="External" /><Relationship Type="http://schemas.openxmlformats.org/officeDocument/2006/relationships/hyperlink" Id="rId54" Target="https://www.synopsys.com/glossary/what-is-asil.html" TargetMode="External" /><Relationship Type="http://schemas.openxmlformats.org/officeDocument/2006/relationships/hyperlink" Id="rId21" Target="https://www.synopsys.com/glossary/what-is-asil.html#:~:text=There%20are%20four%20ASILs%20identified,highest%20degree%20of%20automotive%20hazard" TargetMode="External" /><Relationship Type="http://schemas.openxmlformats.org/officeDocument/2006/relationships/hyperlink" Id="rId57" Target="https://www.sysgo.com/blog/article/open-source-and-asil-d-certification-possible" TargetMode="External" /><Relationship Type="http://schemas.openxmlformats.org/officeDocument/2006/relationships/hyperlink" Id="rId26" Target="https://www.sysgo.com/blog/article/open-source-and-asil-d-certification-possible#:~:text=This%20is%20even%20more%20critical,secure%29%20parti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2026-02-10T19:03:30Z</dcterms:created>
  <dcterms:modified xsi:type="dcterms:W3CDTF">2026-02-10T19:03:30Z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