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The Necessity of Reimagination</w:t>
      </w:r>
    </w:p>
    <w:p>
      <w:pPr>
        <w:spacing w:before="120" w:after="240"/>
        <w:jc w:val="center"/>
      </w:pPr>
      <w:r>
        <w:rPr>
          <w:i/>
          <w:iCs/>
          <w:sz w:val="26"/>
          <w:szCs w:val="26"/>
        </w:rPr>
        <w:t xml:space="preserve">Why Incremental Improvement Cannot Solve Fundamental Architecture Misalignment</w:t>
      </w:r>
    </w:p>
    <w:p>
      <w:pPr>
        <w:spacing w:after="240"/>
      </w:pPr>
      <w:r>
        <w:t xml:space="preserve">To the architects of computational intelligence:</w:t>
      </w:r>
    </w:p>
    <w:p>
      <w:pPr>
        <w:spacing w:after="240"/>
      </w:pPr>
      <w:r>
        <w:t xml:space="preserve">This letter addresses a question that precedes technical specifics: Why must we reimagine quantitative reasoning systems from first principles rather than incrementally improving existing architectures? The answer lies not in deficiencies of current systems within their design envelope, but in fundamental misalignment between that envelope and the requirements of physics-informed computation.</w:t>
      </w:r>
    </w:p>
    <w:p>
      <w:pPr>
        <w:pStyle w:val="Heading1"/>
      </w:pPr>
      <w:r>
        <w:t xml:space="preserve">I. The Compounded Burden: Six Decades of Cascading Constraints</w:t>
      </w:r>
    </w:p>
    <w:p>
      <w:pPr>
        <w:pStyle w:val="Heading2"/>
      </w:pPr>
      <w:r>
        <w:t xml:space="preserve">The Von Neumann Legacy</w:t>
      </w:r>
    </w:p>
    <w:p>
      <w:pPr>
        <w:spacing w:after="120"/>
      </w:pPr>
      <w:r>
        <w:t xml:space="preserve">Modern computing architectures descend from design decisions made in the 1940s-1950s for fundamentally different workloads. The von Neumann architecture—separating memory from processing, organizing computation as sequential instruction execution—optimized for the problems of that era: ballistics calculations, cryptography, business data processing.</w:t>
      </w:r>
    </w:p>
    <w:p>
      <w:pPr>
        <w:spacing w:after="240"/>
      </w:pPr>
      <w:r>
        <w:t xml:space="preserve">These design choices became embedded in silicon, compiler optimizations, operating systems, programming languages, and algorithmic thinking. Each layer of abstraction assumed and reinforced the architectural assumptions below it. The result: a seventy-year accumulation of optimizations for arithmetic-centric, memory-hierarchy-dependent computation.</w:t>
      </w:r>
    </w:p>
    <w:p>
      <w:pPr>
        <w:pStyle w:val="Heading2"/>
      </w:pPr>
      <w:r>
        <w:t xml:space="preserve">The GPU Divergence</w:t>
      </w:r>
    </w:p>
    <w:p>
      <w:pPr>
        <w:spacing w:after="120"/>
      </w:pPr>
      <w:r>
        <w:t xml:space="preserve">Graphics processing units represented a genuine architectural innovation—recognizing that certain workloads (rendering, later deep learning) benefit from massive parallelism over single-thread performance. Yet GPUs inherited critical assumptions from their CPU lineage:</w:t>
      </w:r>
    </w:p>
    <w:p>
      <w:pPr>
        <w:spacing w:after="80"/>
      </w:pPr>
      <w:r>
        <w:rPr>
          <w:b/>
          <w:bCs/>
        </w:rPr>
        <w:t xml:space="preserve">Arithmetic as primitive operation:</w:t>
      </w:r>
      <w:r>
        <w:t xml:space="preserve"> FLOPS (floating-point operations per second) remain the fundamental performance metric</w:t>
      </w:r>
    </w:p>
    <w:p>
      <w:pPr>
        <w:spacing w:after="80"/>
      </w:pPr>
      <w:r>
        <w:rPr>
          <w:b/>
          <w:bCs/>
        </w:rPr>
        <w:t xml:space="preserve">Memory as separate resource:</w:t>
      </w:r>
      <w:r>
        <w:t xml:space="preserve"> Data movement consumes more power than computation, yet remains architecturally distinct</w:t>
      </w:r>
    </w:p>
    <w:p>
      <w:pPr>
        <w:spacing w:after="80"/>
      </w:pPr>
      <w:r>
        <w:rPr>
          <w:b/>
          <w:bCs/>
        </w:rPr>
        <w:t xml:space="preserve">Synchronization as expensive exception:</w:t>
      </w:r>
      <w:r>
        <w:t xml:space="preserve"> Thread coordination handled through heavyweight barriers and locks</w:t>
      </w:r>
    </w:p>
    <w:p>
      <w:pPr>
        <w:spacing w:after="240"/>
      </w:pPr>
      <w:r>
        <w:rPr>
          <w:b/>
          <w:bCs/>
        </w:rPr>
        <w:t xml:space="preserve">Constraints as software constructs:</w:t>
      </w:r>
      <w:r>
        <w:t xml:space="preserve"> No hardware enforcement of logical predicates or conservation laws</w:t>
      </w:r>
    </w:p>
    <w:p>
      <w:pPr>
        <w:spacing w:after="240"/>
      </w:pPr>
      <w:r>
        <w:t xml:space="preserve">These assumptions serve matrix multiplication admirably. They fundamentally misalign with constraint-driven computation where binary state transitions, event synchronization, and conservation enforcement dominate the workload.</w:t>
      </w:r>
    </w:p>
    <w:p>
      <w:pPr>
        <w:pStyle w:val="Heading2"/>
      </w:pPr>
      <w:r>
        <w:t xml:space="preserve">The NPU Specialization</w:t>
      </w:r>
    </w:p>
    <w:p>
      <w:pPr>
        <w:spacing w:after="120"/>
      </w:pPr>
      <w:r>
        <w:t xml:space="preserve">Neural processing units represent further specialization—optimizing tensor operations with reduced precision and custom data paths. This addresses specific inefficiencies in deep learning training and inference. Yet NPUs inherit the arithmetic-centric worldview:</w:t>
      </w:r>
    </w:p>
    <w:p>
      <w:pPr>
        <w:spacing w:after="80"/>
      </w:pPr>
      <w:r>
        <w:t xml:space="preserve">They accelerate matrix multiplication (GEMM operations) with the implicit assumption that this is the bottleneck. For transformer attention mechanisms, this is correct. For constraint satisfaction problems, it is irrelevant.</w:t>
      </w:r>
    </w:p>
    <w:p>
      <w:pPr>
        <w:spacing w:after="80"/>
      </w:pPr>
      <w:r>
        <w:t xml:space="preserve">They optimize data movement for regular tensor access patterns. Conservation constraints exhibit irregular, data-dependent access patterns that defeat these optimizations.</w:t>
      </w:r>
    </w:p>
    <w:p>
      <w:pPr>
        <w:spacing w:after="240"/>
      </w:pPr>
      <w:r>
        <w:t xml:space="preserve">They provide no architectural support for synchronization primitives, treating multi-domain coordination as software overhead rather than first-class computational operation.</w:t>
      </w:r>
    </w:p>
    <w:p>
      <w:pPr>
        <w:pStyle w:val="Heading1"/>
      </w:pPr>
      <w:r>
        <w:t xml:space="preserve">II. The Cascade: How Architecture Constrains Algorithms</w:t>
      </w:r>
    </w:p>
    <w:p>
      <w:pPr>
        <w:pStyle w:val="Heading2"/>
      </w:pPr>
      <w:r>
        <w:t xml:space="preserve">Software Inherits Hardware Assumptions</w:t>
      </w:r>
    </w:p>
    <w:p>
      <w:pPr>
        <w:spacing w:after="120"/>
      </w:pPr>
      <w:r>
        <w:t xml:space="preserve">Every abstraction layer above hardware reflects and reinforces architectural assumptions:</w:t>
      </w:r>
    </w:p>
    <w:p>
      <w:pPr>
        <w:spacing w:after="80"/>
      </w:pPr>
      <w:r>
        <w:rPr>
          <w:b/>
          <w:bCs/>
        </w:rPr>
        <w:t xml:space="preserve">Programming languages:</w:t>
      </w:r>
      <w:r>
        <w:t xml:space="preserve"> Optimized for arithmetic expression (C, Fortran) or object manipulation (C++, Python). No native syntax for constraint enforcement or event propagation.</w:t>
      </w:r>
    </w:p>
    <w:p>
      <w:pPr>
        <w:spacing w:after="80"/>
      </w:pPr>
      <w:r>
        <w:rPr>
          <w:b/>
          <w:bCs/>
        </w:rPr>
        <w:t xml:space="preserve">Compilers:</w:t>
      </w:r>
      <w:r>
        <w:t xml:space="preserve"> Optimize for instruction-level parallelism, loop unrolling, cache locality—all assuming arithmetic-heavy computation with predictable control flow.</w:t>
      </w:r>
    </w:p>
    <w:p>
      <w:pPr>
        <w:spacing w:after="80"/>
      </w:pPr>
      <w:r>
        <w:rPr>
          <w:b/>
          <w:bCs/>
        </w:rPr>
        <w:t xml:space="preserve">Operating systems:</w:t>
      </w:r>
      <w:r>
        <w:t xml:space="preserve"> Thread scheduling, memory management, I/O subsystems designed for general-purpose workloads, not event-driven constraint satisfaction.</w:t>
      </w:r>
    </w:p>
    <w:p>
      <w:pPr>
        <w:spacing w:after="80"/>
      </w:pPr>
      <w:r>
        <w:rPr>
          <w:b/>
          <w:bCs/>
        </w:rPr>
        <w:t xml:space="preserve">Numerical libraries:</w:t>
      </w:r>
      <w:r>
        <w:t xml:space="preserve"> BLAS, LAPACK, cuBLAS provide highly optimized matrix operations. No equivalent for constraint graph traversal or multi-domain synchronization.</w:t>
      </w:r>
    </w:p>
    <w:p>
      <w:pPr>
        <w:spacing w:after="240"/>
      </w:pPr>
      <w:r>
        <w:rPr>
          <w:b/>
          <w:bCs/>
        </w:rPr>
        <w:t xml:space="preserve">ML frameworks:</w:t>
      </w:r>
      <w:r>
        <w:t xml:space="preserve"> TensorFlow, PyTorch, JAX optimize automatic differentiation through computational graphs composed of arithmetic operations. Conservation constraints are not differentiable in this paradigm—they are binary predicates.</w:t>
      </w:r>
    </w:p>
    <w:p>
      <w:pPr>
        <w:spacing w:after="240"/>
      </w:pPr>
      <w:r>
        <w:t xml:space="preserve">Attempting to implement constraint-driven computation on this stack is not merely inefficient—it forces a fundamental impedance mismatch. We compile logical predicates to arithmetic operations, simulate synchronization through memory barriers, and enforce conservation through post-hoc validation rather than architectural guarantee.</w:t>
      </w:r>
    </w:p>
    <w:p>
      <w:pPr>
        <w:pStyle w:val="Heading2"/>
      </w:pPr>
      <w:r>
        <w:t xml:space="preserve">The Optimization Trap</w:t>
      </w:r>
    </w:p>
    <w:p>
      <w:pPr>
        <w:spacing w:after="120"/>
      </w:pPr>
      <w:r>
        <w:t xml:space="preserve">Decades of optimization have made current architectures extraordinarily efficient for their intended workloads. This very efficiency creates path dependence—any incremental change must justify itself against highly optimized baselines.</w:t>
      </w:r>
    </w:p>
    <w:p>
      <w:pPr>
        <w:spacing w:after="120"/>
      </w:pPr>
      <w:r>
        <w:t xml:space="preserve">Consider attempting to add native constraint enforcement to GPUs:</w:t>
      </w:r>
    </w:p>
    <w:p>
      <w:pPr>
        <w:spacing w:after="80"/>
      </w:pPr>
      <w:r>
        <w:t xml:space="preserve">The silicon die is already optimized for FMA (fused multiply-add) units and memory controllers. Adding constraint-checking logic competes for precious die area.</w:t>
      </w:r>
    </w:p>
    <w:p>
      <w:pPr>
        <w:spacing w:after="80"/>
      </w:pPr>
      <w:r>
        <w:t xml:space="preserve">Power budgets are allocated to arithmetic units and data movement. Synchronization hardware draws from the same thermal envelope, degrading existing performance.</w:t>
      </w:r>
    </w:p>
    <w:p>
      <w:pPr>
        <w:spacing w:after="80"/>
      </w:pPr>
      <w:r>
        <w:t xml:space="preserve">Instruction set extensions for constraints must maintain backward compatibility, limiting what's architecturally possible.</w:t>
      </w:r>
    </w:p>
    <w:p>
      <w:pPr>
        <w:spacing w:after="240"/>
      </w:pPr>
      <w:r>
        <w:t xml:space="preserve">The result: incremental additions that provide modest speedup while preserving fundamental architectural misalignment. The constraint operations remain second-class citizens in a kingdom optimized for arithmetic.</w:t>
      </w:r>
    </w:p>
    <w:p>
      <w:pPr>
        <w:pStyle w:val="Heading1"/>
      </w:pPr>
      <w:r>
        <w:t xml:space="preserve">III. The Specificity Problem: Current LLMs and Numerical Reasoning</w:t>
      </w:r>
    </w:p>
    <w:p>
      <w:pPr>
        <w:pStyle w:val="Heading2"/>
      </w:pPr>
      <w:r>
        <w:t xml:space="preserve">Architecture Determines Capability</w:t>
      </w:r>
    </w:p>
    <w:p>
      <w:pPr>
        <w:spacing w:after="120"/>
      </w:pPr>
      <w:r>
        <w:t xml:space="preserve">Large language models process mathematics as linguistic patterns because transformer architectures process discrete tokens. This is not a training data problem or a scaling problem—it is an architectural constraint.</w:t>
      </w:r>
    </w:p>
    <w:p>
      <w:pPr>
        <w:spacing w:after="120"/>
      </w:pPr>
      <w:r>
        <w:t xml:space="preserve">Consider what happens when an LLM encounters a physics problem requiring conservation enforcement:</w:t>
      </w:r>
    </w:p>
    <w:p>
      <w:pPr>
        <w:spacing w:after="80"/>
      </w:pPr>
      <w:r>
        <w:rPr>
          <w:b/>
          <w:bCs/>
        </w:rPr>
        <w:t xml:space="preserve">Step 1:</w:t>
      </w:r>
      <w:r>
        <w:t xml:space="preserve"> Tokenize the problem description (including equations, variables, constraints)</w:t>
      </w:r>
    </w:p>
    <w:p>
      <w:pPr>
        <w:spacing w:after="80"/>
      </w:pPr>
      <w:r>
        <w:rPr>
          <w:b/>
          <w:bCs/>
        </w:rPr>
        <w:t xml:space="preserve">Step 2:</w:t>
      </w:r>
      <w:r>
        <w:t xml:space="preserve"> Process tokens through attention mechanisms—treating 'mass=10kg' and 'mass conservation' as linguistic patterns</w:t>
      </w:r>
    </w:p>
    <w:p>
      <w:pPr>
        <w:spacing w:after="80"/>
      </w:pPr>
      <w:r>
        <w:rPr>
          <w:b/>
          <w:bCs/>
        </w:rPr>
        <w:t xml:space="preserve">Step 3:</w:t>
      </w:r>
      <w:r>
        <w:t xml:space="preserve"> Generate text describing solution approach or code that calls external numerical libraries</w:t>
      </w:r>
    </w:p>
    <w:p>
      <w:pPr>
        <w:spacing w:after="80"/>
      </w:pPr>
      <w:r>
        <w:rPr>
          <w:b/>
          <w:bCs/>
        </w:rPr>
        <w:t xml:space="preserve">Step 4:</w:t>
      </w:r>
      <w:r>
        <w:t xml:space="preserve"> External library performs actual computation (if code is correct and executes)</w:t>
      </w:r>
    </w:p>
    <w:p>
      <w:pPr>
        <w:spacing w:after="240"/>
      </w:pPr>
      <w:r>
        <w:t xml:space="preserve">The model never performs computation—it generates text about computation. Conservation laws are not enforced—they are mentioned. This is not a bug; it is the inevitable consequence of token-based architecture.</w:t>
      </w:r>
    </w:p>
    <w:p>
      <w:pPr>
        <w:pStyle w:val="Heading2"/>
      </w:pPr>
      <w:r>
        <w:t xml:space="preserve">Why Scaling Doesn't Solve Architecture</w:t>
      </w:r>
    </w:p>
    <w:p>
      <w:pPr>
        <w:spacing w:after="120"/>
      </w:pPr>
      <w:r>
        <w:t xml:space="preserve">The scaling hypothesis suggests that larger models trained on more data will exhibit emergent capabilities. This has proven remarkably successful for linguistic and symbolic reasoning. It cannot overcome fundamental architectural constraints.</w:t>
      </w:r>
    </w:p>
    <w:p>
      <w:pPr>
        <w:spacing w:after="120"/>
      </w:pPr>
      <w:r>
        <w:t xml:space="preserve">A 10-trillion parameter transformer processing mathematical text will:</w:t>
      </w:r>
    </w:p>
    <w:p>
      <w:pPr>
        <w:spacing w:after="80"/>
      </w:pPr>
      <w:r>
        <w:t xml:space="preserve">Generate more sophisticated descriptions of mathematics</w:t>
      </w:r>
    </w:p>
    <w:p>
      <w:pPr>
        <w:spacing w:after="80"/>
      </w:pPr>
      <w:r>
        <w:t xml:space="preserve">Write better code that calls numerical libraries</w:t>
      </w:r>
    </w:p>
    <w:p>
      <w:pPr>
        <w:spacing w:after="80"/>
      </w:pPr>
      <w:r>
        <w:t xml:space="preserve">Exhibit stronger pattern recognition in mathematical domains</w:t>
      </w:r>
    </w:p>
    <w:p>
      <w:pPr>
        <w:spacing w:after="240"/>
      </w:pPr>
      <w:r>
        <w:t xml:space="preserve">It will not perform native numerical computation with conservation guarantees because the architecture provides no mechanism for this. Scaling amplifies capabilities within the architectural envelope—it does not transcend architectural constraints.</w:t>
      </w:r>
    </w:p>
    <w:p>
      <w:pPr>
        <w:pStyle w:val="Heading1"/>
      </w:pPr>
      <w:r>
        <w:t xml:space="preserve">IV. The Necessity of Reimagination</w:t>
      </w:r>
    </w:p>
    <w:p>
      <w:pPr>
        <w:pStyle w:val="Heading2"/>
      </w:pPr>
      <w:r>
        <w:t xml:space="preserve">When Incremental Improvement Fails</w:t>
      </w:r>
    </w:p>
    <w:p>
      <w:pPr>
        <w:spacing w:after="120"/>
      </w:pPr>
      <w:r>
        <w:t xml:space="preserve">There exist problems where incremental optimization is appropriate—where the fundamental architecture is sound and efficiency gains compound productively. Matrix multiplication on GPUs exemplifies this: decades of optimization (algorithm refinement, memory hierarchy tuning, numerical precision management) have yielded order-of-magnitude improvements within a fundamentally correct architectural framework.</w:t>
      </w:r>
    </w:p>
    <w:p>
      <w:pPr>
        <w:spacing w:after="120"/>
      </w:pPr>
      <w:r>
        <w:t xml:space="preserve">Constraint-driven computation on arithmetic-optimized hardware is not such a problem. The mismatch is fundamental:</w:t>
      </w:r>
    </w:p>
    <w:p>
      <w:pPr>
        <w:spacing w:after="80"/>
      </w:pPr>
      <w:r>
        <w:rPr>
          <w:b/>
          <w:bCs/>
        </w:rPr>
        <w:t xml:space="preserve">Data width:</w:t>
      </w:r>
      <w:r>
        <w:t xml:space="preserve"> GPUs process 32-64 bit floating point. Conservation constraints are binary (satisfied/violated). The hardware performs 32-64× more work than necessary.</w:t>
      </w:r>
    </w:p>
    <w:p>
      <w:pPr>
        <w:spacing w:after="80"/>
      </w:pPr>
      <w:r>
        <w:rPr>
          <w:b/>
          <w:bCs/>
        </w:rPr>
        <w:t xml:space="preserve">Operation type:</w:t>
      </w:r>
      <w:r>
        <w:t xml:space="preserve"> Arithmetic units optimized for FMA operations. Constraint checking requires logical predicates (AND, OR, NOT). The hardware provides wrong primitive operations.</w:t>
      </w:r>
    </w:p>
    <w:p>
      <w:pPr>
        <w:spacing w:after="80"/>
      </w:pPr>
      <w:r>
        <w:rPr>
          <w:b/>
          <w:bCs/>
        </w:rPr>
        <w:t xml:space="preserve">Synchronization cost:</w:t>
      </w:r>
      <w:r>
        <w:t xml:space="preserve"> GPU thread synchronization requires 1000+ cycles via global memory barriers. Multi-domain constraint coordination needs sub-100 cycle event broadcast. The architecture is 10× too slow.</w:t>
      </w:r>
    </w:p>
    <w:p>
      <w:pPr>
        <w:spacing w:after="80"/>
      </w:pPr>
      <w:r>
        <w:rPr>
          <w:b/>
          <w:bCs/>
        </w:rPr>
        <w:t xml:space="preserve">Power efficiency:</w:t>
      </w:r>
      <w:r>
        <w:t xml:space="preserve"> FP arithmetic consumes 1-10 picojoules per operation. Binary state transitions require 0.01 pJ. The architecture wastes 100-1000× power.</w:t>
      </w:r>
    </w:p>
    <w:p>
      <w:pPr>
        <w:spacing w:after="240"/>
      </w:pPr>
      <w:r>
        <w:t xml:space="preserve">No amount of optimization can bridge this gap. The problem is not implementation quality—it is architectural mismatch.</w:t>
      </w:r>
    </w:p>
    <w:p>
      <w:pPr>
        <w:pStyle w:val="Heading2"/>
      </w:pPr>
      <w:r>
        <w:t xml:space="preserve">The First Principles Alternative</w:t>
      </w:r>
    </w:p>
    <w:p>
      <w:pPr>
        <w:spacing w:after="120"/>
      </w:pPr>
      <w:r>
        <w:t xml:space="preserve">Reimagining from first principles asks: What computational substrate does physics-informed reasoning actually require?</w:t>
      </w:r>
    </w:p>
    <w:p>
      <w:pPr>
        <w:spacing w:after="120"/>
      </w:pPr>
      <w:r>
        <w:rPr>
          <w:b/>
          <w:bCs/>
        </w:rPr>
        <w:t xml:space="preserve">Not:</w:t>
      </w:r>
      <w:r>
        <w:t xml:space="preserve"> How can we adapt existing hardware to handle constraints?</w:t>
      </w:r>
    </w:p>
    <w:p>
      <w:pPr>
        <w:spacing w:after="240"/>
      </w:pPr>
      <w:r>
        <w:rPr>
          <w:b/>
          <w:bCs/>
        </w:rPr>
        <w:t xml:space="preserve">But:</w:t>
      </w:r>
      <w:r>
        <w:t xml:space="preserve"> If we designed hardware specifically for constraint satisfaction, what would it look like?</w:t>
      </w:r>
    </w:p>
    <w:p>
      <w:pPr>
        <w:spacing w:after="120"/>
      </w:pPr>
      <w:r>
        <w:t xml:space="preserve">The Event Processing Unit answers this question:</w:t>
      </w:r>
    </w:p>
    <w:p>
      <w:pPr>
        <w:spacing w:after="80"/>
      </w:pPr>
      <w:r>
        <w:rPr>
          <w:b/>
          <w:bCs/>
        </w:rPr>
        <w:t xml:space="preserve">Native operations:</w:t>
      </w:r>
      <w:r>
        <w:t xml:space="preserve"> SET, CLEAR, WAIT, TEST—not arithmetic</w:t>
      </w:r>
    </w:p>
    <w:p>
      <w:pPr>
        <w:spacing w:after="80"/>
      </w:pPr>
      <w:r>
        <w:rPr>
          <w:b/>
          <w:bCs/>
        </w:rPr>
        <w:t xml:space="preserve">Data representation:</w:t>
      </w:r>
      <w:r>
        <w:t xml:space="preserve"> Single-bit event registers—not floating-point accumulators</w:t>
      </w:r>
    </w:p>
    <w:p>
      <w:pPr>
        <w:spacing w:after="80"/>
      </w:pPr>
      <w:r>
        <w:rPr>
          <w:b/>
          <w:bCs/>
        </w:rPr>
        <w:t xml:space="preserve">Synchronization:</w:t>
      </w:r>
      <w:r>
        <w:t xml:space="preserve"> Event broadcast network—not memory barriers</w:t>
      </w:r>
    </w:p>
    <w:p>
      <w:pPr>
        <w:spacing w:after="80"/>
      </w:pPr>
      <w:r>
        <w:rPr>
          <w:b/>
          <w:bCs/>
        </w:rPr>
        <w:t xml:space="preserve">Constraint enforcement:</w:t>
      </w:r>
      <w:r>
        <w:t xml:space="preserve"> Hardware gates blocking invalid transitions—not software validation</w:t>
      </w:r>
    </w:p>
    <w:p>
      <w:pPr>
        <w:spacing w:after="240"/>
      </w:pPr>
      <w:r>
        <w:t xml:space="preserve">This is not GPU optimization—it is architectural reconception. Every design decision derives from the workload requirements, not from legacy constraints.</w:t>
      </w:r>
    </w:p>
    <w:p>
      <w:pPr>
        <w:pStyle w:val="Heading1"/>
      </w:pPr>
      <w:r>
        <w:t xml:space="preserve">V. The Pragmatic Path Forward</w:t>
      </w:r>
    </w:p>
    <w:p>
      <w:pPr>
        <w:pStyle w:val="Heading2"/>
      </w:pPr>
      <w:r>
        <w:t xml:space="preserve">Learning from History</w:t>
      </w:r>
    </w:p>
    <w:p>
      <w:pPr>
        <w:spacing w:after="120"/>
      </w:pPr>
      <w:r>
        <w:t xml:space="preserve">The GPU itself demonstrates the viability of architectural reimagination. In the late 1990s, graphics rendering faced similar architectural mismatch with CPU optimization. The response was not to add SIMD extensions to CPUs (though this happened incrementally). The transformative solution was wholesale rethinking: what does graphics computation actually require?</w:t>
      </w:r>
    </w:p>
    <w:p>
      <w:pPr>
        <w:spacing w:after="240"/>
      </w:pPr>
      <w:r>
        <w:t xml:space="preserve">The result: an architecture so well-matched to its workload that GPUs now dominate not just graphics, but scientific computing, AI training, and cryptocurrency mining—domains their designers never anticipated. Architectural fit created unexpected generality.</w:t>
      </w:r>
    </w:p>
    <w:p>
      <w:pPr>
        <w:pStyle w:val="Heading2"/>
      </w:pPr>
      <w:r>
        <w:t xml:space="preserve">The Co-Design Imperative</w:t>
      </w:r>
    </w:p>
    <w:p>
      <w:pPr>
        <w:spacing w:after="120"/>
      </w:pPr>
      <w:r>
        <w:t xml:space="preserve">Reimagining quantitative reasoning requires co-design across three layers:</w:t>
      </w:r>
    </w:p>
    <w:p>
      <w:pPr>
        <w:spacing w:after="80"/>
      </w:pPr>
      <w:r>
        <w:rPr>
          <w:b/>
          <w:bCs/>
        </w:rPr>
        <w:t xml:space="preserve">Algorithms:</w:t>
      </w:r>
      <w:r>
        <w:t xml:space="preserve"> Mathematical frameworks that expose constraint structure rather than hiding it behind abstraction</w:t>
      </w:r>
    </w:p>
    <w:p>
      <w:pPr>
        <w:spacing w:after="80"/>
      </w:pPr>
      <w:r>
        <w:rPr>
          <w:b/>
          <w:bCs/>
        </w:rPr>
        <w:t xml:space="preserve">Software:</w:t>
      </w:r>
      <w:r>
        <w:t xml:space="preserve"> Languages and compilers that treat events and constraints as first-class constructs</w:t>
      </w:r>
    </w:p>
    <w:p>
      <w:pPr>
        <w:spacing w:after="240"/>
      </w:pPr>
      <w:r>
        <w:rPr>
          <w:b/>
          <w:bCs/>
        </w:rPr>
        <w:t xml:space="preserve">Hardware:</w:t>
      </w:r>
      <w:r>
        <w:t xml:space="preserve"> Silicon substrate where constraint operations are native, not simulated</w:t>
      </w:r>
    </w:p>
    <w:p>
      <w:pPr>
        <w:spacing w:after="240"/>
      </w:pPr>
      <w:r>
        <w:t xml:space="preserve">The AGM-based mathematical framework and EPU architecture represent initial implementations of this co-design philosophy. They are not final solutions—they are proof that reimagination is both necessary and achievable.</w:t>
      </w:r>
    </w:p>
    <w:p>
      <w:pPr>
        <w:pStyle w:val="Heading1"/>
      </w:pPr>
      <w:r>
        <w:t xml:space="preserve">VI. Conclusion: Necessity, Not Preference</w:t>
      </w:r>
    </w:p>
    <w:p>
      <w:pPr>
        <w:spacing w:after="120"/>
      </w:pPr>
      <w:r>
        <w:t xml:space="preserve">The case for reimagination is not aesthetic. It is not about pursuing elegance over pragmatism or novelty over proven approaches. It derives from mathematical necessity:</w:t>
      </w:r>
    </w:p>
    <w:p>
      <w:pPr>
        <w:spacing w:after="120"/>
      </w:pPr>
      <w:r>
        <w:rPr>
          <w:b/>
          <w:bCs/>
        </w:rPr>
        <w:t xml:space="preserve">Current architectures optimize for arithmetic.</w:t>
      </w:r>
      <w:r>
        <w:t xml:space="preserve"> Physics-informed computation is fundamentally constraint-driven. These workloads have minimal overlap.</w:t>
      </w:r>
    </w:p>
    <w:p>
      <w:pPr>
        <w:spacing w:after="120"/>
      </w:pPr>
      <w:r>
        <w:rPr>
          <w:b/>
          <w:bCs/>
        </w:rPr>
        <w:t xml:space="preserve">Seven decades of optimization compound legacy assumptions.</w:t>
      </w:r>
      <w:r>
        <w:t xml:space="preserve"> Each abstraction layer inherits constraints from below, creating path dependence that incremental change cannot escape.</w:t>
      </w:r>
    </w:p>
    <w:p>
      <w:pPr>
        <w:spacing w:after="120"/>
      </w:pPr>
      <w:r>
        <w:rPr>
          <w:b/>
          <w:bCs/>
        </w:rPr>
        <w:t xml:space="preserve">The performance gap is not marginal.</w:t>
      </w:r>
      <w:r>
        <w:t xml:space="preserve"> Constraint operations on GPUs are 10-100× slower and 100-1000× less power-efficient than architectural match would provide. This is not optimization space—it is fundamental mismatch.</w:t>
      </w:r>
    </w:p>
    <w:p>
      <w:pPr>
        <w:spacing w:after="120"/>
      </w:pPr>
      <w:r>
        <w:rPr>
          <w:b/>
          <w:bCs/>
        </w:rPr>
        <w:t xml:space="preserve">Scaling existing architectures amplifies capabilities within their envelope.</w:t>
      </w:r>
      <w:r>
        <w:t xml:space="preserve"> It does not overcome architectural constraints. Larger transformers will not perform native constraint satisfaction because the architecture provides no mechanism for this.</w:t>
      </w:r>
    </w:p>
    <w:p>
      <w:pPr>
        <w:spacing w:after="240"/>
      </w:pPr>
      <w:r>
        <w:t xml:space="preserve">Reimagination is not a good idea competing with other good ideas. It is the only path to native quantitative reasoning in computational systems. The alternative—continuing to simulate constraint-driven computation on arithmetic-optimized hardware—will always be orders of magnitude slower, less efficient, and architecturally misaligned than necessary.</w:t>
      </w:r>
    </w:p>
    <w:p>
      <w:pPr>
        <w:spacing w:after="120"/>
      </w:pPr>
      <w:r>
        <w:t xml:space="preserve">The question is not whether to reimagine, but when and how. The technical foundation exists. The computational requirements are clear. The architectural mismatch is quantifiable.</w:t>
      </w:r>
    </w:p>
    <w:p>
      <w:pPr>
        <w:pStyle w:val="emphasis"/>
        <w:spacing w:before="240"/>
        <w:jc w:val="center"/>
      </w:pPr>
      <w:r>
        <w:t xml:space="preserve">What remains is the commitment to build from first principles rather than optimize from legacy constraints.</w:t>
      </w:r>
    </w:p>
    <w:p>
      <w:pPr>
        <w:spacing w:before="360" w:after="120"/>
        <w:jc w:val="right"/>
      </w:pPr>
      <w:r>
        <w:t xml:space="preserve">Respectfully submitted,</w:t>
      </w:r>
    </w:p>
    <w:p>
      <w:pPr>
        <w:spacing w:before="240"/>
        <w:jc w:val="right"/>
      </w:pPr>
      <w:r>
        <w:t xml:space="preserve">The Quantitative Intelligence Consortium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emphasis">
    <w:name w:val="Emphasis Style"/>
    <w:pPr>
      <w:spacing w:before="120" w:after="120"/>
    </w:pPr>
    <w:rPr>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2025-12-20T11:53:24.795Z</dcterms:created>
  <dcterms:modified xsi:type="dcterms:W3CDTF">2025-12-20T11:53:24.796Z</dcterms:modified>
</cp:coreProperties>
</file>

<file path=docProps/custom.xml><?xml version="1.0" encoding="utf-8"?>
<Properties xmlns="http://schemas.openxmlformats.org/officeDocument/2006/custom-properties" xmlns:vt="http://schemas.openxmlformats.org/officeDocument/2006/docPropsVTypes"/>
</file>