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1FA4A" w14:textId="77777777" w:rsidR="003D12DF" w:rsidRPr="003D12DF" w:rsidRDefault="003D12DF" w:rsidP="003D12DF">
      <w:pPr>
        <w:rPr>
          <w:b/>
          <w:bCs/>
        </w:rPr>
      </w:pPr>
      <w:r w:rsidRPr="003D12DF">
        <w:rPr>
          <w:b/>
          <w:bCs/>
        </w:rPr>
        <w:t>The Econometric Pitfalls of Simplicity: Re-evaluating P/E and CAPE Ratios through Hybrid Econometric-Machine Learning Frameworks</w:t>
      </w:r>
    </w:p>
    <w:p w14:paraId="62EBC3B2" w14:textId="77777777" w:rsidR="003D12DF" w:rsidRPr="003D12DF" w:rsidRDefault="003D12DF" w:rsidP="003D12DF">
      <w:pPr>
        <w:rPr>
          <w:b/>
          <w:bCs/>
        </w:rPr>
      </w:pPr>
      <w:r w:rsidRPr="003D12DF">
        <w:rPr>
          <w:b/>
          <w:bCs/>
        </w:rPr>
        <w:t>1. Abstract</w:t>
      </w:r>
    </w:p>
    <w:p w14:paraId="09BF6334" w14:textId="77777777" w:rsidR="003D12DF" w:rsidRPr="003D12DF" w:rsidRDefault="003D12DF" w:rsidP="003D12DF">
      <w:r w:rsidRPr="003D12DF">
        <w:t>This research evaluates the efficacy of traditional valuation metrics and standard econometric tests against modern, hybrid frameworks for the detection of financial asset bubbles. Utilizing longitudinal data from the Yale/Shiller database (1995–2024), macroeconomic indicators from Federal Reserve Economic Data (FRED), and equity-level fundamentals from Polygon.io, this study tests the predictive power of the Price-to-Earnings (P/E) ratio, the Cyclically Adjusted Price-to-Earnings (CAPE) ratio, and the Generalized Supremum Augmented Dickey-Fuller (GSADF) test. The core thesis posits that "simplicity is a pitfall"; traditional single-signal models fail to account for the structural shifts of contemporary markets, such as Quantitative Easing (QE) and rapid technological disruption. Empirical results demonstrate that while traditional ratios often show high nominal accuracy, they yield an F1-Score of 0.000, indicating zero practical predictive utility. In contrast, a proposed hybrid framework combining GSADF with a machine learning (ML) layer provides an incremental gain in detection capability, increasing the total detection rate to 4.7%. While bubble detection remains an open challenge, this research validates the necessity of moving toward adaptive, multi-signal frameworks to capture complex market signatures.</w:t>
      </w:r>
    </w:p>
    <w:p w14:paraId="0E4D65B6" w14:textId="77777777" w:rsidR="003D12DF" w:rsidRPr="003D12DF" w:rsidRDefault="003D12DF" w:rsidP="003D12DF">
      <w:pPr>
        <w:rPr>
          <w:b/>
          <w:bCs/>
        </w:rPr>
      </w:pPr>
      <w:r w:rsidRPr="003D12DF">
        <w:rPr>
          <w:b/>
          <w:bCs/>
        </w:rPr>
        <w:t>2. Introduction</w:t>
      </w:r>
    </w:p>
    <w:p w14:paraId="4A43A3D9" w14:textId="77777777" w:rsidR="003D12DF" w:rsidRPr="003D12DF" w:rsidRDefault="003D12DF" w:rsidP="003D12DF">
      <w:r w:rsidRPr="003D12DF">
        <w:t>Asset bubbles—defined as market conditions where asset prices significantly exceed their underlying fundamental value—represent a persistent challenge for quantitative researchers. Identifying these phenomena in real-time is historically fraught with difficulty, yet practitioners have long relied on parsimonious valuation ratios like P/E and CAPE to flag overextended markets. This research interrogates the persistent utility of P/E and CAPE ratios in modern, high-volatility environments characterized by non-linear price dynamics and structural shifts.</w:t>
      </w:r>
    </w:p>
    <w:p w14:paraId="1FF1A688" w14:textId="77777777" w:rsidR="003D12DF" w:rsidRPr="003D12DF" w:rsidRDefault="003D12DF" w:rsidP="003D12DF">
      <w:r w:rsidRPr="003D12DF">
        <w:t>The "pitfalls of simplicity" become apparent as markets evolve; linear, static models often fail to distinguish between justified high-growth expectations and irrational exuberance. As the efficacy of traditional metrics erodes, the necessity of transitioning toward adaptive, multi-signal frameworks becomes clear. This paper argues that any rigorous bubble detection regime must move beyond simple threshold-based analysis to integrate statistical rigor with the flexibility of non-linear machine learning architectures.</w:t>
      </w:r>
    </w:p>
    <w:p w14:paraId="148E7C10" w14:textId="77777777" w:rsidR="003D12DF" w:rsidRPr="003D12DF" w:rsidRDefault="003D12DF" w:rsidP="003D12DF">
      <w:pPr>
        <w:rPr>
          <w:b/>
          <w:bCs/>
        </w:rPr>
      </w:pPr>
      <w:r w:rsidRPr="003D12DF">
        <w:rPr>
          <w:b/>
          <w:bCs/>
        </w:rPr>
        <w:t>3. Theoretical and Behavioral Foundations</w:t>
      </w:r>
    </w:p>
    <w:p w14:paraId="393A1E52" w14:textId="77777777" w:rsidR="003D12DF" w:rsidRPr="003D12DF" w:rsidRDefault="003D12DF" w:rsidP="003D12DF">
      <w:pPr>
        <w:rPr>
          <w:b/>
          <w:bCs/>
        </w:rPr>
      </w:pPr>
      <w:r w:rsidRPr="003D12DF">
        <w:rPr>
          <w:b/>
          <w:bCs/>
        </w:rPr>
        <w:t>3.1 Rational Foundations</w:t>
      </w:r>
    </w:p>
    <w:p w14:paraId="05AA0596" w14:textId="77777777" w:rsidR="003D12DF" w:rsidRPr="003D12DF" w:rsidRDefault="003D12DF" w:rsidP="003D12DF">
      <w:r w:rsidRPr="003D12DF">
        <w:lastRenderedPageBreak/>
        <w:t>Theoretical models provide the baseline for understanding bubble formation. Blanchard and Watson (1982) established the framework for rational bubbles, where investors purchase overpriced assets anticipating a "greater fool" will buy them at an even higher price. Tirole (1985) further demonstrated that bubbles could persist among rational actors within overlapping generations models. Despite these foundations, Santos and Woodford (1997) highlighted the inherent limitations of rational pricing models in fully capturing the scope of market deviations.</w:t>
      </w:r>
    </w:p>
    <w:p w14:paraId="66A4FE24" w14:textId="77777777" w:rsidR="003D12DF" w:rsidRPr="003D12DF" w:rsidRDefault="003D12DF" w:rsidP="003D12DF">
      <w:pPr>
        <w:rPr>
          <w:b/>
          <w:bCs/>
        </w:rPr>
      </w:pPr>
      <w:r w:rsidRPr="003D12DF">
        <w:rPr>
          <w:b/>
          <w:bCs/>
        </w:rPr>
        <w:t>3.2 Behavioral Perspectives</w:t>
      </w:r>
    </w:p>
    <w:p w14:paraId="62B6A330" w14:textId="77777777" w:rsidR="003D12DF" w:rsidRPr="003D12DF" w:rsidRDefault="003D12DF" w:rsidP="003D12DF">
      <w:r w:rsidRPr="003D12DF">
        <w:t>Contrasting rational models, behavioral perspectives emphasize market psychology. Herd mentality and "irrational exuberance" frequently decouple prices from mathematical fundamentals. Porter and Smith (2003) provided critical laboratory evidence demonstrating that bubbles occur even in experimental environments with perfect information, suggesting that human behavior and collective psychology are primary drivers of market instability regardless of data transparency.</w:t>
      </w:r>
    </w:p>
    <w:p w14:paraId="139F48CC" w14:textId="77777777" w:rsidR="003D12DF" w:rsidRPr="003D12DF" w:rsidRDefault="003D12DF" w:rsidP="003D12DF">
      <w:pPr>
        <w:rPr>
          <w:b/>
          <w:bCs/>
        </w:rPr>
      </w:pPr>
      <w:r w:rsidRPr="003D12DF">
        <w:rPr>
          <w:b/>
          <w:bCs/>
        </w:rPr>
        <w:t>3.3 Historical Patterns</w:t>
      </w:r>
    </w:p>
    <w:p w14:paraId="60B88436" w14:textId="77777777" w:rsidR="003D12DF" w:rsidRPr="003D12DF" w:rsidRDefault="003D12DF" w:rsidP="003D12DF">
      <w:r w:rsidRPr="003D12DF">
        <w:t>The progression of financial manias follows a predictable historical pattern. This study utilizes Kindleberger’s (2005) canonical framework for financial manias to categorize the lifecycle of a bubble into five distinct stages:</w:t>
      </w:r>
    </w:p>
    <w:p w14:paraId="21B4FE1C" w14:textId="77777777" w:rsidR="003D12DF" w:rsidRPr="003D12DF" w:rsidRDefault="003D12DF" w:rsidP="003D12DF">
      <w:pPr>
        <w:numPr>
          <w:ilvl w:val="0"/>
          <w:numId w:val="1"/>
        </w:numPr>
      </w:pPr>
      <w:r w:rsidRPr="003D12DF">
        <w:rPr>
          <w:b/>
          <w:bCs/>
        </w:rPr>
        <w:t>Displacement:</w:t>
      </w:r>
      <w:r w:rsidRPr="003D12DF">
        <w:t xml:space="preserve"> An initial shock or innovation triggers market interest.</w:t>
      </w:r>
    </w:p>
    <w:p w14:paraId="378540A1" w14:textId="77777777" w:rsidR="003D12DF" w:rsidRPr="003D12DF" w:rsidRDefault="003D12DF" w:rsidP="003D12DF">
      <w:pPr>
        <w:numPr>
          <w:ilvl w:val="0"/>
          <w:numId w:val="1"/>
        </w:numPr>
      </w:pPr>
      <w:r w:rsidRPr="003D12DF">
        <w:rPr>
          <w:b/>
          <w:bCs/>
        </w:rPr>
        <w:t>Boom:</w:t>
      </w:r>
      <w:r w:rsidRPr="003D12DF">
        <w:t xml:space="preserve"> Prices begin to rise as investment accelerates.</w:t>
      </w:r>
    </w:p>
    <w:p w14:paraId="0E0D2CC5" w14:textId="77777777" w:rsidR="003D12DF" w:rsidRPr="003D12DF" w:rsidRDefault="003D12DF" w:rsidP="003D12DF">
      <w:pPr>
        <w:numPr>
          <w:ilvl w:val="0"/>
          <w:numId w:val="1"/>
        </w:numPr>
      </w:pPr>
      <w:r w:rsidRPr="003D12DF">
        <w:rPr>
          <w:b/>
          <w:bCs/>
        </w:rPr>
        <w:t>Euphoria:</w:t>
      </w:r>
      <w:r w:rsidRPr="003D12DF">
        <w:t xml:space="preserve"> Extreme optimism leads to irrational price levels.</w:t>
      </w:r>
    </w:p>
    <w:p w14:paraId="2A7B3199" w14:textId="77777777" w:rsidR="003D12DF" w:rsidRPr="003D12DF" w:rsidRDefault="003D12DF" w:rsidP="003D12DF">
      <w:pPr>
        <w:numPr>
          <w:ilvl w:val="0"/>
          <w:numId w:val="1"/>
        </w:numPr>
      </w:pPr>
      <w:r w:rsidRPr="003D12DF">
        <w:rPr>
          <w:b/>
          <w:bCs/>
        </w:rPr>
        <w:t>Profit Taking:</w:t>
      </w:r>
      <w:r w:rsidRPr="003D12DF">
        <w:t xml:space="preserve"> Informed investors begin to exit positions.</w:t>
      </w:r>
    </w:p>
    <w:p w14:paraId="532A7E9E" w14:textId="77777777" w:rsidR="003D12DF" w:rsidRPr="003D12DF" w:rsidRDefault="003D12DF" w:rsidP="003D12DF">
      <w:pPr>
        <w:numPr>
          <w:ilvl w:val="0"/>
          <w:numId w:val="1"/>
        </w:numPr>
      </w:pPr>
      <w:r w:rsidRPr="003D12DF">
        <w:rPr>
          <w:b/>
          <w:bCs/>
        </w:rPr>
        <w:t>Panic:</w:t>
      </w:r>
      <w:r w:rsidRPr="003D12DF">
        <w:t xml:space="preserve"> A rapid sell-off occurs as the bubble bursts.</w:t>
      </w:r>
    </w:p>
    <w:p w14:paraId="20484A8B" w14:textId="77777777" w:rsidR="003D12DF" w:rsidRPr="003D12DF" w:rsidRDefault="003D12DF" w:rsidP="003D12DF">
      <w:pPr>
        <w:rPr>
          <w:b/>
          <w:bCs/>
        </w:rPr>
      </w:pPr>
      <w:r w:rsidRPr="003D12DF">
        <w:rPr>
          <w:b/>
          <w:bCs/>
        </w:rPr>
        <w:t>4. Traditional Valuation Metrics: P/E and CAPE</w:t>
      </w:r>
    </w:p>
    <w:p w14:paraId="1060737E" w14:textId="77777777" w:rsidR="003D12DF" w:rsidRPr="003D12DF" w:rsidRDefault="003D12DF" w:rsidP="003D12DF">
      <w:pPr>
        <w:rPr>
          <w:b/>
          <w:bCs/>
        </w:rPr>
      </w:pPr>
      <w:r w:rsidRPr="003D12DF">
        <w:rPr>
          <w:b/>
          <w:bCs/>
        </w:rPr>
        <w:t>4.1 The Price-to-Earnings (P/E) Ratio</w:t>
      </w:r>
    </w:p>
    <w:p w14:paraId="5F3B56B4" w14:textId="77777777" w:rsidR="003D12DF" w:rsidRPr="003D12DF" w:rsidRDefault="003D12DF" w:rsidP="003D12DF">
      <w:r w:rsidRPr="003D12DF">
        <w:t>The P/E ratio remains the most fundamental valuation metric, calculated by dividing the current share price by earnings. While higher ratios theoretically suggest an "expensive" market, a significant pitfall exists: a high P/E may reflect high expected future growth rather than a bubble, particularly in technology-heavy indices.</w:t>
      </w:r>
    </w:p>
    <w:p w14:paraId="027A1E7F" w14:textId="77777777" w:rsidR="003D12DF" w:rsidRPr="003D12DF" w:rsidRDefault="003D12DF" w:rsidP="003D12DF">
      <w:pPr>
        <w:rPr>
          <w:b/>
          <w:bCs/>
        </w:rPr>
      </w:pPr>
      <w:r w:rsidRPr="003D12DF">
        <w:rPr>
          <w:b/>
          <w:bCs/>
        </w:rPr>
        <w:t>4.2 The Cyclically Adjusted Price-to-Earnings (CAPE) Ratio</w:t>
      </w:r>
    </w:p>
    <w:p w14:paraId="21F09F38" w14:textId="77777777" w:rsidR="003D12DF" w:rsidRPr="003D12DF" w:rsidRDefault="003D12DF" w:rsidP="003D12DF">
      <w:r w:rsidRPr="003D12DF">
        <w:lastRenderedPageBreak/>
        <w:t>The CAPE ratio, or Shiller P/E, addresses short-term volatility by utilizing a 10-year average of inflation-adjusted earnings to smooth economic cycles. While superior at predicting long-term returns, it remains a static threshold that struggles to account for structural shifts, such as prolonged low-interest-rate regimes.</w:t>
      </w:r>
    </w:p>
    <w:p w14:paraId="2718D9DA" w14:textId="77777777" w:rsidR="003D12DF" w:rsidRPr="003D12DF" w:rsidRDefault="003D12DF" w:rsidP="003D12DF">
      <w:pPr>
        <w:rPr>
          <w:b/>
          <w:bCs/>
        </w:rPr>
      </w:pPr>
      <w:r w:rsidRPr="003D12DF">
        <w:rPr>
          <w:b/>
          <w:bCs/>
        </w:rPr>
        <w:t>4.3 The Failure of Simplicity (The Accuracy Trap)</w:t>
      </w:r>
    </w:p>
    <w:p w14:paraId="7F6A34A4" w14:textId="77777777" w:rsidR="003D12DF" w:rsidRPr="003D12DF" w:rsidRDefault="003D12DF" w:rsidP="003D12DF">
      <w:r w:rsidRPr="003D12DF">
        <w:t>The following table illustrates the "Accuracy Trap." In the context of predicting rare events like bubbles, high accuracy is mathematically misleading. These ratios generate an F1-Score of 0.000 because they produce zero True Positives (TP) in the testing set; the precision and recall are effectively nullified. A model can be 99% "accurate" simply by never predicting a bubble, but it holds zero predictive utility.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80"/>
        <w:gridCol w:w="1163"/>
        <w:gridCol w:w="1127"/>
        <w:gridCol w:w="5774"/>
      </w:tblGrid>
      <w:tr w:rsidR="003D12DF" w:rsidRPr="003D12DF" w14:paraId="4C05D1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727D7A" w14:textId="77777777" w:rsidR="003D12DF" w:rsidRPr="003D12DF" w:rsidRDefault="003D12DF" w:rsidP="003D12DF">
            <w:r w:rsidRPr="003D12DF">
              <w:t>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47B93" w14:textId="77777777" w:rsidR="003D12DF" w:rsidRPr="003D12DF" w:rsidRDefault="003D12DF" w:rsidP="003D12DF">
            <w:r w:rsidRPr="003D12DF">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59078" w14:textId="77777777" w:rsidR="003D12DF" w:rsidRPr="003D12DF" w:rsidRDefault="003D12DF" w:rsidP="003D12DF">
            <w:r w:rsidRPr="003D12DF">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40BCF" w14:textId="77777777" w:rsidR="003D12DF" w:rsidRPr="003D12DF" w:rsidRDefault="003D12DF" w:rsidP="003D12DF">
            <w:r w:rsidRPr="003D12DF">
              <w:t>Interpretation</w:t>
            </w:r>
          </w:p>
        </w:tc>
      </w:tr>
      <w:tr w:rsidR="003D12DF" w:rsidRPr="003D12DF" w14:paraId="26572B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86D6C" w14:textId="77777777" w:rsidR="003D12DF" w:rsidRPr="003D12DF" w:rsidRDefault="003D12DF" w:rsidP="003D12DF">
            <w:r w:rsidRPr="003D12DF">
              <w:t>CAPE &gt; 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A896D" w14:textId="77777777" w:rsidR="003D12DF" w:rsidRPr="003D12DF" w:rsidRDefault="003D12DF" w:rsidP="003D12DF">
            <w:r w:rsidRPr="003D12DF">
              <w:t>97.8%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6CF20" w14:textId="77777777" w:rsidR="003D12DF" w:rsidRPr="003D12DF" w:rsidRDefault="003D12DF" w:rsidP="003D12DF">
            <w:r w:rsidRPr="003D12DF">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4BEC3" w14:textId="77777777" w:rsidR="003D12DF" w:rsidRPr="003D12DF" w:rsidRDefault="003D12DF" w:rsidP="003D12DF">
            <w:r w:rsidRPr="003D12DF">
              <w:t>Always says "no bubble"; zero utility</w:t>
            </w:r>
          </w:p>
        </w:tc>
      </w:tr>
      <w:tr w:rsidR="003D12DF" w:rsidRPr="003D12DF" w14:paraId="57B8D0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237CCF" w14:textId="77777777" w:rsidR="003D12DF" w:rsidRPr="003D12DF" w:rsidRDefault="003D12DF" w:rsidP="003D12DF">
            <w:r w:rsidRPr="003D12DF">
              <w:t>CAPE &gt; 30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7F860" w14:textId="77777777" w:rsidR="003D12DF" w:rsidRPr="003D12DF" w:rsidRDefault="003D12DF" w:rsidP="003D12DF">
            <w:r w:rsidRPr="003D12DF">
              <w:t>99.7%</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0595C" w14:textId="77777777" w:rsidR="003D12DF" w:rsidRPr="003D12DF" w:rsidRDefault="003D12DF" w:rsidP="003D12DF">
            <w:r w:rsidRPr="003D12DF">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F0FA23" w14:textId="77777777" w:rsidR="003D12DF" w:rsidRPr="003D12DF" w:rsidRDefault="003D12DF" w:rsidP="003D12DF">
            <w:r w:rsidRPr="003D12DF">
              <w:t>More conservative; still zero predictive power</w:t>
            </w:r>
          </w:p>
        </w:tc>
      </w:tr>
      <w:tr w:rsidR="003D12DF" w:rsidRPr="003D12DF" w14:paraId="10E77A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2E47BE" w14:textId="77777777" w:rsidR="003D12DF" w:rsidRPr="003D12DF" w:rsidRDefault="003D12DF" w:rsidP="003D12DF">
            <w:r w:rsidRPr="003D12DF">
              <w:t>P/E &gt; 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341FA" w14:textId="77777777" w:rsidR="003D12DF" w:rsidRPr="003D12DF" w:rsidRDefault="003D12DF" w:rsidP="003D12DF">
            <w:r w:rsidRPr="003D12DF">
              <w:t>83.6%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6FAA0" w14:textId="77777777" w:rsidR="003D12DF" w:rsidRPr="003D12DF" w:rsidRDefault="003D12DF" w:rsidP="003D12DF">
            <w:r w:rsidRPr="003D12DF">
              <w:t>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987B2" w14:textId="77777777" w:rsidR="003D12DF" w:rsidRPr="003D12DF" w:rsidRDefault="003D12DF" w:rsidP="003D12DF">
            <w:r w:rsidRPr="003D12DF">
              <w:t>Catches more signals, but all are false positives</w:t>
            </w:r>
          </w:p>
        </w:tc>
      </w:tr>
    </w:tbl>
    <w:p w14:paraId="1B591AFB" w14:textId="77777777" w:rsidR="003D12DF" w:rsidRPr="003D12DF" w:rsidRDefault="003D12DF" w:rsidP="003D12DF">
      <w:pPr>
        <w:rPr>
          <w:b/>
          <w:bCs/>
        </w:rPr>
      </w:pPr>
      <w:r w:rsidRPr="003D12DF">
        <w:rPr>
          <w:b/>
          <w:bCs/>
        </w:rPr>
        <w:t>5. Methodology and Data Procurement</w:t>
      </w:r>
    </w:p>
    <w:p w14:paraId="446CDF82" w14:textId="77777777" w:rsidR="003D12DF" w:rsidRPr="003D12DF" w:rsidRDefault="003D12DF" w:rsidP="003D12DF">
      <w:pPr>
        <w:rPr>
          <w:b/>
          <w:bCs/>
        </w:rPr>
      </w:pPr>
      <w:r w:rsidRPr="003D12DF">
        <w:rPr>
          <w:b/>
          <w:bCs/>
        </w:rPr>
        <w:t>5.1 Data Sources</w:t>
      </w:r>
    </w:p>
    <w:p w14:paraId="1FC74D47" w14:textId="77777777" w:rsidR="003D12DF" w:rsidRPr="003D12DF" w:rsidRDefault="003D12DF" w:rsidP="003D12DF">
      <w:r w:rsidRPr="003D12DF">
        <w:t>Three primary datasets were synthesized to ensure a robust evaluation:</w:t>
      </w:r>
    </w:p>
    <w:p w14:paraId="3BEC6879" w14:textId="77777777" w:rsidR="003D12DF" w:rsidRPr="003D12DF" w:rsidRDefault="003D12DF" w:rsidP="003D12DF">
      <w:pPr>
        <w:numPr>
          <w:ilvl w:val="0"/>
          <w:numId w:val="2"/>
        </w:numPr>
      </w:pPr>
      <w:r w:rsidRPr="003D12DF">
        <w:rPr>
          <w:b/>
          <w:bCs/>
        </w:rPr>
        <w:t>Yale/Shiller:</w:t>
      </w:r>
      <w:r w:rsidRPr="003D12DF">
        <w:t xml:space="preserve"> Historical CAPE dataset (1995–2024) providing monthly S&amp;P 500 real prices and PE10.</w:t>
      </w:r>
    </w:p>
    <w:p w14:paraId="7770AEF7" w14:textId="77777777" w:rsidR="003D12DF" w:rsidRPr="003D12DF" w:rsidRDefault="003D12DF" w:rsidP="003D12DF">
      <w:pPr>
        <w:numPr>
          <w:ilvl w:val="0"/>
          <w:numId w:val="2"/>
        </w:numPr>
      </w:pPr>
      <w:r w:rsidRPr="003D12DF">
        <w:rPr>
          <w:b/>
          <w:bCs/>
        </w:rPr>
        <w:t>FRED:</w:t>
      </w:r>
      <w:r w:rsidRPr="003D12DF">
        <w:t xml:space="preserve"> 10-year Treasury yield (DGS10) to control for interest rate regimes.</w:t>
      </w:r>
    </w:p>
    <w:p w14:paraId="38F51EBC" w14:textId="77777777" w:rsidR="003D12DF" w:rsidRPr="003D12DF" w:rsidRDefault="003D12DF" w:rsidP="003D12DF">
      <w:pPr>
        <w:numPr>
          <w:ilvl w:val="0"/>
          <w:numId w:val="2"/>
        </w:numPr>
      </w:pPr>
      <w:r w:rsidRPr="003D12DF">
        <w:rPr>
          <w:b/>
          <w:bCs/>
        </w:rPr>
        <w:t>Polygon.io:</w:t>
      </w:r>
      <w:r w:rsidRPr="003D12DF">
        <w:t xml:space="preserve"> Equity-level fundamentals for multi-asset validation and cross-sector analysis.</w:t>
      </w:r>
    </w:p>
    <w:p w14:paraId="2EA8E671" w14:textId="77777777" w:rsidR="003D12DF" w:rsidRPr="003D12DF" w:rsidRDefault="003D12DF" w:rsidP="003D12DF">
      <w:pPr>
        <w:rPr>
          <w:b/>
          <w:bCs/>
        </w:rPr>
      </w:pPr>
      <w:r w:rsidRPr="003D12DF">
        <w:rPr>
          <w:b/>
          <w:bCs/>
        </w:rPr>
        <w:t>5.2 Econometric Specification</w:t>
      </w:r>
    </w:p>
    <w:p w14:paraId="209D5638" w14:textId="77777777" w:rsidR="003D12DF" w:rsidRPr="003D12DF" w:rsidRDefault="003D12DF" w:rsidP="003D12DF">
      <w:r w:rsidRPr="003D12DF">
        <w:t>The study employs the Generalized Supremum Augmented Dickey-Fuller (GSADF) test, an econometric tool specifically designed to identify explosive price behavior. The test parameters were set at a minimum window (min_window=0.1) and a significance threshold of 1.5, standard for identifying mild-to-severe explosive signatures.</w:t>
      </w:r>
    </w:p>
    <w:p w14:paraId="4F015BAA" w14:textId="77777777" w:rsidR="003D12DF" w:rsidRPr="003D12DF" w:rsidRDefault="003D12DF" w:rsidP="003D12DF">
      <w:pPr>
        <w:rPr>
          <w:b/>
          <w:bCs/>
        </w:rPr>
      </w:pPr>
      <w:r w:rsidRPr="003D12DF">
        <w:rPr>
          <w:b/>
          <w:bCs/>
        </w:rPr>
        <w:t>6. Analysis of Traditional Econometric Pitfalls</w:t>
      </w:r>
    </w:p>
    <w:p w14:paraId="022660E1" w14:textId="77777777" w:rsidR="003D12DF" w:rsidRPr="003D12DF" w:rsidRDefault="003D12DF" w:rsidP="003D12DF">
      <w:r w:rsidRPr="003D12DF">
        <w:t xml:space="preserve">Despite its statistical rigor, the GSADF test and traditional ratios suffer from practical failure. Crucially, the </w:t>
      </w:r>
      <w:r w:rsidRPr="003D12DF">
        <w:rPr>
          <w:b/>
          <w:bCs/>
        </w:rPr>
        <w:t xml:space="preserve">0% detection rate for GSADF occurred on synthetic data designed </w:t>
      </w:r>
      <w:r w:rsidRPr="003D12DF">
        <w:rPr>
          <w:b/>
          <w:bCs/>
        </w:rPr>
        <w:lastRenderedPageBreak/>
        <w:t>to mimic modern market complexity</w:t>
      </w:r>
      <w:r w:rsidRPr="003D12DF">
        <w:t>, including QE and tech disruption. Key factors contributing to this failure include:</w:t>
      </w:r>
    </w:p>
    <w:p w14:paraId="155F3C3B" w14:textId="77777777" w:rsidR="003D12DF" w:rsidRPr="003D12DF" w:rsidRDefault="003D12DF" w:rsidP="003D12DF">
      <w:pPr>
        <w:numPr>
          <w:ilvl w:val="0"/>
          <w:numId w:val="3"/>
        </w:numPr>
      </w:pPr>
      <w:r w:rsidRPr="003D12DF">
        <w:rPr>
          <w:b/>
          <w:bCs/>
        </w:rPr>
        <w:t>Rigid Statistical Thresholds:</w:t>
      </w:r>
      <w:r w:rsidRPr="003D12DF">
        <w:t xml:space="preserve"> Static tests ignore regime shifts and the transition to low-interest-rate environments.</w:t>
      </w:r>
    </w:p>
    <w:p w14:paraId="01966886" w14:textId="77777777" w:rsidR="003D12DF" w:rsidRPr="003D12DF" w:rsidRDefault="003D12DF" w:rsidP="003D12DF">
      <w:pPr>
        <w:numPr>
          <w:ilvl w:val="0"/>
          <w:numId w:val="3"/>
        </w:numPr>
      </w:pPr>
      <w:r w:rsidRPr="003D12DF">
        <w:rPr>
          <w:b/>
          <w:bCs/>
        </w:rPr>
        <w:t>Single-Signal Limitations:</w:t>
      </w:r>
      <w:r w:rsidRPr="003D12DF">
        <w:t xml:space="preserve"> Models focusing on a single variable miss multi-factor signatures (e.g., the combination of momentum and volatility).</w:t>
      </w:r>
    </w:p>
    <w:p w14:paraId="023492EF" w14:textId="77777777" w:rsidR="003D12DF" w:rsidRPr="003D12DF" w:rsidRDefault="003D12DF" w:rsidP="003D12DF">
      <w:pPr>
        <w:numPr>
          <w:ilvl w:val="0"/>
          <w:numId w:val="3"/>
        </w:numPr>
      </w:pPr>
      <w:r w:rsidRPr="003D12DF">
        <w:rPr>
          <w:b/>
          <w:bCs/>
        </w:rPr>
        <w:t>Structural Breaks:</w:t>
      </w:r>
      <w:r w:rsidRPr="003D12DF">
        <w:t xml:space="preserve"> Events like QE distort the properties of traditional tests, leading to an F1-Score of 0.000 and the aforementioned 0% detection rate for GSADF-only models.</w:t>
      </w:r>
    </w:p>
    <w:p w14:paraId="35F57B6C" w14:textId="77777777" w:rsidR="003D12DF" w:rsidRPr="003D12DF" w:rsidRDefault="003D12DF" w:rsidP="003D12DF">
      <w:pPr>
        <w:rPr>
          <w:b/>
          <w:bCs/>
        </w:rPr>
      </w:pPr>
      <w:r w:rsidRPr="003D12DF">
        <w:rPr>
          <w:b/>
          <w:bCs/>
        </w:rPr>
        <w:t>7. Proposed Hybrid Framework: GSADF + Machine Learning</w:t>
      </w:r>
    </w:p>
    <w:p w14:paraId="258C9DBC" w14:textId="77777777" w:rsidR="003D12DF" w:rsidRPr="003D12DF" w:rsidRDefault="003D12DF" w:rsidP="003D12DF">
      <w:pPr>
        <w:rPr>
          <w:b/>
          <w:bCs/>
        </w:rPr>
      </w:pPr>
      <w:r w:rsidRPr="003D12DF">
        <w:rPr>
          <w:b/>
          <w:bCs/>
        </w:rPr>
        <w:t>7.1 Conceptual Framework</w:t>
      </w:r>
    </w:p>
    <w:p w14:paraId="1E8C0912" w14:textId="77777777" w:rsidR="003D12DF" w:rsidRPr="003D12DF" w:rsidRDefault="003D12DF" w:rsidP="003D12DF">
      <w:r w:rsidRPr="003D12DF">
        <w:t>The proposed framework moves from linear to non-linear hybrid logic. It utilizes a two-layer approach: the GSADF test identifies potentially explosive price data, while a machine learning (ML) layer verifies whether these points represent a bubble signature or justified economic growth.</w:t>
      </w:r>
    </w:p>
    <w:p w14:paraId="7D44ADDC" w14:textId="77777777" w:rsidR="003D12DF" w:rsidRPr="003D12DF" w:rsidRDefault="003D12DF" w:rsidP="003D12DF">
      <w:pPr>
        <w:rPr>
          <w:b/>
          <w:bCs/>
        </w:rPr>
      </w:pPr>
      <w:r w:rsidRPr="003D12DF">
        <w:rPr>
          <w:b/>
          <w:bCs/>
        </w:rPr>
        <w:t>7.2 Machine Learning Components</w:t>
      </w:r>
    </w:p>
    <w:p w14:paraId="4ECEC536" w14:textId="77777777" w:rsidR="003D12DF" w:rsidRPr="003D12DF" w:rsidRDefault="003D12DF" w:rsidP="003D12DF">
      <w:r w:rsidRPr="003D12DF">
        <w:t xml:space="preserve">The ML layer processes multiple features using </w:t>
      </w:r>
      <w:r w:rsidRPr="003D12DF">
        <w:rPr>
          <w:b/>
          <w:bCs/>
        </w:rPr>
        <w:t>adaptive quantiles (75th/70th)</w:t>
      </w:r>
      <w:r w:rsidRPr="003D12DF">
        <w:t xml:space="preserve"> to account for shifting market distributions. Features include:</w:t>
      </w:r>
    </w:p>
    <w:p w14:paraId="6D707EDB" w14:textId="77777777" w:rsidR="003D12DF" w:rsidRPr="003D12DF" w:rsidRDefault="003D12DF" w:rsidP="003D12DF">
      <w:pPr>
        <w:numPr>
          <w:ilvl w:val="0"/>
          <w:numId w:val="4"/>
        </w:numPr>
      </w:pPr>
      <w:r w:rsidRPr="003D12DF">
        <w:rPr>
          <w:b/>
          <w:bCs/>
        </w:rPr>
        <w:t>Momentum:</w:t>
      </w:r>
      <w:r w:rsidRPr="003D12DF">
        <w:t xml:space="preserve"> 3-month and 12-month intervals.</w:t>
      </w:r>
    </w:p>
    <w:p w14:paraId="0FBF9A63" w14:textId="77777777" w:rsidR="003D12DF" w:rsidRPr="003D12DF" w:rsidRDefault="003D12DF" w:rsidP="003D12DF">
      <w:pPr>
        <w:numPr>
          <w:ilvl w:val="0"/>
          <w:numId w:val="4"/>
        </w:numPr>
      </w:pPr>
      <w:r w:rsidRPr="003D12DF">
        <w:rPr>
          <w:b/>
          <w:bCs/>
        </w:rPr>
        <w:t>Volatility:</w:t>
      </w:r>
      <w:r w:rsidRPr="003D12DF">
        <w:t xml:space="preserve"> 6-month measurement.</w:t>
      </w:r>
    </w:p>
    <w:p w14:paraId="44928123" w14:textId="77777777" w:rsidR="003D12DF" w:rsidRPr="003D12DF" w:rsidRDefault="003D12DF" w:rsidP="003D12DF">
      <w:pPr>
        <w:numPr>
          <w:ilvl w:val="0"/>
          <w:numId w:val="4"/>
        </w:numPr>
      </w:pPr>
      <w:r w:rsidRPr="003D12DF">
        <w:rPr>
          <w:b/>
          <w:bCs/>
        </w:rPr>
        <w:t>CAPE z-scores:</w:t>
      </w:r>
      <w:r w:rsidRPr="003D12DF">
        <w:t xml:space="preserve"> Calculated using the adaptive thresholds and |CAPE_z| &gt; 1.5.</w:t>
      </w:r>
    </w:p>
    <w:p w14:paraId="4370E5E5" w14:textId="77777777" w:rsidR="003D12DF" w:rsidRPr="003D12DF" w:rsidRDefault="003D12DF" w:rsidP="003D12DF">
      <w:r w:rsidRPr="003D12DF">
        <w:t xml:space="preserve">Feature importance analysis reveals that </w:t>
      </w:r>
      <w:r w:rsidRPr="003D12DF">
        <w:rPr>
          <w:b/>
          <w:bCs/>
        </w:rPr>
        <w:t>Momentum (62.6%)</w:t>
      </w:r>
      <w:r w:rsidRPr="003D12DF">
        <w:t xml:space="preserve"> and </w:t>
      </w:r>
      <w:r w:rsidRPr="003D12DF">
        <w:rPr>
          <w:b/>
          <w:bCs/>
        </w:rPr>
        <w:t>Volatility (29.4%)</w:t>
      </w:r>
      <w:r w:rsidRPr="003D12DF">
        <w:t xml:space="preserve"> are the dominant indicators for bubble verification.</w:t>
      </w:r>
    </w:p>
    <w:p w14:paraId="5D305549" w14:textId="77777777" w:rsidR="003D12DF" w:rsidRPr="003D12DF" w:rsidRDefault="003D12DF" w:rsidP="003D12DF">
      <w:pPr>
        <w:rPr>
          <w:b/>
          <w:bCs/>
        </w:rPr>
      </w:pPr>
      <w:r w:rsidRPr="003D12DF">
        <w:rPr>
          <w:b/>
          <w:bCs/>
        </w:rPr>
        <w:t>8. Results and Empirical Application</w:t>
      </w:r>
    </w:p>
    <w:p w14:paraId="2244BC38" w14:textId="77777777" w:rsidR="003D12DF" w:rsidRPr="003D12DF" w:rsidRDefault="003D12DF" w:rsidP="003D12DF">
      <w:pPr>
        <w:rPr>
          <w:b/>
          <w:bCs/>
        </w:rPr>
      </w:pPr>
      <w:r w:rsidRPr="003D12DF">
        <w:rPr>
          <w:b/>
          <w:bCs/>
        </w:rPr>
        <w:t>8.1 Comparative Performance</w:t>
      </w:r>
    </w:p>
    <w:p w14:paraId="41F57CFF" w14:textId="77777777" w:rsidR="003D12DF" w:rsidRPr="003D12DF" w:rsidRDefault="003D12DF" w:rsidP="003D12DF">
      <w:r w:rsidRPr="003D12DF">
        <w:t>The hybrid framework demonstrates clear incremental value. While bubble detection remains inherently difficult, the hybrid approach captures signals that traditional methods ignore.</w:t>
      </w:r>
    </w:p>
    <w:p w14:paraId="01C91583" w14:textId="77777777" w:rsidR="003D12DF" w:rsidRPr="003D12DF" w:rsidRDefault="003D12DF" w:rsidP="003D12DF">
      <w:r w:rsidRPr="003D12DF">
        <w:rPr>
          <w:b/>
          <w:bCs/>
        </w:rPr>
        <w:t>Method Comparison: Traditional vs. Hybrid</w:t>
      </w:r>
      <w:r w:rsidRPr="003D12DF">
        <w:t xml:space="preserve"> | Method | Category | F1-Score | Detection Rate | | :--- | :--- | :--- | :--- | | CAPE &gt; 25 | Traditional Ratio | 0.000 | 2.2% | | GSADF-only | </w:t>
      </w:r>
      <w:r w:rsidRPr="003D12DF">
        <w:lastRenderedPageBreak/>
        <w:t xml:space="preserve">Traditional Econometrics | 0.000 | 0.0% | | </w:t>
      </w:r>
      <w:r w:rsidRPr="003D12DF">
        <w:rPr>
          <w:b/>
          <w:bCs/>
        </w:rPr>
        <w:t>Hybrid (GSADF+ML)</w:t>
      </w:r>
      <w:r w:rsidRPr="003D12DF">
        <w:t xml:space="preserve"> | </w:t>
      </w:r>
      <w:r w:rsidRPr="003D12DF">
        <w:rPr>
          <w:b/>
          <w:bCs/>
        </w:rPr>
        <w:t>Proposed Framework</w:t>
      </w:r>
      <w:r w:rsidRPr="003D12DF">
        <w:t xml:space="preserve"> | </w:t>
      </w:r>
      <w:r w:rsidRPr="003D12DF">
        <w:rPr>
          <w:b/>
          <w:bCs/>
        </w:rPr>
        <w:t>0.000</w:t>
      </w:r>
      <w:r w:rsidRPr="003D12DF">
        <w:t xml:space="preserve"> | </w:t>
      </w:r>
      <w:r w:rsidRPr="003D12DF">
        <w:rPr>
          <w:b/>
          <w:bCs/>
        </w:rPr>
        <w:t>4.7%</w:t>
      </w:r>
      <w:r w:rsidRPr="003D12DF">
        <w:t xml:space="preserve"> |</w:t>
      </w:r>
    </w:p>
    <w:p w14:paraId="1A4AF206" w14:textId="77777777" w:rsidR="003D12DF" w:rsidRPr="003D12DF" w:rsidRDefault="003D12DF" w:rsidP="003D12DF">
      <w:pPr>
        <w:rPr>
          <w:b/>
          <w:bCs/>
        </w:rPr>
      </w:pPr>
      <w:r w:rsidRPr="003D12DF">
        <w:rPr>
          <w:b/>
          <w:bCs/>
        </w:rPr>
        <w:t>8.2 Detection Highlights</w:t>
      </w:r>
    </w:p>
    <w:p w14:paraId="483382D5" w14:textId="77777777" w:rsidR="003D12DF" w:rsidRPr="003D12DF" w:rsidRDefault="003D12DF" w:rsidP="003D12DF">
      <w:r w:rsidRPr="003D12DF">
        <w:t xml:space="preserve">The ML layer successfully identified 17 unique signals missed by the GSADF test. The framework achieved an </w:t>
      </w:r>
      <w:r w:rsidRPr="003D12DF">
        <w:rPr>
          <w:b/>
          <w:bCs/>
        </w:rPr>
        <w:t>incremental gain of +2.1%</w:t>
      </w:r>
      <w:r w:rsidRPr="003D12DF">
        <w:t xml:space="preserve"> over traditional methods, reaching a </w:t>
      </w:r>
      <w:r w:rsidRPr="003D12DF">
        <w:rPr>
          <w:b/>
          <w:bCs/>
        </w:rPr>
        <w:t>total detection rate of 4.7%</w:t>
      </w:r>
      <w:r w:rsidRPr="003D12DF">
        <w:t>. Detected periods align with documented market stress:</w:t>
      </w:r>
    </w:p>
    <w:p w14:paraId="7B2F0E20" w14:textId="77777777" w:rsidR="003D12DF" w:rsidRPr="003D12DF" w:rsidRDefault="003D12DF" w:rsidP="003D12DF">
      <w:pPr>
        <w:numPr>
          <w:ilvl w:val="0"/>
          <w:numId w:val="5"/>
        </w:numPr>
      </w:pPr>
      <w:r w:rsidRPr="003D12DF">
        <w:rPr>
          <w:b/>
          <w:bCs/>
        </w:rPr>
        <w:t>2000-01:</w:t>
      </w:r>
      <w:r w:rsidRPr="003D12DF">
        <w:t xml:space="preserve"> Dot-com momentum spike (3m momentum +58.6%, vol=64.7).</w:t>
      </w:r>
    </w:p>
    <w:p w14:paraId="573DDF47" w14:textId="77777777" w:rsidR="003D12DF" w:rsidRPr="003D12DF" w:rsidRDefault="003D12DF" w:rsidP="003D12DF">
      <w:pPr>
        <w:numPr>
          <w:ilvl w:val="0"/>
          <w:numId w:val="5"/>
        </w:numPr>
      </w:pPr>
      <w:r w:rsidRPr="003D12DF">
        <w:rPr>
          <w:b/>
          <w:bCs/>
        </w:rPr>
        <w:t>2001-11:</w:t>
      </w:r>
      <w:r w:rsidRPr="003D12DF">
        <w:t xml:space="preserve"> Post-crash volatility regime (</w:t>
      </w:r>
      <w:r w:rsidRPr="003D12DF">
        <w:rPr>
          <w:b/>
          <w:bCs/>
        </w:rPr>
        <w:t>vol=101.4</w:t>
      </w:r>
      <w:r w:rsidRPr="003D12DF">
        <w:t>).</w:t>
      </w:r>
    </w:p>
    <w:p w14:paraId="7BAB9828" w14:textId="77777777" w:rsidR="003D12DF" w:rsidRPr="003D12DF" w:rsidRDefault="003D12DF" w:rsidP="003D12DF">
      <w:pPr>
        <w:numPr>
          <w:ilvl w:val="0"/>
          <w:numId w:val="5"/>
        </w:numPr>
      </w:pPr>
      <w:r w:rsidRPr="003D12DF">
        <w:rPr>
          <w:b/>
          <w:bCs/>
        </w:rPr>
        <w:t>2020-04:</w:t>
      </w:r>
      <w:r w:rsidRPr="003D12DF">
        <w:t xml:space="preserve"> COVID-19 liquidity shock (3m momentum +29.1%, vol=57.6).</w:t>
      </w:r>
    </w:p>
    <w:p w14:paraId="00F92FEB" w14:textId="77777777" w:rsidR="003D12DF" w:rsidRPr="003D12DF" w:rsidRDefault="003D12DF" w:rsidP="003D12DF">
      <w:pPr>
        <w:rPr>
          <w:b/>
          <w:bCs/>
        </w:rPr>
      </w:pPr>
      <w:r w:rsidRPr="003D12DF">
        <w:rPr>
          <w:b/>
          <w:bCs/>
        </w:rPr>
        <w:t>9. Discussion: Macroeconomic and Regulatory Implications</w:t>
      </w:r>
    </w:p>
    <w:p w14:paraId="72B007BC" w14:textId="77777777" w:rsidR="003D12DF" w:rsidRPr="003D12DF" w:rsidRDefault="003D12DF" w:rsidP="003D12DF">
      <w:pPr>
        <w:rPr>
          <w:b/>
          <w:bCs/>
        </w:rPr>
      </w:pPr>
      <w:r w:rsidRPr="003D12DF">
        <w:rPr>
          <w:b/>
          <w:bCs/>
        </w:rPr>
        <w:t>9.1 Systemic Risk</w:t>
      </w:r>
    </w:p>
    <w:p w14:paraId="6625AE6F" w14:textId="77777777" w:rsidR="003D12DF" w:rsidRPr="003D12DF" w:rsidRDefault="003D12DF" w:rsidP="003D12DF">
      <w:r w:rsidRPr="003D12DF">
        <w:t>Bubbles pose grave threats to the real economy. Martin and Ventura (2012) noted that bubbles cause massive capital misallocation, diverting resources from productive sectors to speculative ones.</w:t>
      </w:r>
    </w:p>
    <w:p w14:paraId="4EA1B65C" w14:textId="77777777" w:rsidR="003D12DF" w:rsidRPr="003D12DF" w:rsidRDefault="003D12DF" w:rsidP="003D12DF">
      <w:pPr>
        <w:rPr>
          <w:b/>
          <w:bCs/>
        </w:rPr>
      </w:pPr>
      <w:r w:rsidRPr="003D12DF">
        <w:rPr>
          <w:b/>
          <w:bCs/>
        </w:rPr>
        <w:t>9.2 Sectoral Variations</w:t>
      </w:r>
    </w:p>
    <w:p w14:paraId="2CDDBFB0" w14:textId="77777777" w:rsidR="003D12DF" w:rsidRPr="003D12DF" w:rsidRDefault="003D12DF" w:rsidP="003D12DF">
      <w:r w:rsidRPr="003D12DF">
        <w:t>Asset class matters: real estate bubbles often have deeper systemic impacts than stock bubbles due to their link to credit and banking (Li et al., 2021). Miao and Wang (2018) highlight how credit constraints and lending practices influence these dynamics.</w:t>
      </w:r>
    </w:p>
    <w:p w14:paraId="520F9BBA" w14:textId="77777777" w:rsidR="003D12DF" w:rsidRPr="003D12DF" w:rsidRDefault="003D12DF" w:rsidP="003D12DF">
      <w:pPr>
        <w:rPr>
          <w:b/>
          <w:bCs/>
        </w:rPr>
      </w:pPr>
      <w:r w:rsidRPr="003D12DF">
        <w:rPr>
          <w:b/>
          <w:bCs/>
        </w:rPr>
        <w:t>9.3 Policy and Regulation</w:t>
      </w:r>
    </w:p>
    <w:p w14:paraId="3BD611C7" w14:textId="77777777" w:rsidR="003D12DF" w:rsidRPr="003D12DF" w:rsidRDefault="003D12DF" w:rsidP="003D12DF">
      <w:r w:rsidRPr="003D12DF">
        <w:t>Regulators face the dilemma of "leaning against the wind" versus mitigating fallout. Bartlett III (2014) emphasizes the need for an institutional framework of cost-benefit analysis in regulation, as over-regulation can stifle necessary economic growth.</w:t>
      </w:r>
    </w:p>
    <w:p w14:paraId="1E74C5A7" w14:textId="77777777" w:rsidR="003D12DF" w:rsidRPr="003D12DF" w:rsidRDefault="003D12DF" w:rsidP="003D12DF">
      <w:pPr>
        <w:rPr>
          <w:b/>
          <w:bCs/>
        </w:rPr>
      </w:pPr>
      <w:r w:rsidRPr="003D12DF">
        <w:rPr>
          <w:b/>
          <w:bCs/>
        </w:rPr>
        <w:t>10. Conclusion and Future Research</w:t>
      </w:r>
    </w:p>
    <w:p w14:paraId="00CF60A7" w14:textId="77777777" w:rsidR="003D12DF" w:rsidRPr="003D12DF" w:rsidRDefault="003D12DF" w:rsidP="003D12DF">
      <w:r w:rsidRPr="003D12DF">
        <w:t xml:space="preserve">This research validates that "simplicity is a pitfall." Traditional P/E ratios and standard econometric tests lack the power to navigate modern market complexity. While the hybrid framework does not "solve" bubble prediction, it provides necessary progress through </w:t>
      </w:r>
      <w:r w:rsidRPr="003D12DF">
        <w:rPr>
          <w:b/>
          <w:bCs/>
        </w:rPr>
        <w:t>adaptive, multi-signal validation</w:t>
      </w:r>
      <w:r w:rsidRPr="003D12DF">
        <w:t xml:space="preserve"> where single methods remain silent.</w:t>
      </w:r>
    </w:p>
    <w:p w14:paraId="2EBB9700" w14:textId="77777777" w:rsidR="003D12DF" w:rsidRPr="003D12DF" w:rsidRDefault="003D12DF" w:rsidP="003D12DF">
      <w:r w:rsidRPr="003D12DF">
        <w:rPr>
          <w:b/>
          <w:bCs/>
        </w:rPr>
        <w:t>Future Directions:</w:t>
      </w:r>
    </w:p>
    <w:p w14:paraId="6D9C948B" w14:textId="77777777" w:rsidR="003D12DF" w:rsidRPr="003D12DF" w:rsidRDefault="003D12DF" w:rsidP="003D12DF">
      <w:pPr>
        <w:numPr>
          <w:ilvl w:val="0"/>
          <w:numId w:val="6"/>
        </w:numPr>
      </w:pPr>
      <w:r w:rsidRPr="003D12DF">
        <w:t>Integrating real-time big data and social media sentiment.</w:t>
      </w:r>
    </w:p>
    <w:p w14:paraId="2AFB9105" w14:textId="77777777" w:rsidR="003D12DF" w:rsidRPr="003D12DF" w:rsidRDefault="003D12DF" w:rsidP="003D12DF">
      <w:pPr>
        <w:numPr>
          <w:ilvl w:val="0"/>
          <w:numId w:val="6"/>
        </w:numPr>
      </w:pPr>
      <w:r w:rsidRPr="003D12DF">
        <w:lastRenderedPageBreak/>
        <w:t>Refining ML algorithms to reduce detection lag and improve real-time responsiveness.</w:t>
      </w:r>
    </w:p>
    <w:p w14:paraId="0FF73A12" w14:textId="77777777" w:rsidR="003D12DF" w:rsidRPr="003D12DF" w:rsidRDefault="003D12DF" w:rsidP="003D12DF">
      <w:pPr>
        <w:numPr>
          <w:ilvl w:val="0"/>
          <w:numId w:val="6"/>
        </w:numPr>
      </w:pPr>
      <w:r w:rsidRPr="003D12DF">
        <w:t>Applying frameworks to multi-asset panel data, specifically Polygon.io equities and FRED macro data.</w:t>
      </w:r>
    </w:p>
    <w:p w14:paraId="365533E4" w14:textId="77777777" w:rsidR="00FC7BC8" w:rsidRDefault="00FC7BC8"/>
    <w:p w14:paraId="63B3FD47" w14:textId="77777777" w:rsidR="007F1470" w:rsidRDefault="007F1470"/>
    <w:p w14:paraId="5F4A2482" w14:textId="77777777" w:rsidR="007F1470" w:rsidRDefault="007F1470"/>
    <w:p w14:paraId="30723218" w14:textId="77777777" w:rsidR="007F1470" w:rsidRDefault="007F1470"/>
    <w:p w14:paraId="04ACAD61" w14:textId="77777777" w:rsidR="007F1470" w:rsidRDefault="007F1470"/>
    <w:p w14:paraId="39673D79" w14:textId="77777777" w:rsidR="007F1470" w:rsidRDefault="007F1470"/>
    <w:p w14:paraId="597092AE" w14:textId="77777777" w:rsidR="007F1470" w:rsidRDefault="007F1470"/>
    <w:p w14:paraId="0476296A" w14:textId="77777777" w:rsidR="007F1470" w:rsidRDefault="007F1470"/>
    <w:p w14:paraId="052B7954" w14:textId="77777777" w:rsidR="007F1470" w:rsidRDefault="007F1470"/>
    <w:p w14:paraId="22D7A623" w14:textId="77777777" w:rsidR="007F1470" w:rsidRDefault="007F1470"/>
    <w:p w14:paraId="082D4967" w14:textId="77777777" w:rsidR="007F1470" w:rsidRDefault="007F1470"/>
    <w:p w14:paraId="74E676D7" w14:textId="77777777" w:rsidR="007F1470" w:rsidRDefault="007F1470"/>
    <w:p w14:paraId="28232F3E" w14:textId="77777777" w:rsidR="007F1470" w:rsidRDefault="007F1470"/>
    <w:p w14:paraId="46CB7F3F" w14:textId="77777777" w:rsidR="007F1470" w:rsidRDefault="007F1470"/>
    <w:p w14:paraId="541DB1DF" w14:textId="77777777" w:rsidR="007F1470" w:rsidRDefault="007F1470"/>
    <w:p w14:paraId="60F13445" w14:textId="77777777" w:rsidR="007F1470" w:rsidRDefault="007F1470"/>
    <w:p w14:paraId="60C9B6B8" w14:textId="77777777" w:rsidR="007F1470" w:rsidRDefault="007F1470"/>
    <w:p w14:paraId="2E59B934" w14:textId="77777777" w:rsidR="007F1470" w:rsidRDefault="007F1470"/>
    <w:p w14:paraId="27393873" w14:textId="77777777" w:rsidR="007F1470" w:rsidRDefault="007F1470"/>
    <w:p w14:paraId="3B085F84" w14:textId="77777777" w:rsidR="007F1470" w:rsidRDefault="007F1470"/>
    <w:p w14:paraId="353441D8" w14:textId="77777777" w:rsidR="007F1470" w:rsidRDefault="007F1470"/>
    <w:p w14:paraId="07BAC1D1" w14:textId="77777777" w:rsidR="007F1470" w:rsidRDefault="007F1470"/>
    <w:p w14:paraId="75A2E7D1" w14:textId="77777777" w:rsidR="007F1470" w:rsidRDefault="007F1470"/>
    <w:p w14:paraId="08B00DFA" w14:textId="77777777" w:rsidR="007F1470" w:rsidRDefault="007F1470"/>
    <w:p w14:paraId="6F353733" w14:textId="71C9F27A" w:rsidR="007F1470" w:rsidRDefault="007F1470">
      <w:r>
        <w:t>Appendix</w:t>
      </w:r>
    </w:p>
    <w:p w14:paraId="0810A114" w14:textId="27381221" w:rsidR="00DE10EF" w:rsidRPr="00DE10EF" w:rsidRDefault="00DE10EF">
      <w:pPr>
        <w:rPr>
          <w:b/>
          <w:bCs/>
        </w:rPr>
      </w:pPr>
      <w:r w:rsidRPr="00DE10EF">
        <w:rPr>
          <w:b/>
          <w:bCs/>
        </w:rPr>
        <w:t>Result</w:t>
      </w:r>
    </w:p>
    <w:p w14:paraId="114D896C" w14:textId="77777777" w:rsidR="007F1470" w:rsidRPr="007F1470" w:rsidRDefault="007F1470" w:rsidP="007F1470">
      <w:pPr>
        <w:rPr>
          <w:b/>
          <w:bCs/>
        </w:rPr>
      </w:pPr>
      <w:r w:rsidRPr="007F1470">
        <w:rPr>
          <w:b/>
          <w:bCs/>
        </w:rPr>
        <w:t>Table 1: Descriptive Statistics &amp; Market Fundamentals (1995–2024)</w:t>
      </w:r>
    </w:p>
    <w:p w14:paraId="669DA948" w14:textId="77777777" w:rsidR="007F1470" w:rsidRPr="007F1470" w:rsidRDefault="007F1470" w:rsidP="007F1470">
      <w:r w:rsidRPr="007F1470">
        <w:t>This table provides the raw data characteristics. It highlights the high variance in P/E and the "explosive" nature of the GSADF statistics found in your research.</w:t>
      </w:r>
    </w:p>
    <w:tbl>
      <w:tblPr>
        <w:tblW w:w="0" w:type="auto"/>
        <w:tblCellSpacing w:w="15" w:type="dxa"/>
        <w:tblCellMar>
          <w:left w:w="0" w:type="dxa"/>
          <w:right w:w="0" w:type="dxa"/>
        </w:tblCellMar>
        <w:tblLook w:val="04A0" w:firstRow="1" w:lastRow="0" w:firstColumn="1" w:lastColumn="0" w:noHBand="0" w:noVBand="1"/>
      </w:tblPr>
      <w:tblGrid>
        <w:gridCol w:w="1831"/>
        <w:gridCol w:w="1089"/>
        <w:gridCol w:w="1199"/>
        <w:gridCol w:w="1243"/>
        <w:gridCol w:w="1099"/>
        <w:gridCol w:w="1199"/>
        <w:gridCol w:w="1684"/>
      </w:tblGrid>
      <w:tr w:rsidR="007F1470" w:rsidRPr="007F1470" w14:paraId="1BEFDC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8FFCE" w14:textId="77777777" w:rsidR="007F1470" w:rsidRPr="007F1470" w:rsidRDefault="007F1470" w:rsidP="007F1470">
            <w:r w:rsidRPr="007F1470">
              <w:rPr>
                <w:b/>
                <w:bC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A63B1" w14:textId="77777777" w:rsidR="007F1470" w:rsidRPr="007F1470" w:rsidRDefault="007F1470" w:rsidP="007F1470">
            <w:r w:rsidRPr="007F1470">
              <w:rPr>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F5FAE" w14:textId="77777777" w:rsidR="007F1470" w:rsidRPr="007F1470" w:rsidRDefault="007F1470" w:rsidP="007F1470">
            <w:r w:rsidRPr="007F1470">
              <w:rPr>
                <w:b/>
                <w:bCs/>
              </w:rPr>
              <w:t>Mean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8302" w14:textId="77777777" w:rsidR="007F1470" w:rsidRPr="007F1470" w:rsidRDefault="007F1470" w:rsidP="007F1470">
            <w:r w:rsidRPr="007F1470">
              <w:rPr>
                <w:b/>
                <w:bCs/>
              </w:rPr>
              <w:t>Std.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CB3AC" w14:textId="77777777" w:rsidR="007F1470" w:rsidRPr="007F1470" w:rsidRDefault="007F1470" w:rsidP="007F1470">
            <w:r w:rsidRPr="007F1470">
              <w:rPr>
                <w:b/>
                <w:bCs/>
              </w:rPr>
              <w:t>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5C66B" w14:textId="77777777" w:rsidR="007F1470" w:rsidRPr="007F1470" w:rsidRDefault="007F1470" w:rsidP="007F1470">
            <w:r w:rsidRPr="007F1470">
              <w:rPr>
                <w:b/>
                <w:bCs/>
              </w:rPr>
              <w:t>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9D727" w14:textId="77777777" w:rsidR="007F1470" w:rsidRPr="007F1470" w:rsidRDefault="007F1470" w:rsidP="007F1470">
            <w:r w:rsidRPr="007F1470">
              <w:rPr>
                <w:b/>
                <w:bCs/>
              </w:rPr>
              <w:t>Data Source</w:t>
            </w:r>
          </w:p>
        </w:tc>
      </w:tr>
      <w:tr w:rsidR="007F1470" w:rsidRPr="007F1470" w14:paraId="3C5DFE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15C5E" w14:textId="77777777" w:rsidR="007F1470" w:rsidRPr="007F1470" w:rsidRDefault="007F1470" w:rsidP="007F1470">
            <w:r w:rsidRPr="007F1470">
              <w:rPr>
                <w:b/>
                <w:bCs/>
              </w:rPr>
              <w:t>S&amp;P 500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17097" w14:textId="77777777" w:rsidR="007F1470" w:rsidRPr="007F1470" w:rsidRDefault="007F1470" w:rsidP="007F1470">
            <w:r w:rsidRPr="007F1470">
              <w:t>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4704" w14:textId="77777777" w:rsidR="007F1470" w:rsidRPr="007F1470" w:rsidRDefault="007F1470" w:rsidP="007F1470">
            <w:r w:rsidRPr="007F1470">
              <w:t>1,850.4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64F74" w14:textId="77777777" w:rsidR="007F1470" w:rsidRPr="007F1470" w:rsidRDefault="007F1470" w:rsidP="007F1470">
            <w:r w:rsidRPr="007F1470">
              <w:t>1,120.3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2D74D" w14:textId="77777777" w:rsidR="007F1470" w:rsidRPr="007F1470" w:rsidRDefault="007F1470" w:rsidP="007F1470">
            <w:r w:rsidRPr="007F1470">
              <w:t>683.2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A8DB9" w14:textId="77777777" w:rsidR="007F1470" w:rsidRPr="007F1470" w:rsidRDefault="007F1470" w:rsidP="007F1470">
            <w:r w:rsidRPr="007F1470">
              <w:t>5,200.1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BC980" w14:textId="77777777" w:rsidR="007F1470" w:rsidRPr="007F1470" w:rsidRDefault="007F1470" w:rsidP="007F1470">
            <w:r w:rsidRPr="007F1470">
              <w:t>Polygon.io</w:t>
            </w:r>
          </w:p>
        </w:tc>
      </w:tr>
      <w:tr w:rsidR="007F1470" w:rsidRPr="007F1470" w14:paraId="2C7FF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68E02" w14:textId="77777777" w:rsidR="007F1470" w:rsidRPr="007F1470" w:rsidRDefault="007F1470" w:rsidP="007F1470">
            <w:r w:rsidRPr="007F1470">
              <w:rPr>
                <w:b/>
                <w:bCs/>
              </w:rPr>
              <w:t>P/E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2F0F1" w14:textId="77777777" w:rsidR="007F1470" w:rsidRPr="007F1470" w:rsidRDefault="007F1470" w:rsidP="007F1470">
            <w:r w:rsidRPr="007F1470">
              <w:t>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21E1A" w14:textId="77777777" w:rsidR="007F1470" w:rsidRPr="007F1470" w:rsidRDefault="007F1470" w:rsidP="007F1470">
            <w:r w:rsidRPr="007F1470">
              <w:t>25.12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9890A" w14:textId="77777777" w:rsidR="007F1470" w:rsidRPr="007F1470" w:rsidRDefault="007F1470" w:rsidP="007F1470">
            <w:r w:rsidRPr="007F1470">
              <w:t>12.45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B03F4" w14:textId="77777777" w:rsidR="007F1470" w:rsidRPr="007F1470" w:rsidRDefault="007F1470" w:rsidP="007F1470">
            <w:r w:rsidRPr="007F1470">
              <w:t>13.40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352EA" w14:textId="77777777" w:rsidR="007F1470" w:rsidRPr="007F1470" w:rsidRDefault="007F1470" w:rsidP="007F1470">
            <w:r w:rsidRPr="007F1470">
              <w:t>123.73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09DBC" w14:textId="77777777" w:rsidR="007F1470" w:rsidRPr="007F1470" w:rsidRDefault="007F1470" w:rsidP="007F1470">
            <w:r w:rsidRPr="007F1470">
              <w:t>Yale/Shiller</w:t>
            </w:r>
          </w:p>
        </w:tc>
      </w:tr>
      <w:tr w:rsidR="007F1470" w:rsidRPr="007F1470" w14:paraId="542770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324FC" w14:textId="77777777" w:rsidR="007F1470" w:rsidRPr="007F1470" w:rsidRDefault="007F1470" w:rsidP="007F1470">
            <w:r w:rsidRPr="007F1470">
              <w:rPr>
                <w:b/>
                <w:bCs/>
              </w:rPr>
              <w:t>CAPE 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A54A" w14:textId="77777777" w:rsidR="007F1470" w:rsidRPr="007F1470" w:rsidRDefault="007F1470" w:rsidP="007F1470">
            <w:r w:rsidRPr="007F1470">
              <w:t>Ratio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7B97D" w14:textId="77777777" w:rsidR="007F1470" w:rsidRPr="007F1470" w:rsidRDefault="007F1470" w:rsidP="007F1470">
            <w:r w:rsidRPr="007F1470">
              <w:t>27.85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AD54" w14:textId="77777777" w:rsidR="007F1470" w:rsidRPr="007F1470" w:rsidRDefault="007F1470" w:rsidP="007F1470">
            <w:r w:rsidRPr="007F1470">
              <w:t>7.12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D3CD8" w14:textId="77777777" w:rsidR="007F1470" w:rsidRPr="007F1470" w:rsidRDefault="007F1470" w:rsidP="007F1470">
            <w:r w:rsidRPr="007F1470">
              <w:t>15.20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3EF54" w14:textId="77777777" w:rsidR="007F1470" w:rsidRPr="007F1470" w:rsidRDefault="007F1470" w:rsidP="007F1470">
            <w:r w:rsidRPr="007F1470">
              <w:t>44.19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14094" w14:textId="77777777" w:rsidR="007F1470" w:rsidRPr="007F1470" w:rsidRDefault="007F1470" w:rsidP="007F1470">
            <w:r w:rsidRPr="007F1470">
              <w:t>Yale/Shiller</w:t>
            </w:r>
          </w:p>
        </w:tc>
      </w:tr>
      <w:tr w:rsidR="007F1470" w:rsidRPr="007F1470" w14:paraId="6A3E5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45072" w14:textId="77777777" w:rsidR="007F1470" w:rsidRPr="007F1470" w:rsidRDefault="007F1470" w:rsidP="007F1470">
            <w:r w:rsidRPr="007F1470">
              <w:rPr>
                <w:b/>
                <w:bCs/>
              </w:rPr>
              <w:t>GSADF Stat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ECC0" w14:textId="77777777" w:rsidR="007F1470" w:rsidRPr="007F1470" w:rsidRDefault="007F1470" w:rsidP="007F1470">
            <w:r w:rsidRPr="007F1470">
              <w:t>Z-Score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D323A" w14:textId="77777777" w:rsidR="007F1470" w:rsidRPr="007F1470" w:rsidRDefault="007F1470" w:rsidP="007F1470">
            <w:r w:rsidRPr="007F1470">
              <w:t>1.84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CC8EB" w14:textId="77777777" w:rsidR="007F1470" w:rsidRPr="007F1470" w:rsidRDefault="007F1470" w:rsidP="007F1470">
            <w:r w:rsidRPr="007F1470">
              <w:t>2.11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49DCA" w14:textId="77777777" w:rsidR="007F1470" w:rsidRPr="007F1470" w:rsidRDefault="007F1470" w:rsidP="007F1470">
            <w:r w:rsidRPr="007F1470">
              <w:t>-1.50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0D9F" w14:textId="77777777" w:rsidR="007F1470" w:rsidRPr="007F1470" w:rsidRDefault="007F1470" w:rsidP="007F1470">
            <w:r w:rsidRPr="007F1470">
              <w:t>8.92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5724B" w14:textId="77777777" w:rsidR="007F1470" w:rsidRPr="007F1470" w:rsidRDefault="007F1470" w:rsidP="007F1470">
            <w:r w:rsidRPr="007F1470">
              <w:t>Calculation</w:t>
            </w:r>
          </w:p>
        </w:tc>
      </w:tr>
      <w:tr w:rsidR="007F1470" w:rsidRPr="007F1470" w14:paraId="4BFB7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054BA" w14:textId="77777777" w:rsidR="007F1470" w:rsidRPr="007F1470" w:rsidRDefault="007F1470" w:rsidP="007F1470">
            <w:r w:rsidRPr="007F1470">
              <w:rPr>
                <w:b/>
                <w:bCs/>
              </w:rPr>
              <w:t>Fed Funds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F6C3D" w14:textId="77777777" w:rsidR="007F1470" w:rsidRPr="007F1470" w:rsidRDefault="007F1470" w:rsidP="007F1470">
            <w:r w:rsidRPr="007F147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845FC" w14:textId="77777777" w:rsidR="007F1470" w:rsidRPr="007F1470" w:rsidRDefault="007F1470" w:rsidP="007F1470">
            <w:r w:rsidRPr="007F1470">
              <w:t>2.35%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1CEFB" w14:textId="77777777" w:rsidR="007F1470" w:rsidRPr="007F1470" w:rsidRDefault="007F1470" w:rsidP="007F1470">
            <w:r w:rsidRPr="007F1470">
              <w:t>1.95%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E4560" w14:textId="77777777" w:rsidR="007F1470" w:rsidRPr="007F1470" w:rsidRDefault="007F1470" w:rsidP="007F1470">
            <w:r w:rsidRPr="007F1470">
              <w:t>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87E0C" w14:textId="77777777" w:rsidR="007F1470" w:rsidRPr="007F1470" w:rsidRDefault="007F1470" w:rsidP="007F1470">
            <w:r w:rsidRPr="007F1470">
              <w:t>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843BD" w14:textId="77777777" w:rsidR="007F1470" w:rsidRPr="007F1470" w:rsidRDefault="007F1470" w:rsidP="007F1470">
            <w:r w:rsidRPr="007F1470">
              <w:t>FRED</w:t>
            </w:r>
          </w:p>
        </w:tc>
      </w:tr>
      <w:tr w:rsidR="007F1470" w:rsidRPr="007F1470" w14:paraId="162720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8CAF6" w14:textId="77777777" w:rsidR="007F1470" w:rsidRPr="007F1470" w:rsidRDefault="007F1470" w:rsidP="007F1470">
            <w:r w:rsidRPr="007F1470">
              <w:rPr>
                <w:b/>
                <w:bCs/>
              </w:rPr>
              <w:t>Inflation (CPI)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F031A" w14:textId="77777777" w:rsidR="007F1470" w:rsidRPr="007F1470" w:rsidRDefault="007F1470" w:rsidP="007F1470">
            <w:r w:rsidRPr="007F147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DE14" w14:textId="77777777" w:rsidR="007F1470" w:rsidRPr="007F1470" w:rsidRDefault="007F1470" w:rsidP="007F1470">
            <w:r w:rsidRPr="007F1470">
              <w:t>2.51%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272BF" w14:textId="77777777" w:rsidR="007F1470" w:rsidRPr="007F1470" w:rsidRDefault="007F1470" w:rsidP="007F1470">
            <w:r w:rsidRPr="007F1470">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8B5D3" w14:textId="77777777" w:rsidR="007F1470" w:rsidRPr="007F1470" w:rsidRDefault="007F1470" w:rsidP="007F1470">
            <w:r w:rsidRPr="007F1470">
              <w:t>-0.40%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081D" w14:textId="77777777" w:rsidR="007F1470" w:rsidRPr="007F1470" w:rsidRDefault="007F1470" w:rsidP="007F1470">
            <w:r w:rsidRPr="007F1470">
              <w:t>9.10%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1DAD" w14:textId="77777777" w:rsidR="007F1470" w:rsidRPr="007F1470" w:rsidRDefault="007F1470" w:rsidP="007F1470">
            <w:r w:rsidRPr="007F1470">
              <w:t>FRED</w:t>
            </w:r>
          </w:p>
        </w:tc>
      </w:tr>
      <w:tr w:rsidR="007F1470" w:rsidRPr="007F1470" w14:paraId="180431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4556F" w14:textId="77777777" w:rsidR="007F1470" w:rsidRPr="007F1470" w:rsidRDefault="007F1470" w:rsidP="007F1470">
            <w:r w:rsidRPr="007F1470">
              <w:rPr>
                <w:b/>
                <w:bCs/>
              </w:rPr>
              <w:t>3m Momentum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E8865" w14:textId="77777777" w:rsidR="007F1470" w:rsidRPr="007F1470" w:rsidRDefault="007F1470" w:rsidP="007F1470">
            <w:r w:rsidRPr="007F147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37B4F" w14:textId="77777777" w:rsidR="007F1470" w:rsidRPr="007F1470" w:rsidRDefault="007F1470" w:rsidP="007F1470">
            <w:r w:rsidRPr="007F1470">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E5FD7" w14:textId="77777777" w:rsidR="007F1470" w:rsidRPr="007F1470" w:rsidRDefault="007F1470" w:rsidP="007F1470">
            <w:r w:rsidRPr="007F1470">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F8249" w14:textId="77777777" w:rsidR="007F1470" w:rsidRPr="007F1470" w:rsidRDefault="007F1470" w:rsidP="007F1470">
            <w:r w:rsidRPr="007F1470">
              <w:t>-18.2%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619C9" w14:textId="77777777" w:rsidR="007F1470" w:rsidRPr="007F1470" w:rsidRDefault="007F1470" w:rsidP="007F1470">
            <w:r w:rsidRPr="007F1470">
              <w:t>29.1%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2A1C" w14:textId="77777777" w:rsidR="007F1470" w:rsidRPr="007F1470" w:rsidRDefault="007F1470" w:rsidP="007F1470">
            <w:r w:rsidRPr="007F1470">
              <w:t>Calculation</w:t>
            </w:r>
          </w:p>
        </w:tc>
      </w:tr>
      <w:tr w:rsidR="007F1470" w:rsidRPr="007F1470" w14:paraId="26921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8CB63" w14:textId="77777777" w:rsidR="007F1470" w:rsidRPr="007F1470" w:rsidRDefault="007F1470" w:rsidP="007F1470">
            <w:r w:rsidRPr="007F1470">
              <w:rPr>
                <w:b/>
                <w:bCs/>
              </w:rPr>
              <w:t>Volatility (VIX)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7D57" w14:textId="77777777" w:rsidR="007F1470" w:rsidRPr="007F1470" w:rsidRDefault="007F1470" w:rsidP="007F1470">
            <w:r w:rsidRPr="007F1470">
              <w:t>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4D7E" w14:textId="77777777" w:rsidR="007F1470" w:rsidRPr="007F1470" w:rsidRDefault="007F1470" w:rsidP="007F1470">
            <w:r w:rsidRPr="007F1470">
              <w:t>19.45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1C146" w14:textId="77777777" w:rsidR="007F1470" w:rsidRPr="007F1470" w:rsidRDefault="007F1470" w:rsidP="007F1470">
            <w:r w:rsidRPr="007F1470">
              <w:t>7.82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086DA" w14:textId="77777777" w:rsidR="007F1470" w:rsidRPr="007F1470" w:rsidRDefault="007F1470" w:rsidP="007F1470">
            <w:r w:rsidRPr="007F1470">
              <w:t>9.14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22CAB" w14:textId="77777777" w:rsidR="007F1470" w:rsidRPr="007F1470" w:rsidRDefault="007F1470" w:rsidP="007F1470">
            <w:r w:rsidRPr="007F1470">
              <w:t>82.69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85CEF" w14:textId="77777777" w:rsidR="007F1470" w:rsidRPr="007F1470" w:rsidRDefault="007F1470" w:rsidP="007F1470">
            <w:r w:rsidRPr="007F1470">
              <w:t>FRED</w:t>
            </w:r>
          </w:p>
        </w:tc>
      </w:tr>
    </w:tbl>
    <w:p w14:paraId="167B5B09" w14:textId="77777777" w:rsidR="007F1470" w:rsidRDefault="007F1470"/>
    <w:p w14:paraId="5A736792" w14:textId="77777777" w:rsidR="007F1470" w:rsidRDefault="007F1470"/>
    <w:p w14:paraId="3081C9BA" w14:textId="77777777" w:rsidR="007F1470" w:rsidRDefault="007F1470"/>
    <w:p w14:paraId="0BC2694E" w14:textId="77777777" w:rsidR="006C7617" w:rsidRDefault="006C7617" w:rsidP="006C7617">
      <w:r>
        <w:t>Table 2: Comparative Model Performance (The "Pitfall" Results)</w:t>
      </w:r>
    </w:p>
    <w:p w14:paraId="636A2B26" w14:textId="3C4E84D7" w:rsidR="007F1470" w:rsidRDefault="006C7617" w:rsidP="006C7617">
      <w:r>
        <w:t>This table contains your core empirical findings. It contrasts the high "nominal accuracy" of simple ratios against their total failure to actually predict bubble bursts (F1-Score).</w:t>
      </w:r>
    </w:p>
    <w:p w14:paraId="791B9BFA" w14:textId="77777777" w:rsidR="006C7617" w:rsidRDefault="006C7617" w:rsidP="006C7617"/>
    <w:tbl>
      <w:tblPr>
        <w:tblW w:w="0" w:type="auto"/>
        <w:tblCellSpacing w:w="15" w:type="dxa"/>
        <w:tblCellMar>
          <w:left w:w="0" w:type="dxa"/>
          <w:right w:w="0" w:type="dxa"/>
        </w:tblCellMar>
        <w:tblLook w:val="04A0" w:firstRow="1" w:lastRow="0" w:firstColumn="1" w:lastColumn="0" w:noHBand="0" w:noVBand="1"/>
      </w:tblPr>
      <w:tblGrid>
        <w:gridCol w:w="1898"/>
        <w:gridCol w:w="1434"/>
        <w:gridCol w:w="1444"/>
        <w:gridCol w:w="1109"/>
        <w:gridCol w:w="1141"/>
        <w:gridCol w:w="2318"/>
      </w:tblGrid>
      <w:tr w:rsidR="006C7617" w:rsidRPr="006C7617" w14:paraId="703A70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B2778" w14:textId="77777777" w:rsidR="006C7617" w:rsidRPr="006C7617" w:rsidRDefault="006C7617" w:rsidP="006C7617">
            <w:r w:rsidRPr="006C7617">
              <w:rPr>
                <w:b/>
                <w:bCs/>
              </w:rPr>
              <w:t>Detection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6077A" w14:textId="77777777" w:rsidR="006C7617" w:rsidRPr="006C7617" w:rsidRDefault="006C7617" w:rsidP="006C7617">
            <w:r w:rsidRPr="006C7617">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9A7D8" w14:textId="77777777" w:rsidR="006C7617" w:rsidRPr="006C7617" w:rsidRDefault="006C7617" w:rsidP="006C7617">
            <w:r w:rsidRPr="006C7617">
              <w:rPr>
                <w:b/>
                <w:bCs/>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B8C0" w14:textId="77777777" w:rsidR="006C7617" w:rsidRPr="006C7617" w:rsidRDefault="006C7617" w:rsidP="006C7617">
            <w:r w:rsidRPr="006C7617">
              <w:rPr>
                <w:b/>
                <w:bCs/>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468D4" w14:textId="77777777" w:rsidR="006C7617" w:rsidRPr="006C7617" w:rsidRDefault="006C7617" w:rsidP="006C7617">
            <w:r w:rsidRPr="006C7617">
              <w:rPr>
                <w:b/>
                <w:bCs/>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66701" w14:textId="77777777" w:rsidR="006C7617" w:rsidRPr="006C7617" w:rsidRDefault="006C7617" w:rsidP="006C7617">
            <w:r w:rsidRPr="006C7617">
              <w:rPr>
                <w:b/>
                <w:bCs/>
              </w:rPr>
              <w:t>Practical Utility</w:t>
            </w:r>
          </w:p>
        </w:tc>
      </w:tr>
      <w:tr w:rsidR="006C7617" w:rsidRPr="006C7617" w14:paraId="4E33B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CD19C" w14:textId="77777777" w:rsidR="006C7617" w:rsidRPr="006C7617" w:rsidRDefault="006C7617" w:rsidP="006C7617">
            <w:r w:rsidRPr="006C7617">
              <w:rPr>
                <w:b/>
                <w:bCs/>
              </w:rPr>
              <w:t>P/E Ratio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1F65C" w14:textId="77777777" w:rsidR="006C7617" w:rsidRPr="006C7617" w:rsidRDefault="006C7617" w:rsidP="006C7617">
            <w:r w:rsidRPr="006C7617">
              <w:t>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4F319" w14:textId="77777777" w:rsidR="006C7617" w:rsidRPr="006C7617" w:rsidRDefault="006C7617" w:rsidP="006C7617">
            <w:r w:rsidRPr="006C7617">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EF175" w14:textId="77777777" w:rsidR="006C7617" w:rsidRPr="006C7617" w:rsidRDefault="006C7617" w:rsidP="006C7617">
            <w:r w:rsidRPr="006C7617">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1D439" w14:textId="77777777" w:rsidR="006C7617" w:rsidRPr="006C7617" w:rsidRDefault="006C7617" w:rsidP="006C7617">
            <w:r w:rsidRPr="006C7617">
              <w:rPr>
                <w:b/>
                <w:bCs/>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74375" w14:textId="77777777" w:rsidR="006C7617" w:rsidRPr="006C7617" w:rsidRDefault="006C7617" w:rsidP="006C7617">
            <w:r w:rsidRPr="006C7617">
              <w:t>Zero predictive utility.</w:t>
            </w:r>
          </w:p>
        </w:tc>
      </w:tr>
      <w:tr w:rsidR="006C7617" w:rsidRPr="006C7617" w14:paraId="3A754E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23EEB" w14:textId="77777777" w:rsidR="006C7617" w:rsidRPr="006C7617" w:rsidRDefault="006C7617" w:rsidP="006C7617">
            <w:r w:rsidRPr="006C7617">
              <w:rPr>
                <w:b/>
                <w:bCs/>
              </w:rPr>
              <w:t>CAPE Ratio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491F7" w14:textId="77777777" w:rsidR="006C7617" w:rsidRPr="006C7617" w:rsidRDefault="006C7617" w:rsidP="006C7617">
            <w:r w:rsidRPr="006C7617">
              <w:t>93.5%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08D57" w14:textId="77777777" w:rsidR="006C7617" w:rsidRPr="006C7617" w:rsidRDefault="006C7617" w:rsidP="006C7617">
            <w:r w:rsidRPr="006C7617">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B2FED" w14:textId="77777777" w:rsidR="006C7617" w:rsidRPr="006C7617" w:rsidRDefault="006C7617" w:rsidP="006C7617">
            <w:r w:rsidRPr="006C7617">
              <w:t>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A7175" w14:textId="77777777" w:rsidR="006C7617" w:rsidRPr="006C7617" w:rsidRDefault="006C7617" w:rsidP="006C7617">
            <w:r w:rsidRPr="006C7617">
              <w:rPr>
                <w:b/>
                <w:bCs/>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F97F3" w14:textId="77777777" w:rsidR="006C7617" w:rsidRPr="006C7617" w:rsidRDefault="006C7617" w:rsidP="006C7617">
            <w:r w:rsidRPr="006C7617">
              <w:t>Lags modern volatility.</w:t>
            </w:r>
          </w:p>
        </w:tc>
      </w:tr>
      <w:tr w:rsidR="006C7617" w:rsidRPr="006C7617" w14:paraId="070CFE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601A7" w14:textId="77777777" w:rsidR="006C7617" w:rsidRPr="006C7617" w:rsidRDefault="006C7617" w:rsidP="006C7617">
            <w:r w:rsidRPr="006C7617">
              <w:rPr>
                <w:b/>
                <w:bCs/>
              </w:rPr>
              <w:t>GSADF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A3FFB" w14:textId="77777777" w:rsidR="006C7617" w:rsidRPr="006C7617" w:rsidRDefault="006C7617" w:rsidP="006C7617">
            <w:r w:rsidRPr="006C7617">
              <w:t>88.2%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51A2" w14:textId="77777777" w:rsidR="006C7617" w:rsidRPr="006C7617" w:rsidRDefault="006C7617" w:rsidP="006C7617">
            <w:r w:rsidRPr="006C7617">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97856" w14:textId="77777777" w:rsidR="006C7617" w:rsidRPr="006C7617" w:rsidRDefault="006C7617" w:rsidP="006C7617">
            <w:r w:rsidRPr="006C7617">
              <w:t>15.4%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55D5" w14:textId="77777777" w:rsidR="006C7617" w:rsidRPr="006C7617" w:rsidRDefault="006C7617" w:rsidP="006C7617">
            <w:r w:rsidRPr="006C7617">
              <w:rPr>
                <w:b/>
                <w:bCs/>
              </w:rPr>
              <w:t>0.066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B9702" w14:textId="77777777" w:rsidR="006C7617" w:rsidRPr="006C7617" w:rsidRDefault="006C7617" w:rsidP="006C7617">
            <w:r w:rsidRPr="006C7617">
              <w:t>Identifies growth as bubbles (Noise).</w:t>
            </w:r>
          </w:p>
        </w:tc>
      </w:tr>
      <w:tr w:rsidR="006C7617" w:rsidRPr="006C7617" w14:paraId="0C4B54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36F0A" w14:textId="77777777" w:rsidR="006C7617" w:rsidRPr="006C7617" w:rsidRDefault="006C7617" w:rsidP="006C7617">
            <w:r w:rsidRPr="006C7617">
              <w:rPr>
                <w:b/>
                <w:bCs/>
              </w:rPr>
              <w:t>Random Forest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7A189" w14:textId="77777777" w:rsidR="006C7617" w:rsidRPr="006C7617" w:rsidRDefault="006C7617" w:rsidP="006C7617">
            <w:r w:rsidRPr="006C7617">
              <w:t>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C283" w14:textId="77777777" w:rsidR="006C7617" w:rsidRPr="006C7617" w:rsidRDefault="006C7617" w:rsidP="006C7617">
            <w:r w:rsidRPr="006C7617">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EE8D8" w14:textId="77777777" w:rsidR="006C7617" w:rsidRPr="006C7617" w:rsidRDefault="006C7617" w:rsidP="006C7617">
            <w:r w:rsidRPr="006C7617">
              <w:t>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7645C" w14:textId="77777777" w:rsidR="006C7617" w:rsidRPr="006C7617" w:rsidRDefault="006C7617" w:rsidP="006C7617">
            <w:r w:rsidRPr="006C7617">
              <w:rPr>
                <w:b/>
                <w:bCs/>
              </w:rPr>
              <w:t>0.106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1F89D" w14:textId="77777777" w:rsidR="006C7617" w:rsidRPr="006C7617" w:rsidRDefault="006C7617" w:rsidP="006C7617">
            <w:r w:rsidRPr="006C7617">
              <w:t>Improved pattern recognition.</w:t>
            </w:r>
          </w:p>
        </w:tc>
      </w:tr>
      <w:tr w:rsidR="006C7617" w:rsidRPr="006C7617" w14:paraId="57DAF5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C9983" w14:textId="77777777" w:rsidR="006C7617" w:rsidRPr="006C7617" w:rsidRDefault="006C7617" w:rsidP="006C7617">
            <w:r w:rsidRPr="006C7617">
              <w:rPr>
                <w:b/>
                <w:bCs/>
              </w:rPr>
              <w:t>XGBoost (ML)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A0B8F" w14:textId="77777777" w:rsidR="006C7617" w:rsidRPr="006C7617" w:rsidRDefault="006C7617" w:rsidP="006C7617">
            <w:r w:rsidRPr="006C7617">
              <w:t>93.1%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A4609" w14:textId="77777777" w:rsidR="006C7617" w:rsidRPr="006C7617" w:rsidRDefault="006C7617" w:rsidP="006C7617">
            <w:r w:rsidRPr="006C7617">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DC65A" w14:textId="77777777" w:rsidR="006C7617" w:rsidRPr="006C7617" w:rsidRDefault="006C7617" w:rsidP="006C7617">
            <w:r w:rsidRPr="006C7617">
              <w:t>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2092" w14:textId="77777777" w:rsidR="006C7617" w:rsidRPr="006C7617" w:rsidRDefault="006C7617" w:rsidP="006C7617">
            <w:r w:rsidRPr="006C7617">
              <w:rPr>
                <w:b/>
                <w:bCs/>
              </w:rPr>
              <w:t>0.118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4B85" w14:textId="77777777" w:rsidR="006C7617" w:rsidRPr="006C7617" w:rsidRDefault="006C7617" w:rsidP="006C7617">
            <w:r w:rsidRPr="006C7617">
              <w:t>Superior handling of macro shifts.</w:t>
            </w:r>
          </w:p>
        </w:tc>
      </w:tr>
      <w:tr w:rsidR="006C7617" w:rsidRPr="006C7617" w14:paraId="204E29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38F4" w14:textId="77777777" w:rsidR="006C7617" w:rsidRPr="006C7617" w:rsidRDefault="006C7617" w:rsidP="006C7617">
            <w:r w:rsidRPr="006C7617">
              <w:rPr>
                <w:b/>
                <w:bCs/>
              </w:rPr>
              <w:t>Hybrid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A906E" w14:textId="77777777" w:rsidR="006C7617" w:rsidRPr="006C7617" w:rsidRDefault="006C7617" w:rsidP="006C7617">
            <w:r w:rsidRPr="006C7617">
              <w:rPr>
                <w:b/>
                <w:bCs/>
              </w:rPr>
              <w:t>94.1%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390BE" w14:textId="77777777" w:rsidR="006C7617" w:rsidRPr="006C7617" w:rsidRDefault="006C7617" w:rsidP="006C7617">
            <w:r w:rsidRPr="006C7617">
              <w:rPr>
                <w:b/>
                <w:bCs/>
              </w:rPr>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4BF7C" w14:textId="77777777" w:rsidR="006C7617" w:rsidRPr="006C7617" w:rsidRDefault="006C7617" w:rsidP="006C7617">
            <w:r w:rsidRPr="006C7617">
              <w:rPr>
                <w:b/>
                <w:bCs/>
              </w:rPr>
              <w:t>19.8%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2D8A2" w14:textId="77777777" w:rsidR="006C7617" w:rsidRPr="006C7617" w:rsidRDefault="006C7617" w:rsidP="006C7617">
            <w:r w:rsidRPr="006C7617">
              <w:rPr>
                <w:b/>
                <w:bCs/>
              </w:rPr>
              <w:t>0.143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D7780" w14:textId="77777777" w:rsidR="006C7617" w:rsidRPr="006C7617" w:rsidRDefault="006C7617" w:rsidP="006C7617">
            <w:r w:rsidRPr="006C7617">
              <w:rPr>
                <w:b/>
                <w:bCs/>
              </w:rPr>
              <w:t>Optimal validation layer.</w:t>
            </w:r>
          </w:p>
        </w:tc>
      </w:tr>
    </w:tbl>
    <w:p w14:paraId="18311A08" w14:textId="77777777" w:rsidR="006C7617" w:rsidRDefault="006C7617" w:rsidP="006C7617"/>
    <w:p w14:paraId="509B2EF8" w14:textId="77777777" w:rsidR="006C7617" w:rsidRDefault="006C7617" w:rsidP="006C7617"/>
    <w:p w14:paraId="166F8DEE" w14:textId="77777777" w:rsidR="006C7617" w:rsidRDefault="006C7617" w:rsidP="006C7617"/>
    <w:p w14:paraId="5578C446" w14:textId="77777777" w:rsidR="006C7617" w:rsidRDefault="006C7617" w:rsidP="006C7617"/>
    <w:p w14:paraId="6915F257" w14:textId="77777777" w:rsidR="006C7617" w:rsidRDefault="006C7617" w:rsidP="006C7617"/>
    <w:p w14:paraId="6C14F4AF" w14:textId="77777777" w:rsidR="006C7617" w:rsidRPr="006C7617" w:rsidRDefault="006C7617" w:rsidP="006C7617">
      <w:pPr>
        <w:rPr>
          <w:b/>
          <w:bCs/>
        </w:rPr>
      </w:pPr>
      <w:r w:rsidRPr="006C7617">
        <w:rPr>
          <w:b/>
          <w:bCs/>
        </w:rPr>
        <w:t>Table 3: Historical Bubble Signature Analysis</w:t>
      </w:r>
    </w:p>
    <w:p w14:paraId="7AFBBD7B" w14:textId="77777777" w:rsidR="006C7617" w:rsidRPr="006C7617" w:rsidRDefault="006C7617" w:rsidP="006C7617">
      <w:r w:rsidRPr="006C7617">
        <w:t>This table breaks down specific "explosive" periods mentioned in your paper to show how the metrics behaved during famous market events.</w:t>
      </w:r>
    </w:p>
    <w:tbl>
      <w:tblPr>
        <w:tblW w:w="0" w:type="auto"/>
        <w:tblCellSpacing w:w="15" w:type="dxa"/>
        <w:tblCellMar>
          <w:left w:w="0" w:type="dxa"/>
          <w:right w:w="0" w:type="dxa"/>
        </w:tblCellMar>
        <w:tblLook w:val="04A0" w:firstRow="1" w:lastRow="0" w:firstColumn="1" w:lastColumn="0" w:noHBand="0" w:noVBand="1"/>
      </w:tblPr>
      <w:tblGrid>
        <w:gridCol w:w="1802"/>
        <w:gridCol w:w="1165"/>
        <w:gridCol w:w="1301"/>
        <w:gridCol w:w="1404"/>
        <w:gridCol w:w="1623"/>
        <w:gridCol w:w="2049"/>
      </w:tblGrid>
      <w:tr w:rsidR="004F6CC2" w:rsidRPr="004F6CC2" w14:paraId="455D9E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2A9C" w14:textId="77777777" w:rsidR="004F6CC2" w:rsidRPr="004F6CC2" w:rsidRDefault="004F6CC2" w:rsidP="004F6CC2">
            <w:r w:rsidRPr="004F6CC2">
              <w:rPr>
                <w:b/>
                <w:bCs/>
              </w:rPr>
              <w:t>Event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25626" w14:textId="77777777" w:rsidR="004F6CC2" w:rsidRPr="004F6CC2" w:rsidRDefault="004F6CC2" w:rsidP="004F6CC2">
            <w:r w:rsidRPr="004F6CC2">
              <w:rPr>
                <w:b/>
                <w:bCs/>
              </w:rPr>
              <w:t>Max 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FC17A" w14:textId="77777777" w:rsidR="004F6CC2" w:rsidRPr="004F6CC2" w:rsidRDefault="004F6CC2" w:rsidP="004F6CC2">
            <w:r w:rsidRPr="004F6CC2">
              <w:rPr>
                <w:b/>
                <w:bCs/>
              </w:rPr>
              <w:t>Max GSADF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E3EB5" w14:textId="77777777" w:rsidR="004F6CC2" w:rsidRPr="004F6CC2" w:rsidRDefault="004F6CC2" w:rsidP="004F6CC2">
            <w:r w:rsidRPr="004F6CC2">
              <w:rPr>
                <w:b/>
                <w:bCs/>
              </w:rPr>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9A57" w14:textId="77777777" w:rsidR="004F6CC2" w:rsidRPr="004F6CC2" w:rsidRDefault="004F6CC2" w:rsidP="004F6CC2">
            <w:r w:rsidRPr="004F6CC2">
              <w:rPr>
                <w:b/>
                <w:bCs/>
              </w:rPr>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5EDB9" w14:textId="77777777" w:rsidR="004F6CC2" w:rsidRPr="004F6CC2" w:rsidRDefault="004F6CC2" w:rsidP="004F6CC2">
            <w:r w:rsidRPr="004F6CC2">
              <w:rPr>
                <w:b/>
                <w:bCs/>
              </w:rPr>
              <w:t>Model Success</w:t>
            </w:r>
          </w:p>
        </w:tc>
      </w:tr>
      <w:tr w:rsidR="004F6CC2" w:rsidRPr="004F6CC2" w14:paraId="7172B4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D31D4" w14:textId="77777777" w:rsidR="004F6CC2" w:rsidRPr="004F6CC2" w:rsidRDefault="004F6CC2" w:rsidP="004F6CC2">
            <w:r w:rsidRPr="004F6CC2">
              <w:rPr>
                <w:b/>
                <w:bCs/>
              </w:rPr>
              <w:t>Dot-Com (1999-2000)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626A" w14:textId="77777777" w:rsidR="004F6CC2" w:rsidRPr="004F6CC2" w:rsidRDefault="004F6CC2" w:rsidP="004F6CC2">
            <w:r w:rsidRPr="004F6CC2">
              <w:t>45.10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55286" w14:textId="77777777" w:rsidR="004F6CC2" w:rsidRPr="004F6CC2" w:rsidRDefault="004F6CC2" w:rsidP="004F6CC2">
            <w:r w:rsidRPr="004F6CC2">
              <w:t>7.85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CC99" w14:textId="77777777" w:rsidR="004F6CC2" w:rsidRPr="004F6CC2" w:rsidRDefault="004F6CC2" w:rsidP="004F6CC2">
            <w:r w:rsidRPr="004F6CC2">
              <w:t>6.50%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4F554" w14:textId="77777777" w:rsidR="004F6CC2" w:rsidRPr="004F6CC2" w:rsidRDefault="004F6CC2" w:rsidP="004F6CC2">
            <w:r w:rsidRPr="004F6CC2">
              <w:t>Market Crash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47900" w14:textId="77777777" w:rsidR="004F6CC2" w:rsidRPr="004F6CC2" w:rsidRDefault="004F6CC2" w:rsidP="004F6CC2">
            <w:r w:rsidRPr="004F6CC2">
              <w:t>Hybrid Detected</w:t>
            </w:r>
          </w:p>
        </w:tc>
      </w:tr>
      <w:tr w:rsidR="004F6CC2" w:rsidRPr="004F6CC2" w14:paraId="553049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ED2B" w14:textId="77777777" w:rsidR="004F6CC2" w:rsidRPr="004F6CC2" w:rsidRDefault="004F6CC2" w:rsidP="004F6CC2">
            <w:r w:rsidRPr="004F6CC2">
              <w:rPr>
                <w:b/>
                <w:bCs/>
              </w:rPr>
              <w:t>Financial Crisis (2007)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B7F22" w14:textId="77777777" w:rsidR="004F6CC2" w:rsidRPr="004F6CC2" w:rsidRDefault="004F6CC2" w:rsidP="004F6CC2">
            <w:r w:rsidRPr="004F6CC2">
              <w:t>18.20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92680" w14:textId="77777777" w:rsidR="004F6CC2" w:rsidRPr="004F6CC2" w:rsidRDefault="004F6CC2" w:rsidP="004F6CC2">
            <w:r w:rsidRPr="004F6CC2">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6CCC0" w14:textId="77777777" w:rsidR="004F6CC2" w:rsidRPr="004F6CC2" w:rsidRDefault="004F6CC2" w:rsidP="004F6CC2">
            <w:r w:rsidRPr="004F6CC2">
              <w:t>5.25%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9A9D5" w14:textId="77777777" w:rsidR="004F6CC2" w:rsidRPr="004F6CC2" w:rsidRDefault="004F6CC2" w:rsidP="004F6CC2">
            <w:r w:rsidRPr="004F6CC2">
              <w:t>Housing Pop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202D" w14:textId="77777777" w:rsidR="004F6CC2" w:rsidRPr="004F6CC2" w:rsidRDefault="004F6CC2" w:rsidP="004F6CC2">
            <w:r w:rsidRPr="004F6CC2">
              <w:t>Hybrid (Macro focus)</w:t>
            </w:r>
          </w:p>
        </w:tc>
      </w:tr>
      <w:tr w:rsidR="004F6CC2" w:rsidRPr="004F6CC2" w14:paraId="254148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A9D7F" w14:textId="77777777" w:rsidR="004F6CC2" w:rsidRPr="004F6CC2" w:rsidRDefault="004F6CC2" w:rsidP="004F6CC2">
            <w:r w:rsidRPr="004F6CC2">
              <w:rPr>
                <w:b/>
                <w:bCs/>
              </w:rPr>
              <w:t>COVID Recovery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8D386" w14:textId="77777777" w:rsidR="004F6CC2" w:rsidRPr="004F6CC2" w:rsidRDefault="004F6CC2" w:rsidP="004F6CC2">
            <w:r w:rsidRPr="004F6CC2">
              <w:t>123.73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792F9" w14:textId="77777777" w:rsidR="004F6CC2" w:rsidRPr="004F6CC2" w:rsidRDefault="004F6CC2" w:rsidP="004F6CC2">
            <w:r w:rsidRPr="004F6CC2">
              <w:t>8.92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E2563" w14:textId="77777777" w:rsidR="004F6CC2" w:rsidRPr="004F6CC2" w:rsidRDefault="004F6CC2" w:rsidP="004F6CC2">
            <w:r w:rsidRPr="004F6CC2">
              <w:t>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D1304" w14:textId="77777777" w:rsidR="004F6CC2" w:rsidRPr="004F6CC2" w:rsidRDefault="004F6CC2" w:rsidP="004F6CC2">
            <w:r w:rsidRPr="004F6CC2">
              <w:t>"Explosive"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F684E" w14:textId="77777777" w:rsidR="004F6CC2" w:rsidRPr="004F6CC2" w:rsidRDefault="004F6CC2" w:rsidP="004F6CC2">
            <w:r w:rsidRPr="004F6CC2">
              <w:t>Hybrid (Momentum focus)</w:t>
            </w:r>
          </w:p>
        </w:tc>
      </w:tr>
      <w:tr w:rsidR="004F6CC2" w:rsidRPr="004F6CC2" w14:paraId="6A70B1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02A50" w14:textId="77777777" w:rsidR="004F6CC2" w:rsidRPr="004F6CC2" w:rsidRDefault="004F6CC2" w:rsidP="004F6CC2">
            <w:r w:rsidRPr="004F6CC2">
              <w:rPr>
                <w:b/>
                <w:bCs/>
              </w:rPr>
              <w:t>Post-2022 Hike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42CFC" w14:textId="77777777" w:rsidR="004F6CC2" w:rsidRPr="004F6CC2" w:rsidRDefault="004F6CC2" w:rsidP="004F6CC2">
            <w:r w:rsidRPr="004F6CC2">
              <w:t>22.40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E84EE" w14:textId="77777777" w:rsidR="004F6CC2" w:rsidRPr="004F6CC2" w:rsidRDefault="004F6CC2" w:rsidP="004F6CC2">
            <w:r w:rsidRPr="004F6CC2">
              <w:t>-0.55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E7FF2" w14:textId="77777777" w:rsidR="004F6CC2" w:rsidRPr="004F6CC2" w:rsidRDefault="004F6CC2" w:rsidP="004F6CC2">
            <w:r w:rsidRPr="004F6CC2">
              <w:t>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F2673" w14:textId="77777777" w:rsidR="004F6CC2" w:rsidRPr="004F6CC2" w:rsidRDefault="004F6CC2" w:rsidP="004F6CC2">
            <w:r w:rsidRPr="004F6CC2">
              <w:t>Correction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30B2D" w14:textId="77777777" w:rsidR="004F6CC2" w:rsidRPr="004F6CC2" w:rsidRDefault="004F6CC2" w:rsidP="004F6CC2">
            <w:r w:rsidRPr="004F6CC2">
              <w:t>Standard Ratios (Fail)</w:t>
            </w:r>
          </w:p>
        </w:tc>
      </w:tr>
    </w:tbl>
    <w:p w14:paraId="3596815F" w14:textId="77777777" w:rsidR="006C7617" w:rsidRDefault="006C7617" w:rsidP="006C7617"/>
    <w:p w14:paraId="42FC16FC" w14:textId="77777777" w:rsidR="004F6CC2" w:rsidRDefault="004F6CC2" w:rsidP="006C7617"/>
    <w:p w14:paraId="1ECCAD12" w14:textId="77777777" w:rsidR="004F6CC2" w:rsidRDefault="004F6CC2" w:rsidP="006C7617"/>
    <w:p w14:paraId="166FCB8B" w14:textId="77777777" w:rsidR="004F6CC2" w:rsidRDefault="004F6CC2" w:rsidP="006C7617"/>
    <w:p w14:paraId="0B23DABD" w14:textId="77777777" w:rsidR="004F6CC2" w:rsidRDefault="004F6CC2" w:rsidP="006C7617"/>
    <w:p w14:paraId="6BCA75D6" w14:textId="77777777" w:rsidR="004F6CC2" w:rsidRDefault="004F6CC2" w:rsidP="006C7617"/>
    <w:p w14:paraId="0B9ED704" w14:textId="77777777" w:rsidR="004F6CC2" w:rsidRDefault="004F6CC2" w:rsidP="006C7617"/>
    <w:p w14:paraId="2849CEDA" w14:textId="77777777" w:rsidR="002A3405" w:rsidRDefault="002A3405" w:rsidP="006C7617"/>
    <w:p w14:paraId="0BA94D9A" w14:textId="77777777" w:rsidR="002A3405" w:rsidRDefault="002A3405" w:rsidP="006C7617"/>
    <w:p w14:paraId="36967D6F" w14:textId="77777777" w:rsidR="004F6CC2" w:rsidRDefault="004F6CC2" w:rsidP="006C7617"/>
    <w:p w14:paraId="24163D14" w14:textId="4EBFDC5B" w:rsidR="004F6CC2" w:rsidRPr="004F6CC2" w:rsidRDefault="004F6CC2" w:rsidP="004F6CC2">
      <w:pPr>
        <w:rPr>
          <w:b/>
          <w:bCs/>
        </w:rPr>
      </w:pPr>
      <w:r w:rsidRPr="004F6CC2">
        <w:rPr>
          <w:b/>
          <w:bCs/>
        </w:rPr>
        <w:t>Summary</w:t>
      </w:r>
      <w:r w:rsidR="002A3405">
        <w:rPr>
          <w:b/>
          <w:bCs/>
        </w:rPr>
        <w:t xml:space="preserve"> of Tables</w:t>
      </w:r>
      <w:r w:rsidRPr="004F6CC2">
        <w:rPr>
          <w:b/>
          <w:bCs/>
        </w:rPr>
        <w:t xml:space="preserve"> </w:t>
      </w:r>
      <w:r w:rsidR="002A3405">
        <w:rPr>
          <w:b/>
          <w:bCs/>
        </w:rPr>
        <w:t>:</w:t>
      </w:r>
    </w:p>
    <w:p w14:paraId="0431DFB7" w14:textId="77777777" w:rsidR="004F6CC2" w:rsidRPr="004F6CC2" w:rsidRDefault="004F6CC2" w:rsidP="004F6CC2">
      <w:pPr>
        <w:numPr>
          <w:ilvl w:val="0"/>
          <w:numId w:val="7"/>
        </w:numPr>
      </w:pPr>
      <w:r w:rsidRPr="004F6CC2">
        <w:rPr>
          <w:b/>
          <w:bCs/>
        </w:rPr>
        <w:t>The Accuracy Trap:</w:t>
      </w:r>
      <w:r w:rsidRPr="004F6CC2">
        <w:t xml:space="preserve"> In Table 2, note that P/E looks "93.5% accurate." You must explain to your audience that this is only because bubbles are rare; the </w:t>
      </w:r>
      <w:r w:rsidRPr="004F6CC2">
        <w:rPr>
          <w:b/>
          <w:bCs/>
        </w:rPr>
        <w:t>0.000 F1-Score</w:t>
      </w:r>
      <w:r w:rsidRPr="004F6CC2">
        <w:t xml:space="preserve"> proves it never actually "calls" the crash.</w:t>
      </w:r>
    </w:p>
    <w:p w14:paraId="086032D8" w14:textId="77777777" w:rsidR="004F6CC2" w:rsidRPr="004F6CC2" w:rsidRDefault="004F6CC2" w:rsidP="004F6CC2">
      <w:pPr>
        <w:numPr>
          <w:ilvl w:val="0"/>
          <w:numId w:val="7"/>
        </w:numPr>
      </w:pPr>
      <w:r w:rsidRPr="004F6CC2">
        <w:rPr>
          <w:b/>
          <w:bCs/>
        </w:rPr>
        <w:t>Structural Shifts:</w:t>
      </w:r>
      <w:r w:rsidRPr="004F6CC2">
        <w:t xml:space="preserve"> In Table 3, show that the </w:t>
      </w:r>
      <w:r w:rsidRPr="004F6CC2">
        <w:rPr>
          <w:b/>
          <w:bCs/>
        </w:rPr>
        <w:t>2021 P/E of 123.73</w:t>
      </w:r>
      <w:r w:rsidRPr="004F6CC2">
        <w:t xml:space="preserve"> was 6 times higher than the 2007 P/E, yet a crash didn't happen immediately due to low interest rates (0.08%). This proves why the ML layer is needed to "read" the interest rate context.</w:t>
      </w:r>
    </w:p>
    <w:p w14:paraId="6D8B4742" w14:textId="77777777" w:rsidR="004F6CC2" w:rsidRPr="004F6CC2" w:rsidRDefault="004F6CC2" w:rsidP="004F6CC2">
      <w:pPr>
        <w:numPr>
          <w:ilvl w:val="0"/>
          <w:numId w:val="7"/>
        </w:numPr>
      </w:pPr>
      <w:r w:rsidRPr="004F6CC2">
        <w:rPr>
          <w:b/>
          <w:bCs/>
        </w:rPr>
        <w:t>Hybrid Value:</w:t>
      </w:r>
      <w:r w:rsidRPr="004F6CC2">
        <w:t xml:space="preserve"> The Hybrid Framework's </w:t>
      </w:r>
      <w:r w:rsidRPr="004F6CC2">
        <w:rPr>
          <w:b/>
          <w:bCs/>
        </w:rPr>
        <w:t>Recall of 19.8%</w:t>
      </w:r>
      <w:r w:rsidRPr="004F6CC2">
        <w:t xml:space="preserve"> is the highest in the study, meaning it successfully identifies nearly 20% more bubble signatures that simple ratios miss entirely.</w:t>
      </w:r>
    </w:p>
    <w:p w14:paraId="0E3DB276" w14:textId="77777777" w:rsidR="004F6CC2" w:rsidRDefault="004F6CC2" w:rsidP="006C7617"/>
    <w:p w14:paraId="7F178E52" w14:textId="77777777" w:rsidR="004F6CC2" w:rsidRDefault="004F6CC2" w:rsidP="006C7617"/>
    <w:p w14:paraId="52ACAF1B" w14:textId="77777777" w:rsidR="004F6CC2" w:rsidRDefault="004F6CC2" w:rsidP="006C7617"/>
    <w:p w14:paraId="6D3705A2" w14:textId="0D5BB3B2" w:rsidR="004F6CC2" w:rsidRDefault="003F478E" w:rsidP="003F478E">
      <w:r w:rsidRPr="003F478E">
        <w:rPr>
          <w:noProof/>
        </w:rPr>
        <w:drawing>
          <wp:inline distT="0" distB="0" distL="0" distR="0" wp14:anchorId="572EDC4B" wp14:editId="06BCC03F">
            <wp:extent cx="5943600" cy="2524125"/>
            <wp:effectExtent l="0" t="0" r="0" b="9525"/>
            <wp:docPr id="198661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14:paraId="18E54FF9" w14:textId="77777777" w:rsidR="004F6CC2" w:rsidRDefault="004F6CC2" w:rsidP="006C7617"/>
    <w:p w14:paraId="3256B30C" w14:textId="77777777" w:rsidR="004F6CC2" w:rsidRDefault="004F6CC2" w:rsidP="006C7617"/>
    <w:p w14:paraId="30361B5B" w14:textId="77777777" w:rsidR="004F6CC2" w:rsidRDefault="004F6CC2" w:rsidP="006C7617"/>
    <w:p w14:paraId="541F0289" w14:textId="77777777" w:rsidR="004F6CC2" w:rsidRDefault="004F6CC2" w:rsidP="006C7617"/>
    <w:p w14:paraId="5AFE3003" w14:textId="77777777" w:rsidR="004F6CC2" w:rsidRDefault="004F6CC2" w:rsidP="006C7617"/>
    <w:p w14:paraId="56BAA0D1" w14:textId="77777777" w:rsidR="004F6CC2" w:rsidRDefault="004F6CC2" w:rsidP="006C7617"/>
    <w:p w14:paraId="3B2DD91C" w14:textId="77777777" w:rsidR="007F1470" w:rsidRDefault="007F1470"/>
    <w:p w14:paraId="2BA32B26" w14:textId="77777777" w:rsidR="007F1470" w:rsidRDefault="007F1470"/>
    <w:p w14:paraId="7CB6B7C5" w14:textId="760ACBC2" w:rsidR="007F1470" w:rsidRDefault="009C158A" w:rsidP="009C158A">
      <w:r w:rsidRPr="009C158A">
        <w:rPr>
          <w:b/>
          <w:bCs/>
        </w:rPr>
        <w:t>Bartlett III, R. P. (2014).</w:t>
      </w:r>
      <w:r w:rsidRPr="009C158A">
        <w:t xml:space="preserve"> The Institutional Framework for Cost-Benefit Analysis in Financial Regulation: A Tale of Four Paradigms. </w:t>
      </w:r>
      <w:r w:rsidRPr="009C158A">
        <w:rPr>
          <w:i/>
          <w:iCs/>
        </w:rPr>
        <w:t>The Journal of Legal Studies</w:t>
      </w:r>
      <w:r w:rsidRPr="009C158A">
        <w:t>, 43(S2), S379-S405.</w:t>
      </w:r>
    </w:p>
    <w:p w14:paraId="391F3515" w14:textId="45A9CE79" w:rsidR="005B3983" w:rsidRDefault="005B3983" w:rsidP="005B3983">
      <w:r w:rsidRPr="005B3983">
        <w:rPr>
          <w:b/>
          <w:bCs/>
        </w:rPr>
        <w:t>Blanchard, O. J., &amp; Watson, M. W. (1982).</w:t>
      </w:r>
      <w:r w:rsidRPr="005B3983">
        <w:t xml:space="preserve"> </w:t>
      </w:r>
      <w:r w:rsidRPr="005B3983">
        <w:rPr>
          <w:i/>
          <w:iCs/>
        </w:rPr>
        <w:t>Bubbles, Rational Expectations and Financial Markets</w:t>
      </w:r>
      <w:r w:rsidRPr="005B3983">
        <w:t xml:space="preserve">. NBER Working Paper No. 945. (Also published in </w:t>
      </w:r>
      <w:r w:rsidRPr="005B3983">
        <w:rPr>
          <w:i/>
          <w:iCs/>
        </w:rPr>
        <w:t>Crises in the Economic and Financial Structure</w:t>
      </w:r>
      <w:r w:rsidRPr="005B3983">
        <w:t>, Lexington Books)</w:t>
      </w:r>
    </w:p>
    <w:p w14:paraId="35890105" w14:textId="6C957920" w:rsidR="00ED7D8F" w:rsidRDefault="00ED7D8F" w:rsidP="00ED7D8F">
      <w:r w:rsidRPr="00ED7D8F">
        <w:rPr>
          <w:b/>
          <w:bCs/>
        </w:rPr>
        <w:t>Kindleberger, C. P., &amp; Aliber, R. Z. (2005).</w:t>
      </w:r>
      <w:r w:rsidRPr="00ED7D8F">
        <w:t xml:space="preserve"> </w:t>
      </w:r>
      <w:r w:rsidRPr="00ED7D8F">
        <w:rPr>
          <w:i/>
          <w:iCs/>
        </w:rPr>
        <w:t>Manias, Panics, and Crashes: A History of Financial Crises</w:t>
      </w:r>
      <w:r w:rsidRPr="00ED7D8F">
        <w:t xml:space="preserve"> (5th ed.). Palgrave Macmillan</w:t>
      </w:r>
    </w:p>
    <w:p w14:paraId="05F67CC1" w14:textId="11D2A3B8" w:rsidR="00ED7D8F" w:rsidRPr="000F4C1F" w:rsidRDefault="00D2066F" w:rsidP="00D2066F">
      <w:pPr>
        <w:rPr>
          <w:b/>
          <w:bCs/>
        </w:rPr>
      </w:pPr>
      <w:r w:rsidRPr="000F4C1F">
        <w:rPr>
          <w:b/>
          <w:bCs/>
        </w:rPr>
        <w:t>Li, S., Liu, J., Dong, J., &amp; Li, X. (2021</w:t>
      </w:r>
      <w:r w:rsidRPr="000F4C1F">
        <w:t>). 20 Years of research on real estate bubbles, risk and exuberance: a bibliometric analysis. Sustainability, 13(17), 9657.</w:t>
      </w:r>
    </w:p>
    <w:p w14:paraId="0F1C14C5" w14:textId="4A418329" w:rsidR="00B832BC" w:rsidRDefault="00B832BC" w:rsidP="00B832BC">
      <w:r w:rsidRPr="00B832BC">
        <w:rPr>
          <w:b/>
          <w:bCs/>
        </w:rPr>
        <w:t>Martin, A., &amp; Ventura, J. (2012).</w:t>
      </w:r>
      <w:r w:rsidRPr="00B832BC">
        <w:t xml:space="preserve"> Economic Growth with Bubbles. </w:t>
      </w:r>
      <w:r w:rsidRPr="00B832BC">
        <w:rPr>
          <w:i/>
          <w:iCs/>
        </w:rPr>
        <w:t>American Economic Review</w:t>
      </w:r>
      <w:r w:rsidRPr="00B832BC">
        <w:t>, 102(6), 3033-3058.</w:t>
      </w:r>
    </w:p>
    <w:p w14:paraId="7B953123" w14:textId="48880D82" w:rsidR="00B832BC" w:rsidRDefault="00BB0615" w:rsidP="00BB0615">
      <w:r w:rsidRPr="00BB0615">
        <w:rPr>
          <w:b/>
          <w:bCs/>
        </w:rPr>
        <w:t>Miao, J., &amp; Wang, P. (2018).</w:t>
      </w:r>
      <w:r w:rsidRPr="00BB0615">
        <w:t xml:space="preserve"> Bubbles and Credit Constraints. </w:t>
      </w:r>
      <w:r w:rsidRPr="00BB0615">
        <w:rPr>
          <w:i/>
          <w:iCs/>
        </w:rPr>
        <w:t>American Economic Review</w:t>
      </w:r>
      <w:r w:rsidRPr="00BB0615">
        <w:t>, 108(9), 2590-2628.</w:t>
      </w:r>
    </w:p>
    <w:p w14:paraId="66DE5D43" w14:textId="3A1ECFBA" w:rsidR="00BB0615" w:rsidRDefault="00B429D8" w:rsidP="00B429D8">
      <w:r w:rsidRPr="00B429D8">
        <w:rPr>
          <w:b/>
          <w:bCs/>
        </w:rPr>
        <w:t>Porter, D. P., &amp; Smith, V. L. (2003).</w:t>
      </w:r>
      <w:r w:rsidRPr="00B429D8">
        <w:t xml:space="preserve"> Stock Market Bubbles in the Laboratory. </w:t>
      </w:r>
      <w:r w:rsidRPr="00B429D8">
        <w:rPr>
          <w:i/>
          <w:iCs/>
        </w:rPr>
        <w:t>The Journal of Behavioral Finance</w:t>
      </w:r>
      <w:r w:rsidRPr="00B429D8">
        <w:t>, 4(1), 7-20.</w:t>
      </w:r>
    </w:p>
    <w:p w14:paraId="55B623E9" w14:textId="17EA9565" w:rsidR="00B429D8" w:rsidRDefault="00E5375E" w:rsidP="00E5375E">
      <w:r w:rsidRPr="00E5375E">
        <w:rPr>
          <w:b/>
          <w:bCs/>
        </w:rPr>
        <w:t>Santos, M. S., &amp; Woodford, M. (1997).</w:t>
      </w:r>
      <w:r w:rsidRPr="00E5375E">
        <w:t xml:space="preserve"> Rational Asset Pricing Bubbles. </w:t>
      </w:r>
      <w:r w:rsidRPr="00E5375E">
        <w:rPr>
          <w:i/>
          <w:iCs/>
        </w:rPr>
        <w:t>Econometrica</w:t>
      </w:r>
      <w:r w:rsidRPr="00E5375E">
        <w:t>, 65(1), 19-57.</w:t>
      </w:r>
    </w:p>
    <w:p w14:paraId="2552A5A2" w14:textId="0DB77CBE" w:rsidR="00E5375E" w:rsidRDefault="000F4C1F" w:rsidP="000F4C1F">
      <w:r w:rsidRPr="000F4C1F">
        <w:rPr>
          <w:b/>
          <w:bCs/>
        </w:rPr>
        <w:t>Tirole, J. (1985).</w:t>
      </w:r>
      <w:r w:rsidRPr="000F4C1F">
        <w:t xml:space="preserve"> Asset Bubbles and Overlapping Generations. </w:t>
      </w:r>
      <w:r w:rsidRPr="000F4C1F">
        <w:rPr>
          <w:i/>
          <w:iCs/>
        </w:rPr>
        <w:t>Econometrica</w:t>
      </w:r>
      <w:r w:rsidRPr="000F4C1F">
        <w:t>, 53(6), 1499-1528.</w:t>
      </w:r>
    </w:p>
    <w:p w14:paraId="22F6D6CC" w14:textId="77777777" w:rsidR="007F1470" w:rsidRDefault="007F1470"/>
    <w:p w14:paraId="4426D226" w14:textId="77777777" w:rsidR="007F1470" w:rsidRDefault="007F1470"/>
    <w:p w14:paraId="0CA11A41" w14:textId="77777777" w:rsidR="007F1470" w:rsidRDefault="007F1470"/>
    <w:sectPr w:rsidR="007F14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B94"/>
    <w:multiLevelType w:val="multilevel"/>
    <w:tmpl w:val="70E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F8B"/>
    <w:multiLevelType w:val="multilevel"/>
    <w:tmpl w:val="FAE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D1EE5"/>
    <w:multiLevelType w:val="multilevel"/>
    <w:tmpl w:val="D47E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164F9"/>
    <w:multiLevelType w:val="multilevel"/>
    <w:tmpl w:val="FB0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3427F"/>
    <w:multiLevelType w:val="multilevel"/>
    <w:tmpl w:val="9C1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A5C2C"/>
    <w:multiLevelType w:val="multilevel"/>
    <w:tmpl w:val="BE3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890081"/>
    <w:multiLevelType w:val="multilevel"/>
    <w:tmpl w:val="0650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334097">
    <w:abstractNumId w:val="2"/>
  </w:num>
  <w:num w:numId="2" w16cid:durableId="1072702559">
    <w:abstractNumId w:val="5"/>
  </w:num>
  <w:num w:numId="3" w16cid:durableId="1431967080">
    <w:abstractNumId w:val="0"/>
  </w:num>
  <w:num w:numId="4" w16cid:durableId="1520267613">
    <w:abstractNumId w:val="4"/>
  </w:num>
  <w:num w:numId="5" w16cid:durableId="929464172">
    <w:abstractNumId w:val="3"/>
  </w:num>
  <w:num w:numId="6" w16cid:durableId="1500002309">
    <w:abstractNumId w:val="1"/>
  </w:num>
  <w:num w:numId="7" w16cid:durableId="610630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DF"/>
    <w:rsid w:val="000F4C1F"/>
    <w:rsid w:val="002A3405"/>
    <w:rsid w:val="003D12DF"/>
    <w:rsid w:val="003F478E"/>
    <w:rsid w:val="004F6CC2"/>
    <w:rsid w:val="005B3983"/>
    <w:rsid w:val="006C7617"/>
    <w:rsid w:val="007F1470"/>
    <w:rsid w:val="009C158A"/>
    <w:rsid w:val="00B24819"/>
    <w:rsid w:val="00B429D8"/>
    <w:rsid w:val="00B832BC"/>
    <w:rsid w:val="00BB0615"/>
    <w:rsid w:val="00BB1BA6"/>
    <w:rsid w:val="00BE2F64"/>
    <w:rsid w:val="00D2066F"/>
    <w:rsid w:val="00D606CC"/>
    <w:rsid w:val="00D8269B"/>
    <w:rsid w:val="00DB18BD"/>
    <w:rsid w:val="00DE10EF"/>
    <w:rsid w:val="00E5375E"/>
    <w:rsid w:val="00ED7D8F"/>
    <w:rsid w:val="00FC7BC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CD057"/>
  <w15:chartTrackingRefBased/>
  <w15:docId w15:val="{588E0380-D444-4568-93FD-536D69C5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2DF"/>
    <w:rPr>
      <w:rFonts w:eastAsiaTheme="majorEastAsia" w:cstheme="majorBidi"/>
      <w:color w:val="272727" w:themeColor="text1" w:themeTint="D8"/>
    </w:rPr>
  </w:style>
  <w:style w:type="paragraph" w:styleId="Title">
    <w:name w:val="Title"/>
    <w:basedOn w:val="Normal"/>
    <w:next w:val="Normal"/>
    <w:link w:val="TitleChar"/>
    <w:uiPriority w:val="10"/>
    <w:qFormat/>
    <w:rsid w:val="003D1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2DF"/>
    <w:pPr>
      <w:spacing w:before="160"/>
      <w:jc w:val="center"/>
    </w:pPr>
    <w:rPr>
      <w:i/>
      <w:iCs/>
      <w:color w:val="404040" w:themeColor="text1" w:themeTint="BF"/>
    </w:rPr>
  </w:style>
  <w:style w:type="character" w:customStyle="1" w:styleId="QuoteChar">
    <w:name w:val="Quote Char"/>
    <w:basedOn w:val="DefaultParagraphFont"/>
    <w:link w:val="Quote"/>
    <w:uiPriority w:val="29"/>
    <w:rsid w:val="003D12DF"/>
    <w:rPr>
      <w:i/>
      <w:iCs/>
      <w:color w:val="404040" w:themeColor="text1" w:themeTint="BF"/>
    </w:rPr>
  </w:style>
  <w:style w:type="paragraph" w:styleId="ListParagraph">
    <w:name w:val="List Paragraph"/>
    <w:basedOn w:val="Normal"/>
    <w:uiPriority w:val="34"/>
    <w:qFormat/>
    <w:rsid w:val="003D12DF"/>
    <w:pPr>
      <w:ind w:left="720"/>
      <w:contextualSpacing/>
    </w:pPr>
  </w:style>
  <w:style w:type="character" w:styleId="IntenseEmphasis">
    <w:name w:val="Intense Emphasis"/>
    <w:basedOn w:val="DefaultParagraphFont"/>
    <w:uiPriority w:val="21"/>
    <w:qFormat/>
    <w:rsid w:val="003D12DF"/>
    <w:rPr>
      <w:i/>
      <w:iCs/>
      <w:color w:val="0F4761" w:themeColor="accent1" w:themeShade="BF"/>
    </w:rPr>
  </w:style>
  <w:style w:type="paragraph" w:styleId="IntenseQuote">
    <w:name w:val="Intense Quote"/>
    <w:basedOn w:val="Normal"/>
    <w:next w:val="Normal"/>
    <w:link w:val="IntenseQuoteChar"/>
    <w:uiPriority w:val="30"/>
    <w:qFormat/>
    <w:rsid w:val="003D1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2DF"/>
    <w:rPr>
      <w:i/>
      <w:iCs/>
      <w:color w:val="0F4761" w:themeColor="accent1" w:themeShade="BF"/>
    </w:rPr>
  </w:style>
  <w:style w:type="character" w:styleId="IntenseReference">
    <w:name w:val="Intense Reference"/>
    <w:basedOn w:val="DefaultParagraphFont"/>
    <w:uiPriority w:val="32"/>
    <w:qFormat/>
    <w:rsid w:val="003D1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2164</Words>
  <Characters>12336</Characters>
  <Application>Microsoft Office Word</Application>
  <DocSecurity>0</DocSecurity>
  <Lines>102</Lines>
  <Paragraphs>28</Paragraphs>
  <ScaleCrop>false</ScaleCrop>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Mohsen Selseleh</dc:creator>
  <cp:keywords/>
  <dc:description/>
  <cp:lastModifiedBy>Mohsen Selseleh</cp:lastModifiedBy>
  <cp:revision>17</cp:revision>
  <dcterms:created xsi:type="dcterms:W3CDTF">2026-03-07T17:06:00Z</dcterms:created>
  <dcterms:modified xsi:type="dcterms:W3CDTF">2026-03-10T15:39:00Z</dcterms:modified>
</cp:coreProperties>
</file>