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0E5E" w14:textId="10245586" w:rsidR="00FC6502" w:rsidRDefault="00FC6502" w:rsidP="00E579FA">
      <w:pPr>
        <w:rPr>
          <w:b/>
          <w:bCs/>
        </w:rPr>
      </w:pPr>
      <w:r w:rsidRPr="00FC6502">
        <w:rPr>
          <w:b/>
          <w:bCs/>
        </w:rPr>
        <w:drawing>
          <wp:inline distT="0" distB="0" distL="0" distR="0" wp14:anchorId="5CF1C268" wp14:editId="511D0281">
            <wp:extent cx="5943600" cy="3141980"/>
            <wp:effectExtent l="0" t="0" r="0" b="1270"/>
            <wp:docPr id="102364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42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5FC2" w14:textId="4AD778F5" w:rsidR="007D7CF2" w:rsidRDefault="007D7CF2" w:rsidP="00E579FA">
      <w:pPr>
        <w:rPr>
          <w:b/>
          <w:bCs/>
        </w:rPr>
      </w:pPr>
      <w:r w:rsidRPr="007D7CF2">
        <w:rPr>
          <w:b/>
          <w:bCs/>
        </w:rPr>
        <w:drawing>
          <wp:inline distT="0" distB="0" distL="0" distR="0" wp14:anchorId="47483761" wp14:editId="517718D2">
            <wp:extent cx="5943600" cy="2915285"/>
            <wp:effectExtent l="0" t="0" r="0" b="0"/>
            <wp:docPr id="42397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3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0B00" w14:textId="77BD4A8A" w:rsidR="00863FC6" w:rsidRDefault="00863FC6" w:rsidP="00E579FA">
      <w:pPr>
        <w:rPr>
          <w:b/>
          <w:bCs/>
        </w:rPr>
      </w:pPr>
      <w:r w:rsidRPr="00863FC6">
        <w:rPr>
          <w:b/>
          <w:bCs/>
        </w:rPr>
        <w:lastRenderedPageBreak/>
        <w:drawing>
          <wp:inline distT="0" distB="0" distL="0" distR="0" wp14:anchorId="33E18F5D" wp14:editId="383ED95C">
            <wp:extent cx="5943600" cy="2911475"/>
            <wp:effectExtent l="0" t="0" r="0" b="3175"/>
            <wp:docPr id="162047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79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4136" w14:textId="23A346C8" w:rsidR="007079E1" w:rsidRDefault="007079E1" w:rsidP="00E579FA">
      <w:pPr>
        <w:rPr>
          <w:b/>
          <w:bCs/>
        </w:rPr>
      </w:pPr>
      <w:r w:rsidRPr="007079E1">
        <w:rPr>
          <w:b/>
          <w:bCs/>
        </w:rPr>
        <w:drawing>
          <wp:inline distT="0" distB="0" distL="0" distR="0" wp14:anchorId="49DF26B8" wp14:editId="005006C4">
            <wp:extent cx="5943600" cy="2915920"/>
            <wp:effectExtent l="0" t="0" r="0" b="0"/>
            <wp:docPr id="56784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41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4B48" w14:textId="01A42332" w:rsidR="007079E1" w:rsidRDefault="007079E1" w:rsidP="00E579FA">
      <w:pPr>
        <w:rPr>
          <w:b/>
          <w:bCs/>
        </w:rPr>
      </w:pPr>
      <w:r w:rsidRPr="007079E1">
        <w:rPr>
          <w:b/>
          <w:bCs/>
        </w:rPr>
        <w:lastRenderedPageBreak/>
        <w:drawing>
          <wp:inline distT="0" distB="0" distL="0" distR="0" wp14:anchorId="10E6EEB6" wp14:editId="7C107750">
            <wp:extent cx="5943600" cy="2816225"/>
            <wp:effectExtent l="0" t="0" r="0" b="3175"/>
            <wp:docPr id="136764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47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616E" w14:textId="1B620F99" w:rsidR="00E579FA" w:rsidRPr="00E579FA" w:rsidRDefault="00E579FA" w:rsidP="00E579FA">
      <w:pPr>
        <w:rPr>
          <w:b/>
          <w:bCs/>
        </w:rPr>
      </w:pPr>
      <w:r w:rsidRPr="00E579FA">
        <w:rPr>
          <w:b/>
          <w:bCs/>
        </w:rPr>
        <w:t xml:space="preserve">Technical Task Report: </w:t>
      </w:r>
      <w:r>
        <w:rPr>
          <w:b/>
          <w:bCs/>
        </w:rPr>
        <w:t>Network</w:t>
      </w:r>
      <w:r w:rsidRPr="00E579FA">
        <w:rPr>
          <w:b/>
          <w:bCs/>
        </w:rPr>
        <w:t xml:space="preserve"> Vulnerability Assessment using OpenVAS</w:t>
      </w:r>
    </w:p>
    <w:p w14:paraId="4E40B940" w14:textId="76783C6E" w:rsidR="00E579FA" w:rsidRPr="00E579FA" w:rsidRDefault="00E579FA" w:rsidP="00E579FA">
      <w:r w:rsidRPr="00E579FA">
        <w:rPr>
          <w:b/>
          <w:bCs/>
        </w:rPr>
        <w:t>Task Objective:</w:t>
      </w:r>
      <w:r w:rsidRPr="00E579FA">
        <w:t xml:space="preserve"> Research, deploy, configure, and execute an open-source vulnerability assessment tool within a virtual lab environment.</w:t>
      </w:r>
    </w:p>
    <w:p w14:paraId="240F98FB" w14:textId="77777777" w:rsidR="00E579FA" w:rsidRPr="00E579FA" w:rsidRDefault="00E579FA" w:rsidP="00E579FA">
      <w:pPr>
        <w:rPr>
          <w:b/>
          <w:bCs/>
        </w:rPr>
      </w:pPr>
      <w:r w:rsidRPr="00E579FA">
        <w:rPr>
          <w:b/>
          <w:bCs/>
        </w:rPr>
        <w:t>1. Tool Selection &amp; Architecture</w:t>
      </w:r>
    </w:p>
    <w:p w14:paraId="056C88AA" w14:textId="77777777" w:rsidR="00E579FA" w:rsidRPr="00E579FA" w:rsidRDefault="00E579FA" w:rsidP="00E579FA">
      <w:r w:rsidRPr="00E579FA">
        <w:t xml:space="preserve">For this task, </w:t>
      </w:r>
      <w:r w:rsidRPr="00E579FA">
        <w:rPr>
          <w:b/>
          <w:bCs/>
        </w:rPr>
        <w:t>OpenVAS (Open Vulnerability Assessment System)</w:t>
      </w:r>
      <w:r w:rsidRPr="00E579FA">
        <w:t>—the core component of the Greenbone Community Edition—was selected. It is a full-featured vulnerability scanner providing a comprehensive feed of Network Vulnerability Tests (NVTs).</w:t>
      </w:r>
    </w:p>
    <w:p w14:paraId="2FC38D11" w14:textId="77777777" w:rsidR="00E579FA" w:rsidRPr="00E579FA" w:rsidRDefault="00E579FA" w:rsidP="00E579FA">
      <w:r w:rsidRPr="00E579FA">
        <w:t xml:space="preserve">To ensure a clean, portable, and modern deployment, the tool was deployed using </w:t>
      </w:r>
      <w:r w:rsidRPr="00E579FA">
        <w:rPr>
          <w:b/>
          <w:bCs/>
        </w:rPr>
        <w:t>Docker Compose</w:t>
      </w:r>
      <w:r w:rsidRPr="00E579FA">
        <w:t xml:space="preserve"> inside an Ubuntu Virtual Machine configured with a NAT network adapter. This architecture provides complete containment, ensuring all scanning traffic remains strictly isolated inside the virtual lab environment.</w:t>
      </w:r>
    </w:p>
    <w:p w14:paraId="7C079E90" w14:textId="77777777" w:rsidR="00E579FA" w:rsidRPr="00E579FA" w:rsidRDefault="00E579FA" w:rsidP="00E579FA">
      <w:pPr>
        <w:rPr>
          <w:b/>
          <w:bCs/>
        </w:rPr>
      </w:pPr>
      <w:r w:rsidRPr="00E579FA">
        <w:rPr>
          <w:b/>
          <w:bCs/>
        </w:rPr>
        <w:t>2. Phase-by-Phase Implementation</w:t>
      </w:r>
    </w:p>
    <w:p w14:paraId="4B5AEEE7" w14:textId="77777777" w:rsidR="00E579FA" w:rsidRPr="00E579FA" w:rsidRDefault="00E579FA" w:rsidP="00E579FA">
      <w:pPr>
        <w:rPr>
          <w:b/>
          <w:bCs/>
        </w:rPr>
      </w:pPr>
      <w:r w:rsidRPr="00E579FA">
        <w:rPr>
          <w:b/>
          <w:bCs/>
        </w:rPr>
        <w:t>Phase 1: Container Deployment and Database Synchronization</w:t>
      </w:r>
    </w:p>
    <w:p w14:paraId="7A8BDFAB" w14:textId="77777777" w:rsidR="00E579FA" w:rsidRPr="00E579FA" w:rsidRDefault="00E579FA" w:rsidP="00E579FA">
      <w:r w:rsidRPr="00E579FA">
        <w:t>The environment was initialized using a multi-container Docker Compose setup. Because a vulnerability scanner relies entirely on its signature database, a full synchronization of security feeds was executed.</w:t>
      </w:r>
    </w:p>
    <w:p w14:paraId="63109576" w14:textId="77777777" w:rsidR="00E579FA" w:rsidRPr="00E579FA" w:rsidRDefault="00E579FA" w:rsidP="00E579FA">
      <w:pPr>
        <w:numPr>
          <w:ilvl w:val="0"/>
          <w:numId w:val="5"/>
        </w:numPr>
      </w:pPr>
      <w:r w:rsidRPr="00E579FA">
        <w:rPr>
          <w:b/>
          <w:bCs/>
        </w:rPr>
        <w:t>Monitored Component:</w:t>
      </w:r>
      <w:r w:rsidRPr="00E579FA">
        <w:t xml:space="preserve"> gvmd (Greenbone Vulnerability Manager daemon).</w:t>
      </w:r>
    </w:p>
    <w:p w14:paraId="0E42B0E7" w14:textId="77777777" w:rsidR="00E579FA" w:rsidRPr="00E579FA" w:rsidRDefault="00E579FA" w:rsidP="00E579FA">
      <w:pPr>
        <w:numPr>
          <w:ilvl w:val="0"/>
          <w:numId w:val="5"/>
        </w:numPr>
      </w:pPr>
      <w:r w:rsidRPr="00E579FA">
        <w:rPr>
          <w:b/>
          <w:bCs/>
        </w:rPr>
        <w:t>Feeds Synchronized:</w:t>
      </w:r>
      <w:r w:rsidRPr="00E579FA">
        <w:t xml:space="preserve"> SCAP (Security Content Automation Protocol) data, CERT data, and NVT signatures spanning from historic records up to current 2026 vulnerabilities.</w:t>
      </w:r>
    </w:p>
    <w:p w14:paraId="2F894A03" w14:textId="77777777" w:rsidR="00E579FA" w:rsidRPr="00E579FA" w:rsidRDefault="00E579FA" w:rsidP="00E579FA">
      <w:pPr>
        <w:numPr>
          <w:ilvl w:val="0"/>
          <w:numId w:val="5"/>
        </w:numPr>
      </w:pPr>
      <w:r w:rsidRPr="00E579FA">
        <w:rPr>
          <w:b/>
          <w:bCs/>
        </w:rPr>
        <w:lastRenderedPageBreak/>
        <w:t>Database Verification:</w:t>
      </w:r>
      <w:r w:rsidRPr="00E579FA">
        <w:t xml:space="preserve"> The initialization successfully concluded after verifying the local database updated and indexed </w:t>
      </w:r>
      <w:r w:rsidRPr="00E579FA">
        <w:rPr>
          <w:b/>
          <w:bCs/>
        </w:rPr>
        <w:t>182,078 unique Vulnerability Tests (VTs)</w:t>
      </w:r>
      <w:r w:rsidRPr="00E579FA">
        <w:t>.</w:t>
      </w:r>
    </w:p>
    <w:p w14:paraId="40E9227E" w14:textId="77777777" w:rsidR="00E579FA" w:rsidRPr="00E579FA" w:rsidRDefault="00E579FA" w:rsidP="00E579FA">
      <w:pPr>
        <w:rPr>
          <w:b/>
          <w:bCs/>
        </w:rPr>
      </w:pPr>
      <w:r w:rsidRPr="00E579FA">
        <w:rPr>
          <w:b/>
          <w:bCs/>
        </w:rPr>
        <w:t>Phase 2: Automation &amp; Interaction via Greenbone Management Protocol (GMP)</w:t>
      </w:r>
    </w:p>
    <w:p w14:paraId="4ADD079A" w14:textId="77777777" w:rsidR="00E579FA" w:rsidRPr="00E579FA" w:rsidRDefault="00E579FA" w:rsidP="00E579FA">
      <w:r w:rsidRPr="00E579FA">
        <w:t xml:space="preserve">To demonstrate technical proficiency in cybersecurity automation, the scanner was controlled programmatically via the command-line interface using gvm-cli over the raw XML-based </w:t>
      </w:r>
      <w:r w:rsidRPr="00E579FA">
        <w:rPr>
          <w:b/>
          <w:bCs/>
        </w:rPr>
        <w:t>Greenbone Management Protocol (GMP)</w:t>
      </w:r>
      <w:r w:rsidRPr="00E579FA">
        <w:t>.</w:t>
      </w:r>
    </w:p>
    <w:p w14:paraId="1C7971E5" w14:textId="77777777" w:rsidR="00E579FA" w:rsidRPr="00E579FA" w:rsidRDefault="00E579FA" w:rsidP="00E579FA">
      <w:r w:rsidRPr="00E579FA">
        <w:t>The pipeline was executed using the following structured XML workflows:</w:t>
      </w:r>
    </w:p>
    <w:p w14:paraId="7A131496" w14:textId="77777777" w:rsidR="00E579FA" w:rsidRPr="00E579FA" w:rsidRDefault="00E579FA" w:rsidP="00E579FA">
      <w:pPr>
        <w:numPr>
          <w:ilvl w:val="0"/>
          <w:numId w:val="6"/>
        </w:numPr>
      </w:pPr>
      <w:r w:rsidRPr="00E579FA">
        <w:rPr>
          <w:b/>
          <w:bCs/>
        </w:rPr>
        <w:t>Target Identification:</w:t>
      </w:r>
      <w:r w:rsidRPr="00E579FA">
        <w:t xml:space="preserve"> A specific host asset target was generated for the local VM endpoint (192.168.253.128) linked to the universal IANA TCP/UDP port list identifier (33d0cd82-57c6-11e1-8ed1-406186ea4fc5).</w:t>
      </w:r>
    </w:p>
    <w:p w14:paraId="4909B9C0" w14:textId="77777777" w:rsidR="00E579FA" w:rsidRPr="00E579FA" w:rsidRDefault="00E579FA" w:rsidP="00E579FA">
      <w:pPr>
        <w:numPr>
          <w:ilvl w:val="0"/>
          <w:numId w:val="6"/>
        </w:numPr>
      </w:pPr>
      <w:r w:rsidRPr="00E579FA">
        <w:rPr>
          <w:b/>
          <w:bCs/>
        </w:rPr>
        <w:t>Task Creation:</w:t>
      </w:r>
      <w:r w:rsidRPr="00E579FA">
        <w:t xml:space="preserve"> A scanning task titled </w:t>
      </w:r>
      <w:r w:rsidRPr="00E579FA">
        <w:rPr>
          <w:i/>
          <w:iCs/>
        </w:rPr>
        <w:t>"My First AI Scan"</w:t>
      </w:r>
      <w:r w:rsidRPr="00E579FA">
        <w:t xml:space="preserve"> was registered, binding the target to the highly thorough </w:t>
      </w:r>
      <w:r w:rsidRPr="00E579FA">
        <w:rPr>
          <w:b/>
          <w:bCs/>
        </w:rPr>
        <w:t>Full and fast</w:t>
      </w:r>
      <w:r w:rsidRPr="00E579FA">
        <w:t xml:space="preserve"> scan configuration (daba56c8-73ec-11df-a475-002264764cea).</w:t>
      </w:r>
    </w:p>
    <w:p w14:paraId="1527CCF3" w14:textId="77777777" w:rsidR="00E579FA" w:rsidRPr="00E579FA" w:rsidRDefault="00E579FA" w:rsidP="00E579FA">
      <w:pPr>
        <w:numPr>
          <w:ilvl w:val="0"/>
          <w:numId w:val="6"/>
        </w:numPr>
      </w:pPr>
      <w:r w:rsidRPr="00E579FA">
        <w:rPr>
          <w:b/>
          <w:bCs/>
        </w:rPr>
        <w:t>Execution &amp; Monitoring:</w:t>
      </w:r>
      <w:r w:rsidRPr="00E579FA">
        <w:t xml:space="preserve"> The task was successfully initialized into a Running state, with progress monitored programmatically until status resolution reached Done.</w:t>
      </w:r>
    </w:p>
    <w:p w14:paraId="32EE43B8" w14:textId="77777777" w:rsidR="00E579FA" w:rsidRPr="00E579FA" w:rsidRDefault="00E579FA" w:rsidP="00E579FA">
      <w:pPr>
        <w:numPr>
          <w:ilvl w:val="0"/>
          <w:numId w:val="6"/>
        </w:numPr>
      </w:pPr>
      <w:r w:rsidRPr="00E579FA">
        <w:rPr>
          <w:b/>
          <w:bCs/>
        </w:rPr>
        <w:t>Data Extraction:</w:t>
      </w:r>
      <w:r w:rsidRPr="00E579FA">
        <w:t xml:space="preserve"> The raw, unstructured vulnerability data stream was exported directly from the container architecture into a local file named real_openvas_report.xml for subsequent parsing and triage automation.</w:t>
      </w:r>
    </w:p>
    <w:p w14:paraId="79A8C195" w14:textId="77777777" w:rsidR="00E579FA" w:rsidRPr="00E579FA" w:rsidRDefault="00E579FA" w:rsidP="00E579FA">
      <w:pPr>
        <w:rPr>
          <w:b/>
          <w:bCs/>
        </w:rPr>
      </w:pPr>
      <w:r w:rsidRPr="00E579FA">
        <w:rPr>
          <w:b/>
          <w:bCs/>
        </w:rPr>
        <w:t>Phase 3: Dashboard Management &amp; Scoping Analysis</w:t>
      </w:r>
    </w:p>
    <w:p w14:paraId="5A1765DE" w14:textId="77777777" w:rsidR="00E579FA" w:rsidRPr="00E579FA" w:rsidRDefault="00E579FA" w:rsidP="00E579FA">
      <w:r w:rsidRPr="00E579FA">
        <w:t xml:space="preserve">In addition to programmatic command-line manipulation, the </w:t>
      </w:r>
      <w:r w:rsidRPr="00E579FA">
        <w:rPr>
          <w:b/>
          <w:bCs/>
        </w:rPr>
        <w:t>Greenbone Security Assistant (GSA)</w:t>
      </w:r>
      <w:r w:rsidRPr="00E579FA">
        <w:t xml:space="preserve"> web dashboard was accessed locally via [http://127.0.0.1:9392](http://127.0.0.1:9392) using verified administrative credentials.</w:t>
      </w:r>
    </w:p>
    <w:p w14:paraId="4EABCF7D" w14:textId="77777777" w:rsidR="00E579FA" w:rsidRPr="00E579FA" w:rsidRDefault="00E579FA" w:rsidP="00E579FA">
      <w:r w:rsidRPr="00E579FA">
        <w:t>During the testing pipeline, two distinct scoping methodologies were evaluated:</w:t>
      </w:r>
    </w:p>
    <w:p w14:paraId="3043C015" w14:textId="77777777" w:rsidR="00E579FA" w:rsidRPr="00E579FA" w:rsidRDefault="00E579FA" w:rsidP="00E579FA">
      <w:pPr>
        <w:numPr>
          <w:ilvl w:val="0"/>
          <w:numId w:val="7"/>
        </w:numPr>
      </w:pPr>
      <w:r w:rsidRPr="00E579FA">
        <w:rPr>
          <w:b/>
          <w:bCs/>
        </w:rPr>
        <w:t>System Discovery:</w:t>
      </w:r>
      <w:r w:rsidRPr="00E579FA">
        <w:t xml:space="preserve"> A lightweight network mapping scan configuration restricted to host pings, active port discovery, and OS fingerprinting without vulnerability checking.</w:t>
      </w:r>
    </w:p>
    <w:p w14:paraId="322CBF05" w14:textId="77777777" w:rsidR="00E579FA" w:rsidRPr="00E579FA" w:rsidRDefault="00E579FA" w:rsidP="00E579FA">
      <w:pPr>
        <w:numPr>
          <w:ilvl w:val="0"/>
          <w:numId w:val="7"/>
        </w:numPr>
      </w:pPr>
      <w:r w:rsidRPr="00E579FA">
        <w:rPr>
          <w:b/>
          <w:bCs/>
        </w:rPr>
        <w:t>Full and Fast:</w:t>
      </w:r>
      <w:r w:rsidRPr="00E579FA">
        <w:t xml:space="preserve"> A comprehensive vulnerability assessment configuration that actively correlates discovered open services against the local database of known exploits and flaws.</w:t>
      </w:r>
    </w:p>
    <w:p w14:paraId="79A8F10A" w14:textId="77777777" w:rsidR="00E579FA" w:rsidRPr="00E579FA" w:rsidRDefault="00E579FA" w:rsidP="00E579FA">
      <w:pPr>
        <w:rPr>
          <w:b/>
          <w:bCs/>
        </w:rPr>
      </w:pPr>
      <w:r w:rsidRPr="00E579FA">
        <w:rPr>
          <w:b/>
          <w:bCs/>
        </w:rPr>
        <w:t>3. Vulnerability Scan Assessment &amp; Findings</w:t>
      </w:r>
    </w:p>
    <w:p w14:paraId="6133FEBF" w14:textId="77777777" w:rsidR="00E579FA" w:rsidRPr="00E579FA" w:rsidRDefault="00E579FA" w:rsidP="00E579FA">
      <w:r w:rsidRPr="00E579FA">
        <w:lastRenderedPageBreak/>
        <w:t xml:space="preserve">The target machine (192.168.253.128) was subjected to the complete </w:t>
      </w:r>
      <w:r w:rsidRPr="00E579FA">
        <w:rPr>
          <w:b/>
          <w:bCs/>
        </w:rPr>
        <w:t>Full and Fast</w:t>
      </w:r>
      <w:r w:rsidRPr="00E579FA">
        <w:t xml:space="preserve"> security profile. Because the VM operates behind a local NAT boundary, the security exposure was confined entirely to the target operating system's baseline network stack configuration.</w:t>
      </w:r>
    </w:p>
    <w:p w14:paraId="22C0D7CE" w14:textId="77777777" w:rsidR="00E579FA" w:rsidRPr="00E579FA" w:rsidRDefault="00E579FA" w:rsidP="00E579FA">
      <w:r w:rsidRPr="00E579FA">
        <w:t xml:space="preserve">The scanner concluded with a </w:t>
      </w:r>
      <w:r w:rsidRPr="00E579FA">
        <w:rPr>
          <w:b/>
          <w:bCs/>
        </w:rPr>
        <w:t>Low Risk</w:t>
      </w:r>
      <w:r w:rsidRPr="00E579FA">
        <w:t xml:space="preserve"> severity threshold, identifying two distinct security configuration flaws: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809"/>
        <w:gridCol w:w="1309"/>
        <w:gridCol w:w="1678"/>
        <w:gridCol w:w="2492"/>
      </w:tblGrid>
      <w:tr w:rsidR="00E579FA" w:rsidRPr="00E579FA" w14:paraId="6FBD07B8" w14:textId="77777777" w:rsidTr="00E579FA">
        <w:trPr>
          <w:trHeight w:val="825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3BB52" w14:textId="77777777" w:rsidR="00E579FA" w:rsidRPr="00E579FA" w:rsidRDefault="00E579FA" w:rsidP="00E579FA">
            <w:r w:rsidRPr="00E579FA">
              <w:rPr>
                <w:b/>
                <w:bCs/>
              </w:rPr>
              <w:t>Vulnerability Detected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62F8E" w14:textId="77777777" w:rsidR="00E579FA" w:rsidRPr="00E579FA" w:rsidRDefault="00E579FA" w:rsidP="00E579FA">
            <w:r w:rsidRPr="00E579FA">
              <w:rPr>
                <w:b/>
                <w:bCs/>
              </w:rPr>
              <w:t>Protocol /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B0A3E" w14:textId="77777777" w:rsidR="00E579FA" w:rsidRPr="00E579FA" w:rsidRDefault="00E579FA" w:rsidP="00E579FA">
            <w:r w:rsidRPr="00E579FA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4B414" w14:textId="77777777" w:rsidR="00E579FA" w:rsidRPr="00E579FA" w:rsidRDefault="00E579FA" w:rsidP="00E579FA">
            <w:r w:rsidRPr="00E579FA">
              <w:rPr>
                <w:b/>
                <w:bCs/>
              </w:rPr>
              <w:t>QoD (Quality of Detection)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D4F04" w14:textId="77777777" w:rsidR="00E579FA" w:rsidRPr="00E579FA" w:rsidRDefault="00E579FA" w:rsidP="00E579FA">
            <w:r w:rsidRPr="00E579FA">
              <w:rPr>
                <w:b/>
                <w:bCs/>
              </w:rPr>
              <w:t>Exploitation Risk Summary</w:t>
            </w:r>
          </w:p>
        </w:tc>
      </w:tr>
      <w:tr w:rsidR="00E579FA" w:rsidRPr="00E579FA" w14:paraId="2E1BF912" w14:textId="77777777" w:rsidTr="00E579FA">
        <w:trPr>
          <w:trHeight w:val="213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E11AF" w14:textId="77777777" w:rsidR="00E579FA" w:rsidRPr="00E579FA" w:rsidRDefault="00E579FA" w:rsidP="00E579FA">
            <w:r w:rsidRPr="00E579FA">
              <w:rPr>
                <w:b/>
                <w:bCs/>
              </w:rPr>
              <w:t>TCP Timestamps Information Disclosure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93984" w14:textId="77777777" w:rsidR="00E579FA" w:rsidRPr="00E579FA" w:rsidRDefault="00E579FA" w:rsidP="00E579FA">
            <w:r w:rsidRPr="00E579FA">
              <w:t>general/tcp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08015" w14:textId="77777777" w:rsidR="00E579FA" w:rsidRPr="00E579FA" w:rsidRDefault="00E579FA" w:rsidP="00E579FA">
            <w:r w:rsidRPr="00E579FA">
              <w:t>2.6 (Low)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E544F" w14:textId="77777777" w:rsidR="00E579FA" w:rsidRPr="00E579FA" w:rsidRDefault="00E579FA" w:rsidP="00E579FA">
            <w:r w:rsidRPr="00E579FA">
              <w:t>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53AC1" w14:textId="77777777" w:rsidR="00E579FA" w:rsidRPr="00E579FA" w:rsidRDefault="00E579FA" w:rsidP="00E579FA">
            <w:r w:rsidRPr="00E579FA">
              <w:t>Explores system uptime data via remote TCP handshakes, allowing potential attackers to infer patch-reboot schedules.</w:t>
            </w:r>
          </w:p>
        </w:tc>
      </w:tr>
      <w:tr w:rsidR="00E579FA" w:rsidRPr="00E579FA" w14:paraId="76706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F043B" w14:textId="77777777" w:rsidR="00E579FA" w:rsidRPr="00E579FA" w:rsidRDefault="00E579FA" w:rsidP="00E579FA">
            <w:r w:rsidRPr="00E579FA">
              <w:rPr>
                <w:b/>
                <w:bCs/>
              </w:rPr>
              <w:t>ICMP Timestamp Reply Information Disclosure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1F2FE" w14:textId="77777777" w:rsidR="00E579FA" w:rsidRPr="00E579FA" w:rsidRDefault="00E579FA" w:rsidP="00E579FA">
            <w:r w:rsidRPr="00E579FA">
              <w:t>general/icmp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3F6E3" w14:textId="77777777" w:rsidR="00E579FA" w:rsidRPr="00E579FA" w:rsidRDefault="00E579FA" w:rsidP="00E579FA">
            <w:r w:rsidRPr="00E579FA">
              <w:t>2.1 (Low)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30934" w14:textId="77777777" w:rsidR="00E579FA" w:rsidRPr="00E579FA" w:rsidRDefault="00E579FA" w:rsidP="00E579FA">
            <w:r w:rsidRPr="00E579FA">
              <w:t>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4E635" w14:textId="77777777" w:rsidR="00E579FA" w:rsidRPr="00E579FA" w:rsidRDefault="00E579FA" w:rsidP="00E579FA">
            <w:r w:rsidRPr="00E579FA">
              <w:t>The system responds to ICMP type 13 requests, leaking exact system clock configuration data across the local link.</w:t>
            </w:r>
          </w:p>
        </w:tc>
      </w:tr>
    </w:tbl>
    <w:p w14:paraId="5086AED6" w14:textId="77777777" w:rsidR="00E579FA" w:rsidRPr="00E579FA" w:rsidRDefault="00E579FA" w:rsidP="00E579FA">
      <w:pPr>
        <w:rPr>
          <w:b/>
          <w:bCs/>
        </w:rPr>
      </w:pPr>
      <w:r w:rsidRPr="00E579FA">
        <w:rPr>
          <w:b/>
          <w:bCs/>
        </w:rPr>
        <w:t>Remediation Recommendations</w:t>
      </w:r>
    </w:p>
    <w:p w14:paraId="59EE2ADF" w14:textId="77777777" w:rsidR="00E579FA" w:rsidRPr="00E579FA" w:rsidRDefault="00E579FA" w:rsidP="00E579FA">
      <w:pPr>
        <w:numPr>
          <w:ilvl w:val="0"/>
          <w:numId w:val="8"/>
        </w:numPr>
      </w:pPr>
      <w:r w:rsidRPr="00E579FA">
        <w:rPr>
          <w:b/>
          <w:bCs/>
        </w:rPr>
        <w:t>TCP Timestamps:</w:t>
      </w:r>
      <w:r w:rsidRPr="00E579FA">
        <w:t xml:space="preserve"> Modify the Linux kernel parameters by appending net.ipv4.tcp_timestamps = 0 to /etc/sysctl.conf to disable explicit timestamp transmission.</w:t>
      </w:r>
    </w:p>
    <w:p w14:paraId="20EF92C4" w14:textId="77777777" w:rsidR="00E579FA" w:rsidRPr="00E579FA" w:rsidRDefault="00E579FA" w:rsidP="00E579FA">
      <w:pPr>
        <w:numPr>
          <w:ilvl w:val="0"/>
          <w:numId w:val="8"/>
        </w:numPr>
      </w:pPr>
      <w:r w:rsidRPr="00E579FA">
        <w:rPr>
          <w:b/>
          <w:bCs/>
        </w:rPr>
        <w:t>ICMP Timestamps:</w:t>
      </w:r>
      <w:r w:rsidRPr="00E579FA">
        <w:t xml:space="preserve"> Configure local network packet filters (iptables / nftables) to systematically drop ICMP type 13 and type 14 (timestamp request/reply) messages.</w:t>
      </w:r>
    </w:p>
    <w:p w14:paraId="21DE364E" w14:textId="77777777" w:rsidR="00E579FA" w:rsidRPr="00E579FA" w:rsidRDefault="00E579FA" w:rsidP="00E579FA">
      <w:pPr>
        <w:rPr>
          <w:b/>
          <w:bCs/>
        </w:rPr>
      </w:pPr>
      <w:r w:rsidRPr="00E579FA">
        <w:rPr>
          <w:b/>
          <w:bCs/>
        </w:rPr>
        <w:lastRenderedPageBreak/>
        <w:t>4. Conclusion &amp; Next Steps</w:t>
      </w:r>
    </w:p>
    <w:p w14:paraId="64D624A7" w14:textId="77777777" w:rsidR="00E579FA" w:rsidRPr="00E579FA" w:rsidRDefault="00E579FA" w:rsidP="00E579FA">
      <w:r w:rsidRPr="00E579FA">
        <w:t>This task successfully demonstrated an end-to-end vulnerability management cycle, proving competence in deployment, CLI-based automation via XML APIs, manual dashboard control, and analytical triage of resulting security posture reports.</w:t>
      </w:r>
    </w:p>
    <w:p w14:paraId="0648FE1A" w14:textId="77777777" w:rsidR="00E579FA" w:rsidRPr="00E579FA" w:rsidRDefault="00E579FA" w:rsidP="00E579FA">
      <w:r w:rsidRPr="00E579FA">
        <w:t>The next phase of this implementation involves feeding the structured XML report output into a custom Python parsing framework to automatically parse out high-risk threats, modeling a real-world automated SOC Analyst triage pipeline.</w:t>
      </w:r>
    </w:p>
    <w:p w14:paraId="0AE41AD6" w14:textId="77777777" w:rsidR="009468DF" w:rsidRDefault="009468DF"/>
    <w:sectPr w:rsidR="00946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2AFE"/>
    <w:multiLevelType w:val="multilevel"/>
    <w:tmpl w:val="0D0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149E3"/>
    <w:multiLevelType w:val="multilevel"/>
    <w:tmpl w:val="8FBE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F5AE3"/>
    <w:multiLevelType w:val="multilevel"/>
    <w:tmpl w:val="0C8E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35BE0"/>
    <w:multiLevelType w:val="multilevel"/>
    <w:tmpl w:val="BB7C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254A5"/>
    <w:multiLevelType w:val="multilevel"/>
    <w:tmpl w:val="FB4E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47055"/>
    <w:multiLevelType w:val="multilevel"/>
    <w:tmpl w:val="5CD0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E0EBE"/>
    <w:multiLevelType w:val="multilevel"/>
    <w:tmpl w:val="8610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741C4"/>
    <w:multiLevelType w:val="multilevel"/>
    <w:tmpl w:val="994A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799035">
    <w:abstractNumId w:val="5"/>
  </w:num>
  <w:num w:numId="2" w16cid:durableId="1753699391">
    <w:abstractNumId w:val="3"/>
  </w:num>
  <w:num w:numId="3" w16cid:durableId="2056391488">
    <w:abstractNumId w:val="4"/>
  </w:num>
  <w:num w:numId="4" w16cid:durableId="1142696406">
    <w:abstractNumId w:val="6"/>
  </w:num>
  <w:num w:numId="5" w16cid:durableId="2085760909">
    <w:abstractNumId w:val="0"/>
  </w:num>
  <w:num w:numId="6" w16cid:durableId="841235680">
    <w:abstractNumId w:val="7"/>
  </w:num>
  <w:num w:numId="7" w16cid:durableId="1309439257">
    <w:abstractNumId w:val="1"/>
  </w:num>
  <w:num w:numId="8" w16cid:durableId="1634680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DF"/>
    <w:rsid w:val="00330719"/>
    <w:rsid w:val="007079E1"/>
    <w:rsid w:val="007D7CF2"/>
    <w:rsid w:val="00863FC6"/>
    <w:rsid w:val="009468DF"/>
    <w:rsid w:val="009A2030"/>
    <w:rsid w:val="00E579FA"/>
    <w:rsid w:val="00FC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55B8"/>
  <w15:chartTrackingRefBased/>
  <w15:docId w15:val="{C59FEBF8-5164-46D3-BA2E-A180B4DC9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BCY243024-Mohsin Rasul</dc:creator>
  <cp:keywords/>
  <dc:description/>
  <cp:lastModifiedBy>BCY243024-Mohsin Rasul</cp:lastModifiedBy>
  <cp:revision>7</cp:revision>
  <dcterms:created xsi:type="dcterms:W3CDTF">2026-07-09T07:25:00Z</dcterms:created>
  <dcterms:modified xsi:type="dcterms:W3CDTF">2026-07-09T09:35:00Z</dcterms:modified>
</cp:coreProperties>
</file>