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End of Day (EOD) Report</w:t>
        <w:br/>
        <w:t xml:space="preserve">Date: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17 June 2026</w:t>
      </w:r>
      <w:r/>
    </w:p>
    <w:p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Accomplishments</w:t>
      </w:r>
      <w:r/>
    </w:p>
    <w:p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Completed the base setup of the CyberRangeCZ environment.</w:t>
      </w:r>
      <w:r/>
    </w:p>
    <w:p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Verified the operational status of core infrastructure components.</w:t>
      </w:r>
      <w:r/>
    </w:p>
    <w:p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Identified issues affecting the head node and initiated troubleshooting activities.</w:t>
      </w:r>
      <w:r/>
    </w:p>
    <w:p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Configured essential services and components required for initial cyber range exercises.</w:t>
      </w:r>
      <w:r/>
    </w:p>
    <w:p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Conducted research and analysis to determine the root cause of the head node issues, including reviewing logs, configurations, and potential remediation steps.</w:t>
      </w:r>
      <w:r/>
    </w:p>
    <w:p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Challenges</w:t>
      </w:r>
      <w:r/>
    </w:p>
    <w:p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head node is currently experiencing stability and operational issues that require further investigation and corrective actions.</w:t>
      </w:r>
      <w:r/>
    </w:p>
    <w:p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Next Steps</w:t>
      </w:r>
      <w:r/>
    </w:p>
    <w:p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Continue troubleshooting and stabilizing the head node.</w:t>
      </w:r>
      <w:r/>
    </w:p>
    <w:p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 identified fixes and validate system functionality.</w:t>
      </w:r>
      <w:r/>
    </w:p>
    <w:p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 comprehensive health checks across the environment.</w:t>
      </w:r>
      <w:r/>
    </w:p>
    <w:p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Proceed with exercise-specific configurations and testing once the head node is fully operational.</w:t>
      </w:r>
      <w:r/>
    </w:p>
    <w:p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Status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In Progress – Base environment setup completed; head node stabilization is currently underway.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Regards,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Zeeshan</w:t>
      </w:r>
      <w:r/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DED9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79F07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0E452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180D2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C0942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Zeeshan Khan</cp:lastModifiedBy>
  <cp:revision>4</cp:revision>
  <dcterms:modified xsi:type="dcterms:W3CDTF">2026-06-17T07:05:44Z</dcterms:modified>
</cp:coreProperties>
</file>