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tgck2djhehc" w:id="0"/>
      <w:bookmarkEnd w:id="0"/>
      <w:r w:rsidDel="00000000" w:rsidR="00000000" w:rsidRPr="00000000">
        <w:rPr>
          <w:rtl w:val="0"/>
        </w:rPr>
        <w:t xml:space="preserve">Explainable Phishing Email Scanner with Controlled LLM Escalation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/>
      </w:pPr>
      <w:bookmarkStart w:colFirst="0" w:colLast="0" w:name="_u3y580snc0ie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phishing email scanner that: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a </w:t>
      </w:r>
      <w:r w:rsidDel="00000000" w:rsidR="00000000" w:rsidRPr="00000000">
        <w:rPr>
          <w:b w:val="1"/>
          <w:bCs w:val="1"/>
          <w:rtl w:val="0"/>
        </w:rPr>
        <w:t xml:space="preserve">risk score (0–100)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Classifies emails as </w:t>
      </w:r>
      <w:r w:rsidDel="00000000" w:rsidR="00000000" w:rsidRPr="00000000">
        <w:rPr>
          <w:b w:val="1"/>
          <w:bCs w:val="1"/>
          <w:rtl w:val="0"/>
        </w:rPr>
        <w:t xml:space="preserve">Safe / Suspicious / Phishing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 </w:t>
      </w:r>
      <w:r w:rsidDel="00000000" w:rsidR="00000000" w:rsidRPr="00000000">
        <w:rPr>
          <w:b w:val="1"/>
          <w:bCs w:val="1"/>
          <w:rtl w:val="0"/>
        </w:rPr>
        <w:t xml:space="preserve">plain-English explanation</w:t>
      </w:r>
      <w:r w:rsidDel="00000000" w:rsidR="00000000" w:rsidRPr="00000000">
        <w:rPr>
          <w:rtl w:val="0"/>
        </w:rPr>
        <w:t xml:space="preserve"> suitable for a non-technical user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an </w:t>
      </w:r>
      <w:r w:rsidDel="00000000" w:rsidR="00000000" w:rsidRPr="00000000">
        <w:rPr>
          <w:b w:val="1"/>
          <w:bCs w:val="1"/>
          <w:rtl w:val="0"/>
        </w:rPr>
        <w:t xml:space="preserve">LLM only when necessary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2r2wzvpkep9v" w:id="2"/>
      <w:bookmarkEnd w:id="2"/>
      <w:r w:rsidDel="00000000" w:rsidR="00000000" w:rsidRPr="00000000">
        <w:rPr>
          <w:rtl w:val="0"/>
        </w:rPr>
        <w:t xml:space="preserve">System Design (Required)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c5hbbn783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Classifier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lightweight statistical or ML approach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output: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score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Top influencing features/signals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Escalation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Triggered only when: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Score is borderline (e.g., 45–70), OR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is high-impact (finance, HR, executives)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must: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Classify the borderline email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Summarize reasoning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a non-technical explanation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 override the ML score blindly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decision must answer: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is the verdict?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should the user do?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67i2j2lsp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to use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Phishing Email Dataset (Kaggle)</w:t>
      </w:r>
    </w:p>
    <w:p w:rsidR="00000000" w:rsidDel="00000000" w:rsidP="00000000" w:rsidRDefault="00000000" w:rsidRPr="00000000" w14:paraId="0000002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https://www.kaggle.com/datasets/naserabdullahalam/phishing-email-dataset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a16waeie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Runnable code/notebook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 (≤2 pages)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example email analyses with explanations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reflection: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Justify the approach used?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modes?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directions for this approach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lk6b5zgu03y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are expected to evaluate your solution using appropriate metrics and briefly explain why you chose them. We care more about your reasoning than about achieving the highest score.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73o84ptnvlyt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Expected Output 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Verdict: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phrases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recipient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IT/security.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naserabdullahalam/phishing-email-dataset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