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313535"/>
    <w:bookmarkEnd w:id="0"/>
    <w:p w14:paraId="67CE21C6" w14:textId="43A60FF7" w:rsidR="0081696C" w:rsidRDefault="00FC0B58" w:rsidP="004541D7">
      <w:pPr>
        <w:jc w:val="both"/>
      </w:pPr>
      <w:sdt>
        <w:sdtPr>
          <w:id w:val="-298462706"/>
          <w:docPartObj>
            <w:docPartGallery w:val="Cover Pages"/>
            <w:docPartUnique/>
          </w:docPartObj>
        </w:sdtPr>
        <w:sdtEndPr/>
        <w:sdtContent>
          <w:r w:rsidR="008169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358031" wp14:editId="660E23DA">
                    <wp:simplePos x="0" y="0"/>
                    <wp:positionH relativeFrom="column">
                      <wp:posOffset>1866900</wp:posOffset>
                    </wp:positionH>
                    <wp:positionV relativeFrom="paragraph">
                      <wp:posOffset>5915025</wp:posOffset>
                    </wp:positionV>
                    <wp:extent cx="2209800" cy="1447800"/>
                    <wp:effectExtent l="0" t="0" r="1905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9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CCA7EAD" w14:textId="77777777" w:rsidR="00BB5D0D" w:rsidRDefault="00BB5D0D" w:rsidP="0081696C">
                                <w:r>
                                  <w:t>Supervised By:</w:t>
                                </w:r>
                              </w:p>
                              <w:p w14:paraId="7F6AAE07" w14:textId="77777777" w:rsidR="00BB5D0D" w:rsidRDefault="00BB5D0D" w:rsidP="0081696C"/>
                              <w:p w14:paraId="3AA3340F" w14:textId="77777777" w:rsidR="00BB5D0D" w:rsidRPr="00375DBD" w:rsidRDefault="00BB5D0D" w:rsidP="0081696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tab/>
                                </w:r>
                                <w:r w:rsidRPr="00375DBD">
                                  <w:rPr>
                                    <w:b/>
                                  </w:rPr>
                                  <w:t>Syed Qamar Askari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83580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47pt;margin-top:465.75pt;width:174pt;height:1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" fillcolor="white [3201]" strokecolor="white [3212]" strokeweight=".5pt">
                    <v:textbox>
                      <w:txbxContent>
                        <w:p w14:paraId="7CCA7EAD" w14:textId="77777777" w:rsidR="00BB5D0D" w:rsidRDefault="00BB5D0D" w:rsidP="0081696C">
                          <w:r>
                            <w:t>Supervised By:</w:t>
                          </w:r>
                        </w:p>
                        <w:p w14:paraId="7F6AAE07" w14:textId="77777777" w:rsidR="00BB5D0D" w:rsidRDefault="00BB5D0D" w:rsidP="0081696C"/>
                        <w:p w14:paraId="3AA3340F" w14:textId="77777777" w:rsidR="00BB5D0D" w:rsidRPr="00375DBD" w:rsidRDefault="00BB5D0D" w:rsidP="0081696C">
                          <w:pPr>
                            <w:rPr>
                              <w:b/>
                            </w:rPr>
                          </w:pPr>
                          <w:r>
                            <w:tab/>
                          </w:r>
                          <w:r w:rsidRPr="00375DBD">
                            <w:rPr>
                              <w:b/>
                            </w:rPr>
                            <w:t>Syed Qamar Askari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169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E633DC" wp14:editId="7E604E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11"/>
                                  <w:gridCol w:w="5597"/>
                                </w:tblGrid>
                                <w:tr w:rsidR="00BB5D0D" w14:paraId="7A4F45B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E5C525" w14:textId="77777777" w:rsidR="00BB5D0D" w:rsidRDefault="00BB5D0D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eastAsiaTheme="minorHAns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6C8C37A" w14:textId="23A00F1A" w:rsidR="00BB5D0D" w:rsidRDefault="00BB5D0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E92B09">
                                            <w:rPr>
                                              <w:rFonts w:eastAsiaTheme="minorHAns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LITERATURE REVIEW 1.0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F001184" w14:textId="3085E9C0" w:rsidR="00BB5D0D" w:rsidRDefault="00BB5D0D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 w:rsidRPr="00990215"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Global Optimization Using Meta-Heuristics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tbl>
                                      <w:tblPr>
                                        <w:tblStyle w:val="TableGri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2433"/>
                                        <w:gridCol w:w="2434"/>
                                      </w:tblGrid>
                                      <w:tr w:rsidR="00BB5D0D" w14:paraId="42F2EFBC" w14:textId="77777777" w:rsidTr="00BB5D0D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00ACB88B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Faiza Shanawar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7D3059D3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15140070</w:t>
                                            </w:r>
                                          </w:p>
                                        </w:tc>
                                      </w:tr>
                                      <w:tr w:rsidR="00BB5D0D" w14:paraId="55E68EE3" w14:textId="77777777" w:rsidTr="00BB5D0D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7CE3DCE1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Haider Ali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4C9D9EEC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15140101</w:t>
                                            </w:r>
                                          </w:p>
                                        </w:tc>
                                      </w:tr>
                                      <w:tr w:rsidR="00BB5D0D" w14:paraId="6C84BFBA" w14:textId="77777777" w:rsidTr="00BB5D0D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09047B6D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Mohsin Qamar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0BFFB9BA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15140104</w:t>
                                            </w:r>
                                          </w:p>
                                        </w:tc>
                                      </w:tr>
                                      <w:tr w:rsidR="00BB5D0D" w14:paraId="34DE9D33" w14:textId="77777777" w:rsidTr="00BB5D0D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3BBC3463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Usama Imran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3E329082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15140098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5B417C6D" w14:textId="77777777" w:rsidR="00BB5D0D" w:rsidRDefault="00BB5D0D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4E31D7A4" w14:textId="77777777" w:rsidR="00BB5D0D" w:rsidRDefault="00BB5D0D" w:rsidP="0081696C"/>
                              <w:p w14:paraId="692A92E8" w14:textId="77777777" w:rsidR="00BB5D0D" w:rsidRDefault="00BB5D0D" w:rsidP="0081696C"/>
                              <w:p w14:paraId="2152B071" w14:textId="77777777" w:rsidR="00BB5D0D" w:rsidRDefault="00BB5D0D" w:rsidP="0081696C"/>
                              <w:p w14:paraId="7C479093" w14:textId="77777777" w:rsidR="00BB5D0D" w:rsidRDefault="00BB5D0D" w:rsidP="0081696C"/>
                              <w:p w14:paraId="60825A13" w14:textId="77777777" w:rsidR="00BB5D0D" w:rsidRDefault="00BB5D0D" w:rsidP="0081696C"/>
                              <w:p w14:paraId="03C682B7" w14:textId="77777777" w:rsidR="00BB5D0D" w:rsidRDefault="00BB5D0D" w:rsidP="0081696C"/>
                              <w:p w14:paraId="71916AF6" w14:textId="77777777" w:rsidR="00BB5D0D" w:rsidRDefault="00BB5D0D" w:rsidP="0081696C"/>
                              <w:p w14:paraId="72C16051" w14:textId="77777777" w:rsidR="00BB5D0D" w:rsidRDefault="00BB5D0D" w:rsidP="0081696C"/>
                              <w:p w14:paraId="7F98F47D" w14:textId="77777777" w:rsidR="00BB5D0D" w:rsidRDefault="00BB5D0D" w:rsidP="0081696C"/>
                              <w:p w14:paraId="29E8635C" w14:textId="77777777" w:rsidR="00BB5D0D" w:rsidRDefault="00BB5D0D" w:rsidP="0081696C"/>
                              <w:p w14:paraId="53389551" w14:textId="77777777" w:rsidR="00BB5D0D" w:rsidRDefault="00BB5D0D" w:rsidP="0081696C"/>
                              <w:p w14:paraId="3CC5168C" w14:textId="77777777" w:rsidR="00BB5D0D" w:rsidRDefault="00BB5D0D" w:rsidP="0081696C"/>
                              <w:p w14:paraId="6FFED5B1" w14:textId="77777777" w:rsidR="00BB5D0D" w:rsidRDefault="00BB5D0D" w:rsidP="0081696C"/>
                              <w:p w14:paraId="1E58E987" w14:textId="77777777" w:rsidR="00BB5D0D" w:rsidRDefault="00BB5D0D" w:rsidP="0081696C"/>
                              <w:p w14:paraId="5403AE31" w14:textId="77777777" w:rsidR="00BB5D0D" w:rsidRDefault="00BB5D0D" w:rsidP="0081696C"/>
                              <w:p w14:paraId="2C3E78F3" w14:textId="77777777" w:rsidR="00BB5D0D" w:rsidRDefault="00BB5D0D" w:rsidP="0081696C"/>
                              <w:p w14:paraId="73B2D25F" w14:textId="77777777" w:rsidR="00BB5D0D" w:rsidRDefault="00BB5D0D" w:rsidP="0081696C"/>
                              <w:p w14:paraId="2E3D8D62" w14:textId="77777777" w:rsidR="00BB5D0D" w:rsidRDefault="00BB5D0D" w:rsidP="0081696C"/>
                              <w:p w14:paraId="0A65C0A5" w14:textId="77777777" w:rsidR="00BB5D0D" w:rsidRDefault="00BB5D0D" w:rsidP="0081696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34E633DC" id="Text Box 138" o:spid="_x0000_s1027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11"/>
                            <w:gridCol w:w="5597"/>
                          </w:tblGrid>
                          <w:tr w:rsidR="00BB5D0D" w14:paraId="7A4F45B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E5C525" w14:textId="77777777" w:rsidR="00BB5D0D" w:rsidRDefault="00BB5D0D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rFonts w:eastAsiaTheme="minorHAns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C8C37A" w14:textId="23A00F1A" w:rsidR="00BB5D0D" w:rsidRDefault="00BB5D0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E92B09">
                                      <w:rPr>
                                        <w:rFonts w:eastAsiaTheme="minorHAns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LITERATURE REVIEW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001184" w14:textId="3085E9C0" w:rsidR="00BB5D0D" w:rsidRDefault="00BB5D0D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 w:rsidRPr="00990215"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Global Optimization Using Meta-Heuristics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33"/>
                                  <w:gridCol w:w="2434"/>
                                </w:tblGrid>
                                <w:tr w:rsidR="00BB5D0D" w14:paraId="42F2EFBC" w14:textId="77777777" w:rsidTr="00BB5D0D">
                                  <w:tc>
                                    <w:tcPr>
                                      <w:tcW w:w="2433" w:type="dxa"/>
                                    </w:tcPr>
                                    <w:p w14:paraId="00ACB88B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Faiza Shanawar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7D3059D3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15140070</w:t>
                                      </w:r>
                                    </w:p>
                                  </w:tc>
                                </w:tr>
                                <w:tr w:rsidR="00BB5D0D" w14:paraId="55E68EE3" w14:textId="77777777" w:rsidTr="00BB5D0D">
                                  <w:tc>
                                    <w:tcPr>
                                      <w:tcW w:w="2433" w:type="dxa"/>
                                    </w:tcPr>
                                    <w:p w14:paraId="7CE3DCE1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Haider Ali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4C9D9EEC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15140101</w:t>
                                      </w:r>
                                    </w:p>
                                  </w:tc>
                                </w:tr>
                                <w:tr w:rsidR="00BB5D0D" w14:paraId="6C84BFBA" w14:textId="77777777" w:rsidTr="00BB5D0D">
                                  <w:tc>
                                    <w:tcPr>
                                      <w:tcW w:w="2433" w:type="dxa"/>
                                    </w:tcPr>
                                    <w:p w14:paraId="09047B6D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Mohsin Qamar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0BFFB9BA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15140104</w:t>
                                      </w:r>
                                    </w:p>
                                  </w:tc>
                                </w:tr>
                                <w:tr w:rsidR="00BB5D0D" w14:paraId="34DE9D33" w14:textId="77777777" w:rsidTr="00BB5D0D">
                                  <w:tc>
                                    <w:tcPr>
                                      <w:tcW w:w="2433" w:type="dxa"/>
                                    </w:tcPr>
                                    <w:p w14:paraId="3BBC3463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Usama Imran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3E329082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15140098</w:t>
                                      </w:r>
                                    </w:p>
                                  </w:tc>
                                </w:tr>
                              </w:tbl>
                              <w:p w14:paraId="5B417C6D" w14:textId="77777777" w:rsidR="00BB5D0D" w:rsidRDefault="00BB5D0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4E31D7A4" w14:textId="77777777" w:rsidR="00BB5D0D" w:rsidRDefault="00BB5D0D" w:rsidP="0081696C"/>
                        <w:p w14:paraId="692A92E8" w14:textId="77777777" w:rsidR="00BB5D0D" w:rsidRDefault="00BB5D0D" w:rsidP="0081696C"/>
                        <w:p w14:paraId="2152B071" w14:textId="77777777" w:rsidR="00BB5D0D" w:rsidRDefault="00BB5D0D" w:rsidP="0081696C"/>
                        <w:p w14:paraId="7C479093" w14:textId="77777777" w:rsidR="00BB5D0D" w:rsidRDefault="00BB5D0D" w:rsidP="0081696C"/>
                        <w:p w14:paraId="60825A13" w14:textId="77777777" w:rsidR="00BB5D0D" w:rsidRDefault="00BB5D0D" w:rsidP="0081696C"/>
                        <w:p w14:paraId="03C682B7" w14:textId="77777777" w:rsidR="00BB5D0D" w:rsidRDefault="00BB5D0D" w:rsidP="0081696C"/>
                        <w:p w14:paraId="71916AF6" w14:textId="77777777" w:rsidR="00BB5D0D" w:rsidRDefault="00BB5D0D" w:rsidP="0081696C"/>
                        <w:p w14:paraId="72C16051" w14:textId="77777777" w:rsidR="00BB5D0D" w:rsidRDefault="00BB5D0D" w:rsidP="0081696C"/>
                        <w:p w14:paraId="7F98F47D" w14:textId="77777777" w:rsidR="00BB5D0D" w:rsidRDefault="00BB5D0D" w:rsidP="0081696C"/>
                        <w:p w14:paraId="29E8635C" w14:textId="77777777" w:rsidR="00BB5D0D" w:rsidRDefault="00BB5D0D" w:rsidP="0081696C"/>
                        <w:p w14:paraId="53389551" w14:textId="77777777" w:rsidR="00BB5D0D" w:rsidRDefault="00BB5D0D" w:rsidP="0081696C"/>
                        <w:p w14:paraId="3CC5168C" w14:textId="77777777" w:rsidR="00BB5D0D" w:rsidRDefault="00BB5D0D" w:rsidP="0081696C"/>
                        <w:p w14:paraId="6FFED5B1" w14:textId="77777777" w:rsidR="00BB5D0D" w:rsidRDefault="00BB5D0D" w:rsidP="0081696C"/>
                        <w:p w14:paraId="1E58E987" w14:textId="77777777" w:rsidR="00BB5D0D" w:rsidRDefault="00BB5D0D" w:rsidP="0081696C"/>
                        <w:p w14:paraId="5403AE31" w14:textId="77777777" w:rsidR="00BB5D0D" w:rsidRDefault="00BB5D0D" w:rsidP="0081696C"/>
                        <w:p w14:paraId="2C3E78F3" w14:textId="77777777" w:rsidR="00BB5D0D" w:rsidRDefault="00BB5D0D" w:rsidP="0081696C"/>
                        <w:p w14:paraId="73B2D25F" w14:textId="77777777" w:rsidR="00BB5D0D" w:rsidRDefault="00BB5D0D" w:rsidP="0081696C"/>
                        <w:p w14:paraId="2E3D8D62" w14:textId="77777777" w:rsidR="00BB5D0D" w:rsidRDefault="00BB5D0D" w:rsidP="0081696C"/>
                        <w:p w14:paraId="0A65C0A5" w14:textId="77777777" w:rsidR="00BB5D0D" w:rsidRDefault="00BB5D0D" w:rsidP="0081696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696C">
            <w:br w:type="page"/>
          </w:r>
        </w:sdtContent>
      </w:sdt>
      <w:r w:rsidR="00A67CC2">
        <w:tab/>
      </w:r>
    </w:p>
    <w:bookmarkStart w:id="1" w:name="_Ref6157985" w:displacedByCustomXml="next"/>
    <w:sdt>
      <w:sdtPr>
        <w:id w:val="-16302357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i w:val="0"/>
          <w:noProof/>
          <w:color w:val="auto"/>
          <w:sz w:val="24"/>
          <w:szCs w:val="20"/>
          <w:u w:val="none"/>
        </w:rPr>
      </w:sdtEndPr>
      <w:sdtContent>
        <w:p w14:paraId="2B2A00F8" w14:textId="29377405" w:rsidR="00CF0CBF" w:rsidRDefault="00CF0CBF">
          <w:pPr>
            <w:pStyle w:val="TOCHeading"/>
          </w:pPr>
          <w:r>
            <w:t>Contents</w:t>
          </w:r>
        </w:p>
        <w:p w14:paraId="24FD988A" w14:textId="5EF9693C" w:rsidR="00CF0CBF" w:rsidRDefault="00CF0CBF">
          <w:pPr>
            <w:pStyle w:val="TOC1"/>
            <w:tabs>
              <w:tab w:val="left" w:pos="48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3875" w:history="1">
            <w:r w:rsidRPr="00DB5EC7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9B68" w14:textId="0BE3B4BD" w:rsidR="00CF0CBF" w:rsidRDefault="00CF0CB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76" w:history="1">
            <w:r w:rsidRPr="00DB5EC7">
              <w:rPr>
                <w:rStyle w:val="Hyperlink"/>
                <w:noProof/>
              </w:rPr>
              <w:t>1.1.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Mathematical Optimization: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C43E" w14:textId="236C472C" w:rsidR="00CF0CBF" w:rsidRDefault="00CF0CBF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77" w:history="1">
            <w:r w:rsidRPr="00DB5EC7">
              <w:rPr>
                <w:rStyle w:val="Hyperlink"/>
                <w:noProof/>
              </w:rPr>
              <w:t>1.1.1.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41BD" w14:textId="77620561" w:rsidR="00CF0CBF" w:rsidRDefault="00CF0CBF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78" w:history="1">
            <w:r w:rsidRPr="00DB5EC7">
              <w:rPr>
                <w:rStyle w:val="Hyperlink"/>
                <w:noProof/>
              </w:rPr>
              <w:t>1.1.2.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Applications: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2A084" w14:textId="5210EF15" w:rsidR="00CF0CBF" w:rsidRDefault="00CF0CB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79" w:history="1">
            <w:r w:rsidRPr="00DB5EC7">
              <w:rPr>
                <w:rStyle w:val="Hyperlink"/>
                <w:noProof/>
              </w:rPr>
              <w:t>1.2.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Meta-Heuristics: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ABEA" w14:textId="0F67A126" w:rsidR="00CF0CBF" w:rsidRDefault="00CF0CB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80" w:history="1">
            <w:r w:rsidRPr="00DB5EC7">
              <w:rPr>
                <w:rStyle w:val="Hyperlink"/>
                <w:noProof/>
              </w:rPr>
              <w:t>1.3.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Properties of Meta-Heuristic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002E" w14:textId="704751D0" w:rsidR="00CF0CBF" w:rsidRDefault="00CF0CBF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81" w:history="1">
            <w:r w:rsidRPr="00DB5EC7">
              <w:rPr>
                <w:rStyle w:val="Hyperlink"/>
                <w:noProof/>
              </w:rPr>
              <w:t>1.3.1.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Exploration: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CC30" w14:textId="60384216" w:rsidR="00CF0CBF" w:rsidRDefault="00CF0CBF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82" w:history="1">
            <w:r w:rsidRPr="00DB5EC7">
              <w:rPr>
                <w:rStyle w:val="Hyperlink"/>
                <w:noProof/>
              </w:rPr>
              <w:t>1.3.2.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Exploitation: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215B" w14:textId="6773E669" w:rsidR="00CF0CBF" w:rsidRDefault="00CF0CBF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83" w:history="1">
            <w:r w:rsidRPr="00DB5EC7">
              <w:rPr>
                <w:rStyle w:val="Hyperlink"/>
                <w:noProof/>
              </w:rPr>
              <w:t>1.3.3.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Convergence: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8AAE" w14:textId="1AE11414" w:rsidR="00CF0CBF" w:rsidRDefault="00CF0CB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84" w:history="1">
            <w:r w:rsidRPr="00DB5EC7">
              <w:rPr>
                <w:rStyle w:val="Hyperlink"/>
                <w:noProof/>
              </w:rPr>
              <w:t>1.4.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Related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2141" w14:textId="27CBB070" w:rsidR="00CF0CBF" w:rsidRDefault="00CF0CB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85" w:history="1">
            <w:r w:rsidRPr="00DB5EC7">
              <w:rPr>
                <w:rStyle w:val="Hyperlink"/>
                <w:noProof/>
              </w:rPr>
              <w:t>1.5.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Benchmark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B81E" w14:textId="26C7312B" w:rsidR="00CF0CBF" w:rsidRDefault="00CF0CBF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86" w:history="1">
            <w:r w:rsidRPr="00DB5EC7">
              <w:rPr>
                <w:rStyle w:val="Hyperlink"/>
                <w:noProof/>
              </w:rPr>
              <w:t>1.5.1.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3A42" w14:textId="6ACAE93E" w:rsidR="00CF0CBF" w:rsidRDefault="00CF0CBF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87" w:history="1">
            <w:r w:rsidRPr="00DB5EC7">
              <w:rPr>
                <w:rStyle w:val="Hyperlink"/>
                <w:noProof/>
              </w:rPr>
              <w:t>1.5.2.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A3E9" w14:textId="13695066" w:rsidR="00CF0CBF" w:rsidRDefault="00CF0CBF">
          <w:pPr>
            <w:pStyle w:val="TOC1"/>
            <w:tabs>
              <w:tab w:val="left" w:pos="48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88" w:history="1">
            <w:r w:rsidRPr="00DB5EC7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No Free Lunch Theorem: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E262" w14:textId="2E1318DA" w:rsidR="00CF0CBF" w:rsidRDefault="00CF0CBF">
          <w:pPr>
            <w:pStyle w:val="TOC1"/>
            <w:tabs>
              <w:tab w:val="left" w:pos="48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89" w:history="1">
            <w:r w:rsidRPr="00DB5EC7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Literature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A10C" w14:textId="4E77ADAE" w:rsidR="00CF0CBF" w:rsidRDefault="00CF0CB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90" w:history="1">
            <w:r w:rsidRPr="00DB5EC7">
              <w:rPr>
                <w:rStyle w:val="Hyperlink"/>
                <w:noProof/>
              </w:rPr>
              <w:t>3.1.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Genetic 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FBDC" w14:textId="2FDDFA51" w:rsidR="00CF0CBF" w:rsidRDefault="00CF0CBF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91" w:history="1">
            <w:r w:rsidRPr="00DB5EC7">
              <w:rPr>
                <w:rStyle w:val="Hyperlink"/>
                <w:noProof/>
              </w:rPr>
              <w:t>3.1.1.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Inspiration: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1119" w14:textId="6413EC65" w:rsidR="00CF0CBF" w:rsidRDefault="00CF0CBF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92" w:history="1">
            <w:r w:rsidRPr="00DB5EC7">
              <w:rPr>
                <w:rStyle w:val="Hyperlink"/>
                <w:noProof/>
              </w:rPr>
              <w:t>3.1.2.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Working: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C553" w14:textId="096D13E9" w:rsidR="00CF0CBF" w:rsidRDefault="00CF0CBF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sz w:val="22"/>
              <w:szCs w:val="22"/>
              <w:lang w:val="en-PK" w:eastAsia="en-PK"/>
            </w:rPr>
          </w:pPr>
          <w:hyperlink w:anchor="_Toc6433893" w:history="1">
            <w:r w:rsidRPr="00DB5EC7">
              <w:rPr>
                <w:rStyle w:val="Hyperlink"/>
                <w:noProof/>
              </w:rPr>
              <w:t>3.1.3.</w:t>
            </w:r>
            <w:r>
              <w:rPr>
                <w:noProof/>
                <w:sz w:val="22"/>
                <w:szCs w:val="22"/>
                <w:lang w:val="en-PK" w:eastAsia="en-PK"/>
              </w:rPr>
              <w:tab/>
            </w:r>
            <w:r w:rsidRPr="00DB5EC7">
              <w:rPr>
                <w:rStyle w:val="Hyperlink"/>
                <w:noProof/>
              </w:rPr>
              <w:t>Applications: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01C4" w14:textId="38A190A9" w:rsidR="00CF0CBF" w:rsidRDefault="00CF0CBF">
          <w:r>
            <w:rPr>
              <w:b/>
              <w:bCs/>
              <w:noProof/>
            </w:rPr>
            <w:fldChar w:fldCharType="end"/>
          </w:r>
        </w:p>
      </w:sdtContent>
    </w:sdt>
    <w:p w14:paraId="2262C1C6" w14:textId="77777777" w:rsidR="0081696C" w:rsidRDefault="0081696C" w:rsidP="004541D7">
      <w:pPr>
        <w:jc w:val="both"/>
      </w:pPr>
    </w:p>
    <w:p w14:paraId="41B09B93" w14:textId="542ADC50" w:rsidR="0081696C" w:rsidRDefault="0081696C" w:rsidP="004541D7">
      <w:pPr>
        <w:jc w:val="both"/>
      </w:pPr>
    </w:p>
    <w:p w14:paraId="0B52C2AE" w14:textId="258F9182" w:rsidR="00820891" w:rsidRDefault="00820891" w:rsidP="004541D7">
      <w:pPr>
        <w:jc w:val="both"/>
      </w:pPr>
    </w:p>
    <w:p w14:paraId="0FCDE3CC" w14:textId="68A8CC18" w:rsidR="00820891" w:rsidRDefault="00820891" w:rsidP="004541D7">
      <w:pPr>
        <w:jc w:val="both"/>
      </w:pPr>
    </w:p>
    <w:p w14:paraId="2EAA9D65" w14:textId="6264FC03" w:rsidR="00820891" w:rsidRDefault="00820891" w:rsidP="004541D7">
      <w:pPr>
        <w:jc w:val="both"/>
      </w:pPr>
    </w:p>
    <w:p w14:paraId="5724F480" w14:textId="3FC4C48B" w:rsidR="00820891" w:rsidRDefault="00820891" w:rsidP="004541D7">
      <w:pPr>
        <w:jc w:val="both"/>
      </w:pPr>
    </w:p>
    <w:p w14:paraId="7AB4CD80" w14:textId="053CB2DF" w:rsidR="00820891" w:rsidRDefault="00820891" w:rsidP="004541D7">
      <w:pPr>
        <w:jc w:val="both"/>
      </w:pPr>
    </w:p>
    <w:p w14:paraId="04A6C2CC" w14:textId="0C8BBEEA" w:rsidR="00820891" w:rsidRDefault="00820891" w:rsidP="004541D7">
      <w:pPr>
        <w:jc w:val="both"/>
      </w:pPr>
    </w:p>
    <w:p w14:paraId="6827D053" w14:textId="5A6FFEA1" w:rsidR="00820891" w:rsidRDefault="00820891" w:rsidP="004541D7">
      <w:pPr>
        <w:jc w:val="both"/>
      </w:pPr>
    </w:p>
    <w:p w14:paraId="158857B5" w14:textId="2A997FD7" w:rsidR="00820891" w:rsidRDefault="00820891" w:rsidP="004541D7">
      <w:pPr>
        <w:jc w:val="both"/>
      </w:pPr>
    </w:p>
    <w:p w14:paraId="5DCA20B6" w14:textId="77777777" w:rsidR="00820891" w:rsidRDefault="00820891" w:rsidP="004541D7">
      <w:pPr>
        <w:jc w:val="both"/>
      </w:pPr>
    </w:p>
    <w:p w14:paraId="4143150C" w14:textId="2E55DC81" w:rsidR="0081696C" w:rsidRPr="00820891" w:rsidRDefault="0081696C" w:rsidP="00820891">
      <w:pPr>
        <w:pStyle w:val="NoSpacing"/>
        <w:ind w:left="2160" w:firstLine="720"/>
        <w:jc w:val="both"/>
        <w:rPr>
          <w:b/>
          <w:i/>
          <w:sz w:val="32"/>
          <w:szCs w:val="32"/>
          <w:u w:val="single"/>
        </w:rPr>
      </w:pPr>
      <w:r w:rsidRPr="00A67CC2">
        <w:rPr>
          <w:b/>
          <w:i/>
          <w:sz w:val="32"/>
          <w:szCs w:val="32"/>
          <w:u w:val="single"/>
        </w:rPr>
        <w:t>Document Information</w:t>
      </w:r>
    </w:p>
    <w:tbl>
      <w:tblPr>
        <w:tblStyle w:val="TableGrid"/>
        <w:tblW w:w="0" w:type="auto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2057"/>
        <w:gridCol w:w="7235"/>
      </w:tblGrid>
      <w:tr w:rsidR="0081696C" w14:paraId="7EE3EEA7" w14:textId="77777777" w:rsidTr="00CF0CBF">
        <w:trPr>
          <w:trHeight w:val="308"/>
        </w:trPr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8B3DFB" w14:textId="77777777" w:rsidR="0081696C" w:rsidRDefault="0081696C" w:rsidP="004541D7">
            <w:pPr>
              <w:jc w:val="both"/>
              <w:rPr>
                <w:sz w:val="20"/>
              </w:rPr>
            </w:pPr>
          </w:p>
          <w:p w14:paraId="09D5B11C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F83A5D" w14:textId="77777777" w:rsidR="0081696C" w:rsidRDefault="0081696C" w:rsidP="004541D7">
            <w:pPr>
              <w:jc w:val="both"/>
              <w:rPr>
                <w:szCs w:val="22"/>
              </w:rPr>
            </w:pPr>
          </w:p>
        </w:tc>
      </w:tr>
      <w:tr w:rsidR="0081696C" w14:paraId="1ECD193B" w14:textId="77777777" w:rsidTr="00CF0CBF">
        <w:trPr>
          <w:trHeight w:val="239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94779F4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61E2DBB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Meta-Heuristics for Global Optimization </w:t>
            </w:r>
          </w:p>
        </w:tc>
      </w:tr>
      <w:tr w:rsidR="0081696C" w14:paraId="6B3C221A" w14:textId="77777777" w:rsidTr="00CF0CBF">
        <w:trPr>
          <w:trHeight w:val="252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D4DAC0C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Document Version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7CE2A5D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  <w:tr w:rsidR="0081696C" w14:paraId="49C2325F" w14:textId="77777777" w:rsidTr="00CF0CBF">
        <w:trPr>
          <w:trHeight w:val="252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F523FF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Document ID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372E4D9" w14:textId="0BF9E6BC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AR-0</w:t>
            </w:r>
            <w:r w:rsidR="00E92B09">
              <w:rPr>
                <w:sz w:val="20"/>
              </w:rPr>
              <w:t>2</w:t>
            </w:r>
          </w:p>
        </w:tc>
      </w:tr>
      <w:tr w:rsidR="0081696C" w14:paraId="45215826" w14:textId="77777777" w:rsidTr="00CF0CBF">
        <w:trPr>
          <w:trHeight w:val="239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1342AD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Identifier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0FF1AA5C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Literature Review 1.0</w:t>
            </w:r>
          </w:p>
        </w:tc>
      </w:tr>
      <w:tr w:rsidR="0081696C" w14:paraId="1FFEBA6D" w14:textId="77777777" w:rsidTr="00CF0CBF">
        <w:trPr>
          <w:trHeight w:val="252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3F83A5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3EAA229D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Draft</w:t>
            </w:r>
          </w:p>
        </w:tc>
      </w:tr>
      <w:tr w:rsidR="0081696C" w14:paraId="6AFC00C2" w14:textId="77777777" w:rsidTr="00CF0CBF">
        <w:trPr>
          <w:trHeight w:val="252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A42B5D4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Authors(s)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3C462B68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Usama Imran</w:t>
            </w:r>
          </w:p>
        </w:tc>
      </w:tr>
      <w:tr w:rsidR="0081696C" w14:paraId="776FA710" w14:textId="77777777" w:rsidTr="00CF0CBF">
        <w:trPr>
          <w:trHeight w:val="252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B5F35B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Approver(s)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F45E504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Syed Qamar Askari</w:t>
            </w:r>
          </w:p>
        </w:tc>
      </w:tr>
      <w:tr w:rsidR="0081696C" w14:paraId="4B918070" w14:textId="77777777" w:rsidTr="00CF0CBF">
        <w:trPr>
          <w:trHeight w:val="239"/>
        </w:trPr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68FE23" w14:textId="77777777" w:rsidR="0081696C" w:rsidRDefault="0081696C" w:rsidP="004541D7">
            <w:pPr>
              <w:jc w:val="both"/>
              <w:rPr>
                <w:sz w:val="20"/>
              </w:rPr>
            </w:pPr>
            <w:r>
              <w:rPr>
                <w:sz w:val="20"/>
              </w:rPr>
              <w:t>Issue Date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03EA38CB" w14:textId="77777777" w:rsidR="0081696C" w:rsidRDefault="0081696C" w:rsidP="004541D7">
            <w:pPr>
              <w:jc w:val="both"/>
              <w:rPr>
                <w:sz w:val="20"/>
              </w:rPr>
            </w:pPr>
          </w:p>
        </w:tc>
      </w:tr>
    </w:tbl>
    <w:p w14:paraId="27F92779" w14:textId="3906703B" w:rsidR="0081696C" w:rsidRDefault="00CF0CBF" w:rsidP="004541D7">
      <w:pPr>
        <w:jc w:val="both"/>
      </w:pPr>
      <w:r>
        <w:tab/>
      </w:r>
    </w:p>
    <w:p w14:paraId="1C6C1E2F" w14:textId="77777777" w:rsidR="0081696C" w:rsidRDefault="0081696C" w:rsidP="004541D7">
      <w:pPr>
        <w:jc w:val="both"/>
      </w:pPr>
    </w:p>
    <w:p w14:paraId="7ACEA0A7" w14:textId="77777777" w:rsidR="0081696C" w:rsidRDefault="0081696C" w:rsidP="004541D7">
      <w:pPr>
        <w:jc w:val="both"/>
      </w:pPr>
    </w:p>
    <w:p w14:paraId="63F60D9E" w14:textId="77777777" w:rsidR="0081696C" w:rsidRDefault="0081696C" w:rsidP="004541D7">
      <w:pPr>
        <w:jc w:val="both"/>
      </w:pPr>
    </w:p>
    <w:p w14:paraId="7175566A" w14:textId="77777777" w:rsidR="0081696C" w:rsidRDefault="0081696C" w:rsidP="004541D7">
      <w:pPr>
        <w:jc w:val="both"/>
      </w:pPr>
    </w:p>
    <w:p w14:paraId="75054044" w14:textId="2EF91A67" w:rsidR="0081696C" w:rsidRDefault="0081696C" w:rsidP="004541D7">
      <w:pPr>
        <w:jc w:val="both"/>
      </w:pPr>
    </w:p>
    <w:p w14:paraId="2576BD95" w14:textId="296E2A2D" w:rsidR="00820891" w:rsidRDefault="00820891" w:rsidP="004541D7">
      <w:pPr>
        <w:jc w:val="both"/>
      </w:pPr>
    </w:p>
    <w:p w14:paraId="0254D206" w14:textId="2FE341C9" w:rsidR="00820891" w:rsidRDefault="00820891" w:rsidP="004541D7">
      <w:pPr>
        <w:jc w:val="both"/>
      </w:pPr>
    </w:p>
    <w:p w14:paraId="3C5F879F" w14:textId="6F899973" w:rsidR="00820891" w:rsidRDefault="00820891" w:rsidP="004541D7">
      <w:pPr>
        <w:jc w:val="both"/>
      </w:pPr>
    </w:p>
    <w:p w14:paraId="0CD0CD63" w14:textId="4D340D3C" w:rsidR="00820891" w:rsidRDefault="00820891" w:rsidP="004541D7">
      <w:pPr>
        <w:jc w:val="both"/>
      </w:pPr>
    </w:p>
    <w:p w14:paraId="60EC9C40" w14:textId="5A4CF246" w:rsidR="00820891" w:rsidRDefault="00820891" w:rsidP="004541D7">
      <w:pPr>
        <w:jc w:val="both"/>
      </w:pPr>
    </w:p>
    <w:p w14:paraId="54F759FE" w14:textId="4FEA4D15" w:rsidR="00820891" w:rsidRDefault="00820891" w:rsidP="004541D7">
      <w:pPr>
        <w:jc w:val="both"/>
      </w:pPr>
    </w:p>
    <w:p w14:paraId="6A9C0AD3" w14:textId="1A36D7D5" w:rsidR="00820891" w:rsidRDefault="00820891" w:rsidP="004541D7">
      <w:pPr>
        <w:jc w:val="both"/>
      </w:pPr>
    </w:p>
    <w:p w14:paraId="4502BC1A" w14:textId="2B34AFF2" w:rsidR="00820891" w:rsidRDefault="00820891" w:rsidP="004541D7">
      <w:pPr>
        <w:jc w:val="both"/>
      </w:pPr>
    </w:p>
    <w:p w14:paraId="1F4EA345" w14:textId="5F4A4885" w:rsidR="00820891" w:rsidRDefault="00820891" w:rsidP="004541D7">
      <w:pPr>
        <w:jc w:val="both"/>
      </w:pPr>
    </w:p>
    <w:p w14:paraId="3FCCFF4B" w14:textId="72547522" w:rsidR="00820891" w:rsidRDefault="00820891" w:rsidP="004541D7">
      <w:pPr>
        <w:jc w:val="both"/>
      </w:pPr>
    </w:p>
    <w:p w14:paraId="2D1E9B5B" w14:textId="582F8297" w:rsidR="00820891" w:rsidRDefault="00820891" w:rsidP="004541D7">
      <w:pPr>
        <w:jc w:val="both"/>
      </w:pPr>
    </w:p>
    <w:p w14:paraId="31B1ADBA" w14:textId="1568A77F" w:rsidR="00820891" w:rsidRDefault="00820891" w:rsidP="004541D7">
      <w:pPr>
        <w:jc w:val="both"/>
      </w:pPr>
    </w:p>
    <w:p w14:paraId="6AEE7F43" w14:textId="19DA8CC7" w:rsidR="00820891" w:rsidRDefault="00820891" w:rsidP="004541D7">
      <w:pPr>
        <w:jc w:val="both"/>
      </w:pPr>
    </w:p>
    <w:p w14:paraId="705767C3" w14:textId="77777777" w:rsidR="00820891" w:rsidRDefault="00820891" w:rsidP="004541D7">
      <w:pPr>
        <w:jc w:val="both"/>
      </w:pPr>
    </w:p>
    <w:p w14:paraId="05077393" w14:textId="0099FC11" w:rsidR="0081696C" w:rsidRDefault="0081696C" w:rsidP="004541D7">
      <w:pPr>
        <w:pStyle w:val="Heading1"/>
        <w:numPr>
          <w:ilvl w:val="0"/>
          <w:numId w:val="1"/>
        </w:numPr>
        <w:spacing w:before="320" w:line="240" w:lineRule="auto"/>
        <w:jc w:val="both"/>
      </w:pPr>
      <w:bookmarkStart w:id="2" w:name="_Toc6433875"/>
      <w:r>
        <w:lastRenderedPageBreak/>
        <w:t>Introduction:</w:t>
      </w:r>
      <w:bookmarkEnd w:id="1"/>
      <w:bookmarkEnd w:id="2"/>
    </w:p>
    <w:p w14:paraId="68D267CA" w14:textId="6211B475" w:rsidR="009B7CF3" w:rsidRDefault="009B7CF3" w:rsidP="004541D7">
      <w:pPr>
        <w:pStyle w:val="Heading2"/>
        <w:numPr>
          <w:ilvl w:val="1"/>
          <w:numId w:val="1"/>
        </w:numPr>
        <w:jc w:val="both"/>
      </w:pPr>
      <w:bookmarkStart w:id="3" w:name="_Toc6433876"/>
      <w:r>
        <w:t>Mathematical Optimization:</w:t>
      </w:r>
      <w:bookmarkEnd w:id="3"/>
    </w:p>
    <w:p w14:paraId="378421F3" w14:textId="63173F77" w:rsidR="001A0258" w:rsidRDefault="001A0258" w:rsidP="004541D7">
      <w:pPr>
        <w:jc w:val="both"/>
      </w:pPr>
    </w:p>
    <w:p w14:paraId="121C2B96" w14:textId="50F70714" w:rsidR="001A0258" w:rsidRDefault="001A0258" w:rsidP="004541D7">
      <w:pPr>
        <w:ind w:left="1080"/>
        <w:jc w:val="both"/>
      </w:pPr>
      <w:r>
        <w:t>Mathematical Optimization can be defined as a technique of finding a maximum or minimum value of a function of several variables subject to set of constraints.</w:t>
      </w:r>
      <w:r w:rsidR="00670640">
        <w:t xml:space="preserve"> </w:t>
      </w:r>
      <w:r w:rsidR="00CB312A">
        <w:t xml:space="preserve">More generally, </w:t>
      </w:r>
      <w:r w:rsidR="00CB312A" w:rsidRPr="00CB312A">
        <w:t>optimization includes finding "best available" values of some objective function given a defined domain (or input), including a variety of different types of objective functions and different types of domains</w:t>
      </w:r>
      <w:r w:rsidR="00CB312A">
        <w:t>.</w:t>
      </w:r>
    </w:p>
    <w:p w14:paraId="00D91D8D" w14:textId="45CECD46" w:rsidR="00A1080D" w:rsidRDefault="00AF51EC" w:rsidP="004541D7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AC2E4F" wp14:editId="54F0DB16">
                <wp:simplePos x="0" y="0"/>
                <wp:positionH relativeFrom="column">
                  <wp:posOffset>3373755</wp:posOffset>
                </wp:positionH>
                <wp:positionV relativeFrom="paragraph">
                  <wp:posOffset>410845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9806C" w14:textId="77777777" w:rsidR="00BB5D0D" w:rsidRDefault="00BB5D0D">
                            <w:r w:rsidRPr="00202D62">
                              <w:t>Graph of a paraboloid given by</w:t>
                            </w:r>
                          </w:p>
                          <w:p w14:paraId="6A04CE91" w14:textId="6BE48685" w:rsidR="00BB5D0D" w:rsidRDefault="00BB5D0D">
                            <w:r w:rsidRPr="00202D62">
                              <w:t xml:space="preserve"> z = f(x, y) = −(x² + y²) + 4. The global maximum at (x, y, z) = (0, 0, 4) is indicated by a blue dot.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C2E4F" id="Text Box 2" o:spid="_x0000_s1028" type="#_x0000_t202" style="position:absolute;left:0;text-align:left;margin-left:265.65pt;margin-top:32.3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">
                <v:textbox style="mso-fit-shape-to-text:t">
                  <w:txbxContent>
                    <w:p w14:paraId="3909806C" w14:textId="77777777" w:rsidR="00BB5D0D" w:rsidRDefault="00BB5D0D">
                      <w:r w:rsidRPr="00202D62">
                        <w:t>Graph of a paraboloid given by</w:t>
                      </w:r>
                    </w:p>
                    <w:p w14:paraId="6A04CE91" w14:textId="6BE48685" w:rsidR="00BB5D0D" w:rsidRDefault="00BB5D0D">
                      <w:r w:rsidRPr="00202D62">
                        <w:t xml:space="preserve"> z = f(x, y) = −(x² + y²) + 4. The global maximum at (x, y, z) = (0, 0, 4) is indicated by a blue dot.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80D">
        <w:rPr>
          <w:noProof/>
        </w:rPr>
        <w:drawing>
          <wp:inline distT="0" distB="0" distL="0" distR="0" wp14:anchorId="6BAF57FD" wp14:editId="4ABB8AE7">
            <wp:extent cx="264795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0px-Max_paraboloid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1BDE" w14:textId="65A353B2" w:rsidR="00A1080D" w:rsidRPr="001A0258" w:rsidRDefault="00A1080D" w:rsidP="004541D7">
      <w:pPr>
        <w:jc w:val="both"/>
      </w:pPr>
    </w:p>
    <w:p w14:paraId="5F5E983E" w14:textId="15D377BD" w:rsidR="00491F5D" w:rsidRDefault="009B7CF3" w:rsidP="00820891">
      <w:pPr>
        <w:pStyle w:val="Heading3"/>
        <w:numPr>
          <w:ilvl w:val="2"/>
          <w:numId w:val="1"/>
        </w:numPr>
        <w:jc w:val="both"/>
      </w:pPr>
      <w:bookmarkStart w:id="4" w:name="_Toc6433877"/>
      <w:r>
        <w:t>Types:</w:t>
      </w:r>
      <w:bookmarkEnd w:id="4"/>
    </w:p>
    <w:p w14:paraId="7114394E" w14:textId="3109C886" w:rsidR="009E4063" w:rsidRPr="00491F5D" w:rsidRDefault="000F5A70" w:rsidP="004541D7">
      <w:pPr>
        <w:ind w:left="1080"/>
        <w:jc w:val="both"/>
        <w:rPr>
          <w:sz w:val="26"/>
        </w:rPr>
      </w:pPr>
      <w:r w:rsidRPr="00491F5D">
        <w:rPr>
          <w:sz w:val="26"/>
        </w:rPr>
        <w:t>Optimization is classified into following types:</w:t>
      </w:r>
    </w:p>
    <w:p w14:paraId="4DA663CC" w14:textId="77777777" w:rsidR="009E4063" w:rsidRPr="00491F5D" w:rsidRDefault="009E4063" w:rsidP="004541D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Discrete optimization</w:t>
      </w:r>
    </w:p>
    <w:p w14:paraId="034F6D98" w14:textId="77777777" w:rsidR="009E4063" w:rsidRPr="00491F5D" w:rsidRDefault="009E4063" w:rsidP="004541D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Continues optimization</w:t>
      </w:r>
    </w:p>
    <w:p w14:paraId="192C0396" w14:textId="77777777" w:rsidR="009E4063" w:rsidRPr="00491F5D" w:rsidRDefault="009E4063" w:rsidP="004541D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Single Objective Optimization</w:t>
      </w:r>
    </w:p>
    <w:p w14:paraId="48926125" w14:textId="77777777" w:rsidR="009E4063" w:rsidRPr="00491F5D" w:rsidRDefault="009E4063" w:rsidP="004541D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Multi Objective Optimization</w:t>
      </w:r>
    </w:p>
    <w:p w14:paraId="32A59625" w14:textId="77777777" w:rsidR="009E4063" w:rsidRPr="00491F5D" w:rsidRDefault="009E4063" w:rsidP="004541D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Many Objective Optimization</w:t>
      </w:r>
    </w:p>
    <w:p w14:paraId="157DCAC8" w14:textId="77777777" w:rsidR="009E4063" w:rsidRPr="00491F5D" w:rsidRDefault="009E4063" w:rsidP="004541D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Combinatorial optimization</w:t>
      </w:r>
    </w:p>
    <w:p w14:paraId="15D91D1F" w14:textId="77777777" w:rsidR="009E4063" w:rsidRPr="00491F5D" w:rsidRDefault="009E4063" w:rsidP="004541D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Unconstrained optimization</w:t>
      </w:r>
    </w:p>
    <w:p w14:paraId="1BD508BB" w14:textId="301848DD" w:rsidR="000F5A70" w:rsidRDefault="009E4063" w:rsidP="004541D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Constrained optimization</w:t>
      </w:r>
    </w:p>
    <w:p w14:paraId="2EB00DC5" w14:textId="3AE44587" w:rsidR="00491F5D" w:rsidRDefault="00491F5D" w:rsidP="004541D7">
      <w:pPr>
        <w:spacing w:before="100" w:after="200" w:line="276" w:lineRule="auto"/>
        <w:jc w:val="both"/>
        <w:rPr>
          <w:rFonts w:asciiTheme="minorBidi" w:hAnsiTheme="minorBidi"/>
          <w:szCs w:val="22"/>
        </w:rPr>
      </w:pPr>
    </w:p>
    <w:p w14:paraId="624C31DE" w14:textId="7CDE788F" w:rsidR="00491F5D" w:rsidRDefault="00491F5D" w:rsidP="004541D7">
      <w:pPr>
        <w:spacing w:before="100" w:after="200" w:line="276" w:lineRule="auto"/>
        <w:jc w:val="both"/>
        <w:rPr>
          <w:rFonts w:asciiTheme="minorBidi" w:hAnsiTheme="minorBidi"/>
          <w:szCs w:val="22"/>
        </w:rPr>
      </w:pPr>
    </w:p>
    <w:p w14:paraId="7DC3FA76" w14:textId="626C6C16" w:rsidR="00721A88" w:rsidRDefault="00721A88" w:rsidP="004541D7">
      <w:pPr>
        <w:spacing w:before="100" w:after="200" w:line="276" w:lineRule="auto"/>
        <w:jc w:val="both"/>
        <w:rPr>
          <w:rFonts w:asciiTheme="minorBidi" w:hAnsiTheme="minorBidi"/>
          <w:szCs w:val="22"/>
        </w:rPr>
      </w:pPr>
    </w:p>
    <w:p w14:paraId="747B857F" w14:textId="77777777" w:rsidR="00721A88" w:rsidRPr="00491F5D" w:rsidRDefault="00721A88" w:rsidP="004541D7">
      <w:pPr>
        <w:spacing w:before="100" w:after="200" w:line="276" w:lineRule="auto"/>
        <w:jc w:val="both"/>
        <w:rPr>
          <w:rFonts w:asciiTheme="minorBidi" w:hAnsiTheme="minorBidi"/>
          <w:szCs w:val="22"/>
        </w:rPr>
      </w:pPr>
    </w:p>
    <w:p w14:paraId="5AC76FC9" w14:textId="5A5A27D1" w:rsidR="00491F5D" w:rsidRDefault="009B7CF3" w:rsidP="00820891">
      <w:pPr>
        <w:pStyle w:val="Heading3"/>
        <w:numPr>
          <w:ilvl w:val="2"/>
          <w:numId w:val="1"/>
        </w:numPr>
        <w:ind w:left="1380"/>
        <w:jc w:val="both"/>
      </w:pPr>
      <w:bookmarkStart w:id="5" w:name="_Toc6433878"/>
      <w:r>
        <w:t>Applications</w:t>
      </w:r>
      <w:r w:rsidR="009E4063">
        <w:t>:</w:t>
      </w:r>
      <w:bookmarkEnd w:id="5"/>
    </w:p>
    <w:p w14:paraId="35AB67A5" w14:textId="4B035B03" w:rsidR="005E3694" w:rsidRDefault="005E3694" w:rsidP="004541D7">
      <w:pPr>
        <w:ind w:left="1080"/>
        <w:jc w:val="both"/>
      </w:pPr>
      <w:r>
        <w:t>Optimization techniques are being used in real world problems some of their applications are as follows:</w:t>
      </w:r>
    </w:p>
    <w:p w14:paraId="538EC548" w14:textId="11F5C9E1" w:rsidR="005E3694" w:rsidRDefault="005E3694" w:rsidP="004541D7">
      <w:pPr>
        <w:pStyle w:val="ListParagraph"/>
        <w:numPr>
          <w:ilvl w:val="0"/>
          <w:numId w:val="7"/>
        </w:numPr>
        <w:jc w:val="both"/>
      </w:pPr>
      <w:r>
        <w:t>Feature Selection</w:t>
      </w:r>
    </w:p>
    <w:p w14:paraId="1D4E79BB" w14:textId="532784E5" w:rsidR="005E3694" w:rsidRDefault="005E3694" w:rsidP="004541D7">
      <w:pPr>
        <w:pStyle w:val="ListParagraph"/>
        <w:numPr>
          <w:ilvl w:val="0"/>
          <w:numId w:val="7"/>
        </w:numPr>
        <w:jc w:val="both"/>
      </w:pPr>
      <w:r>
        <w:t xml:space="preserve">Automatic </w:t>
      </w:r>
      <w:r w:rsidR="00E91C24">
        <w:t>Clustering</w:t>
      </w:r>
    </w:p>
    <w:p w14:paraId="2E223656" w14:textId="3EC5638B" w:rsidR="00E91C24" w:rsidRDefault="00E91C24" w:rsidP="004541D7">
      <w:pPr>
        <w:pStyle w:val="ListParagraph"/>
        <w:numPr>
          <w:ilvl w:val="0"/>
          <w:numId w:val="7"/>
        </w:numPr>
        <w:jc w:val="both"/>
      </w:pPr>
      <w:r>
        <w:lastRenderedPageBreak/>
        <w:t>Time Scheduling</w:t>
      </w:r>
    </w:p>
    <w:p w14:paraId="3588942D" w14:textId="129D6193" w:rsidR="00E91C24" w:rsidRDefault="00E91C24" w:rsidP="004541D7">
      <w:pPr>
        <w:pStyle w:val="ListParagraph"/>
        <w:numPr>
          <w:ilvl w:val="0"/>
          <w:numId w:val="7"/>
        </w:numPr>
        <w:jc w:val="both"/>
      </w:pPr>
      <w:r>
        <w:t>Wireless Sensor Network Optimization</w:t>
      </w:r>
    </w:p>
    <w:p w14:paraId="6BBCEE2B" w14:textId="0C95E784" w:rsidR="00E91C24" w:rsidRDefault="00E91C24" w:rsidP="004541D7">
      <w:pPr>
        <w:pStyle w:val="ListParagraph"/>
        <w:numPr>
          <w:ilvl w:val="0"/>
          <w:numId w:val="7"/>
        </w:numPr>
        <w:jc w:val="both"/>
      </w:pPr>
      <w:r>
        <w:t>Vehicle Routing Problem</w:t>
      </w:r>
    </w:p>
    <w:p w14:paraId="10D68B0C" w14:textId="037055EF" w:rsidR="005E3694" w:rsidRDefault="00E91C24" w:rsidP="004541D7">
      <w:pPr>
        <w:pStyle w:val="ListParagraph"/>
        <w:numPr>
          <w:ilvl w:val="0"/>
          <w:numId w:val="7"/>
        </w:numPr>
        <w:jc w:val="both"/>
      </w:pPr>
      <w:r>
        <w:t>Watermarking</w:t>
      </w:r>
    </w:p>
    <w:p w14:paraId="079D6887" w14:textId="545B7667" w:rsidR="00E91C24" w:rsidRDefault="00E91C24" w:rsidP="004541D7">
      <w:pPr>
        <w:pStyle w:val="ListParagraph"/>
        <w:numPr>
          <w:ilvl w:val="0"/>
          <w:numId w:val="7"/>
        </w:numPr>
        <w:jc w:val="both"/>
      </w:pPr>
      <w:r>
        <w:t>Bioinformatics</w:t>
      </w:r>
    </w:p>
    <w:p w14:paraId="53DA3C89" w14:textId="51F929D8" w:rsidR="00E91C24" w:rsidRDefault="00E91C24" w:rsidP="004541D7">
      <w:pPr>
        <w:pStyle w:val="ListParagraph"/>
        <w:numPr>
          <w:ilvl w:val="0"/>
          <w:numId w:val="7"/>
        </w:numPr>
        <w:jc w:val="both"/>
      </w:pPr>
      <w:r>
        <w:t>Circuit Designing</w:t>
      </w:r>
    </w:p>
    <w:p w14:paraId="5EC7319D" w14:textId="61C051DF" w:rsidR="00E91C24" w:rsidRDefault="00E91C24" w:rsidP="004541D7">
      <w:pPr>
        <w:pStyle w:val="ListParagraph"/>
        <w:numPr>
          <w:ilvl w:val="0"/>
          <w:numId w:val="7"/>
        </w:numPr>
        <w:jc w:val="both"/>
      </w:pPr>
      <w:r>
        <w:t>Game Strategy Planning</w:t>
      </w:r>
    </w:p>
    <w:p w14:paraId="379A9E0C" w14:textId="2984F928" w:rsidR="009E4063" w:rsidRPr="009E4063" w:rsidRDefault="00E91C24" w:rsidP="004541D7">
      <w:pPr>
        <w:pStyle w:val="ListParagraph"/>
        <w:numPr>
          <w:ilvl w:val="0"/>
          <w:numId w:val="7"/>
        </w:numPr>
        <w:jc w:val="both"/>
      </w:pPr>
      <w:r>
        <w:t>Power Supply Management</w:t>
      </w:r>
    </w:p>
    <w:p w14:paraId="7AB7AC91" w14:textId="5BA437CA" w:rsidR="00D0458D" w:rsidRDefault="008643AC" w:rsidP="00820891">
      <w:pPr>
        <w:pStyle w:val="Heading2"/>
        <w:numPr>
          <w:ilvl w:val="1"/>
          <w:numId w:val="1"/>
        </w:numPr>
        <w:jc w:val="both"/>
      </w:pPr>
      <w:bookmarkStart w:id="6" w:name="_Toc6433879"/>
      <w:r>
        <w:t>Meta-</w:t>
      </w:r>
      <w:r w:rsidR="00B43467">
        <w:t>Heuristics</w:t>
      </w:r>
      <w:r>
        <w:t>:</w:t>
      </w:r>
      <w:bookmarkEnd w:id="6"/>
    </w:p>
    <w:p w14:paraId="2CFFC6D1" w14:textId="4ED05BF8" w:rsidR="00D436F1" w:rsidRDefault="00491F5D" w:rsidP="004541D7">
      <w:pPr>
        <w:ind w:left="1080"/>
        <w:jc w:val="both"/>
      </w:pPr>
      <w:r>
        <w:t xml:space="preserve">Heuristic is </w:t>
      </w:r>
      <w:r w:rsidR="009300BB">
        <w:t>a</w:t>
      </w:r>
      <w:r>
        <w:t xml:space="preserve"> Greek word which means “to solve”.</w:t>
      </w:r>
      <w:r w:rsidR="00D436F1">
        <w:t xml:space="preserve"> It pertains to</w:t>
      </w:r>
      <w:r w:rsidR="00D436F1" w:rsidRPr="00D436F1">
        <w:t xml:space="preserve"> trial-and-error method of problem solving used when an</w:t>
      </w:r>
      <w:r w:rsidR="00D436F1">
        <w:t xml:space="preserve"> exact </w:t>
      </w:r>
      <w:r w:rsidR="00D436F1" w:rsidRPr="00D436F1">
        <w:t>algorithmic approach is impractical.</w:t>
      </w:r>
      <w:r w:rsidR="00D436F1">
        <w:t xml:space="preserve"> Main characteristic of meta-heuristics is that they are problem independent.</w:t>
      </w:r>
      <w:r w:rsidR="00525EAB">
        <w:t xml:space="preserve"> Meta-heuristics</w:t>
      </w:r>
      <w:r w:rsidR="00D436F1">
        <w:t xml:space="preserve"> </w:t>
      </w:r>
      <w:r w:rsidR="00526588">
        <w:t>give us a way to solve complex problems that are not solvable in polynomial time (NP-Hard Problems).</w:t>
      </w:r>
      <w:r w:rsidR="00DB252F">
        <w:t xml:space="preserve"> Although they don’t give exact solution of a particular problem, meta-heuristics provide guidelines that can give best solution available </w:t>
      </w:r>
    </w:p>
    <w:p w14:paraId="2A651615" w14:textId="62C3D0C4" w:rsidR="00967E05" w:rsidRDefault="00967E05" w:rsidP="004541D7">
      <w:pPr>
        <w:pStyle w:val="Heading2"/>
        <w:numPr>
          <w:ilvl w:val="1"/>
          <w:numId w:val="1"/>
        </w:numPr>
        <w:jc w:val="both"/>
      </w:pPr>
      <w:bookmarkStart w:id="7" w:name="_Toc6433880"/>
      <w:r>
        <w:t>Properties of Meta-Heuristic Algorithms:</w:t>
      </w:r>
      <w:bookmarkEnd w:id="7"/>
    </w:p>
    <w:p w14:paraId="0D2CE3DF" w14:textId="1D4EF9F9" w:rsidR="00C574E9" w:rsidRPr="00C574E9" w:rsidRDefault="00C574E9" w:rsidP="004541D7">
      <w:pPr>
        <w:ind w:left="1080"/>
        <w:jc w:val="both"/>
      </w:pPr>
      <w:r>
        <w:t>In order to be successful a search algorithm</w:t>
      </w:r>
      <w:r>
        <w:t xml:space="preserve"> </w:t>
      </w:r>
      <w:r>
        <w:t>needs to establish a good ratio between exploration and exploitation</w:t>
      </w:r>
      <w:sdt>
        <w:sdtPr>
          <w:id w:val="-1470435061"/>
          <w:citation/>
        </w:sdtPr>
        <w:sdtEndPr>
          <w:rPr>
            <w:vertAlign w:val="subscript"/>
          </w:rPr>
        </w:sdtEndPr>
        <w:sdtContent>
          <w:r w:rsidRPr="00C574E9">
            <w:rPr>
              <w:vertAlign w:val="subscript"/>
            </w:rPr>
            <w:fldChar w:fldCharType="begin"/>
          </w:r>
          <w:r w:rsidRPr="00C574E9">
            <w:rPr>
              <w:vertAlign w:val="subscript"/>
            </w:rPr>
            <w:instrText xml:space="preserve"> CITATION MAT \l 1033 </w:instrText>
          </w:r>
          <w:r w:rsidRPr="00C574E9">
            <w:rPr>
              <w:vertAlign w:val="subscript"/>
            </w:rPr>
            <w:fldChar w:fldCharType="separate"/>
          </w:r>
          <w:r w:rsidRPr="00C574E9">
            <w:rPr>
              <w:noProof/>
              <w:vertAlign w:val="subscript"/>
            </w:rPr>
            <w:t xml:space="preserve"> [1]</w:t>
          </w:r>
          <w:r w:rsidRPr="00C574E9">
            <w:rPr>
              <w:vertAlign w:val="subscript"/>
            </w:rPr>
            <w:fldChar w:fldCharType="end"/>
          </w:r>
        </w:sdtContent>
      </w:sdt>
      <w:r>
        <w:t>.</w:t>
      </w:r>
    </w:p>
    <w:p w14:paraId="1F027EC1" w14:textId="64354524" w:rsidR="00323BFF" w:rsidRDefault="008A1B76" w:rsidP="004541D7">
      <w:pPr>
        <w:pStyle w:val="Heading3"/>
        <w:numPr>
          <w:ilvl w:val="2"/>
          <w:numId w:val="1"/>
        </w:numPr>
        <w:jc w:val="both"/>
      </w:pPr>
      <w:bookmarkStart w:id="8" w:name="_Toc6433881"/>
      <w:r>
        <w:t>Exploration:</w:t>
      </w:r>
      <w:bookmarkEnd w:id="8"/>
    </w:p>
    <w:p w14:paraId="6AAA63C5" w14:textId="5279EAB7" w:rsidR="008A1B76" w:rsidRPr="008A1B76" w:rsidRDefault="00CF161E" w:rsidP="004541D7">
      <w:pPr>
        <w:ind w:left="1080"/>
        <w:jc w:val="both"/>
      </w:pPr>
      <w:r>
        <w:t>Exploration is process of visiting entirely new regions of search space</w:t>
      </w:r>
      <w:sdt>
        <w:sdtPr>
          <w:id w:val="-908610966"/>
          <w:citation/>
        </w:sdtPr>
        <w:sdtContent>
          <w:r w:rsidR="00FB64D7">
            <w:fldChar w:fldCharType="begin"/>
          </w:r>
          <w:r w:rsidR="00FB64D7">
            <w:instrText xml:space="preserve"> CITATION MAT \l 1033 </w:instrText>
          </w:r>
          <w:r w:rsidR="00FB64D7">
            <w:fldChar w:fldCharType="separate"/>
          </w:r>
          <w:r w:rsidR="00FB64D7">
            <w:rPr>
              <w:noProof/>
            </w:rPr>
            <w:t xml:space="preserve"> </w:t>
          </w:r>
          <w:r w:rsidR="00FB64D7" w:rsidRPr="007F6E9B">
            <w:rPr>
              <w:noProof/>
              <w:vertAlign w:val="subscript"/>
            </w:rPr>
            <w:t>[1]</w:t>
          </w:r>
          <w:r w:rsidR="00FB64D7">
            <w:fldChar w:fldCharType="end"/>
          </w:r>
        </w:sdtContent>
      </w:sdt>
      <w:r>
        <w:t xml:space="preserve"> </w:t>
      </w:r>
      <w:r w:rsidR="007F6E9B">
        <w:t xml:space="preserve">. </w:t>
      </w:r>
      <w:r w:rsidR="007F6E9B" w:rsidRPr="007F6E9B">
        <w:t>It is the ability to evaluate candidate solutions that are not neighbor to the current solution (or solutions). This operation serves to escape from a local optimum.</w:t>
      </w:r>
    </w:p>
    <w:p w14:paraId="3FA7E150" w14:textId="7CF1DA20" w:rsidR="008A1B76" w:rsidRDefault="008A1B76" w:rsidP="004541D7">
      <w:pPr>
        <w:pStyle w:val="Heading3"/>
        <w:numPr>
          <w:ilvl w:val="2"/>
          <w:numId w:val="1"/>
        </w:numPr>
        <w:jc w:val="both"/>
      </w:pPr>
      <w:bookmarkStart w:id="9" w:name="_Toc6433882"/>
      <w:r>
        <w:t>Exploitation:</w:t>
      </w:r>
      <w:bookmarkEnd w:id="9"/>
    </w:p>
    <w:p w14:paraId="6549E8EC" w14:textId="61BF4798" w:rsidR="00724698" w:rsidRPr="00724698" w:rsidRDefault="00724698" w:rsidP="004541D7">
      <w:pPr>
        <w:ind w:left="1080"/>
        <w:jc w:val="both"/>
      </w:pPr>
      <w:r>
        <w:t>E</w:t>
      </w:r>
      <w:r>
        <w:t>xploitation is the process of visiting those regions of a search space within the</w:t>
      </w:r>
      <w:r>
        <w:t xml:space="preserve"> </w:t>
      </w:r>
      <w:r>
        <w:t>neighborhood of previously visited points</w:t>
      </w:r>
      <w:sdt>
        <w:sdtPr>
          <w:id w:val="-1668089420"/>
          <w:citation/>
        </w:sdtPr>
        <w:sdtEndPr>
          <w:rPr>
            <w:vertAlign w:val="subscript"/>
          </w:rPr>
        </w:sdtEndPr>
        <w:sdtContent>
          <w:r w:rsidRPr="00724698">
            <w:rPr>
              <w:vertAlign w:val="subscript"/>
            </w:rPr>
            <w:fldChar w:fldCharType="begin"/>
          </w:r>
          <w:r w:rsidRPr="00724698">
            <w:rPr>
              <w:vertAlign w:val="subscript"/>
            </w:rPr>
            <w:instrText xml:space="preserve"> CITATION MAT \l 1033 </w:instrText>
          </w:r>
          <w:r w:rsidRPr="00724698">
            <w:rPr>
              <w:vertAlign w:val="subscript"/>
            </w:rPr>
            <w:fldChar w:fldCharType="separate"/>
          </w:r>
          <w:r w:rsidRPr="00724698">
            <w:rPr>
              <w:noProof/>
              <w:vertAlign w:val="subscript"/>
            </w:rPr>
            <w:t xml:space="preserve"> [1]</w:t>
          </w:r>
          <w:r w:rsidRPr="00724698">
            <w:rPr>
              <w:vertAlign w:val="subscript"/>
            </w:rPr>
            <w:fldChar w:fldCharType="end"/>
          </w:r>
        </w:sdtContent>
      </w:sdt>
      <w:r>
        <w:t>.</w:t>
      </w:r>
      <w:r w:rsidR="002B02DD">
        <w:t xml:space="preserve"> </w:t>
      </w:r>
      <w:r w:rsidR="002B02DD" w:rsidRPr="002B02DD">
        <w:t>It is when a search is done in the neighborhood of the current solution (or solutions). It can be implemented as a local search.</w:t>
      </w:r>
    </w:p>
    <w:p w14:paraId="45F3E803" w14:textId="3B4D5F5E" w:rsidR="008A1B76" w:rsidRDefault="008A1B76" w:rsidP="004541D7">
      <w:pPr>
        <w:pStyle w:val="Heading3"/>
        <w:numPr>
          <w:ilvl w:val="2"/>
          <w:numId w:val="1"/>
        </w:numPr>
        <w:jc w:val="both"/>
      </w:pPr>
      <w:bookmarkStart w:id="10" w:name="_Toc6433883"/>
      <w:r>
        <w:t>Convergence:</w:t>
      </w:r>
      <w:bookmarkEnd w:id="10"/>
    </w:p>
    <w:p w14:paraId="76FA7B54" w14:textId="45FD2CF4" w:rsidR="004A7C9D" w:rsidRPr="00F4095C" w:rsidRDefault="002731CC" w:rsidP="00820891">
      <w:pPr>
        <w:ind w:left="1080"/>
        <w:jc w:val="both"/>
      </w:pPr>
      <w:r>
        <w:t xml:space="preserve">It </w:t>
      </w:r>
      <w:r w:rsidR="007363AE">
        <w:t>is often called termination condition of algorithm.</w:t>
      </w:r>
      <w:r w:rsidR="00A433C4">
        <w:t xml:space="preserve"> More precisely, it stops the algorithm because each individual of population becomes identical as far as their fitness is conce</w:t>
      </w:r>
      <w:r w:rsidR="00E476C4">
        <w:t>rne</w:t>
      </w:r>
      <w:r w:rsidR="00A433C4">
        <w:t>d.</w:t>
      </w:r>
    </w:p>
    <w:p w14:paraId="51313F45" w14:textId="45A9F1A1" w:rsidR="008643AC" w:rsidRDefault="00750B3B" w:rsidP="004541D7">
      <w:pPr>
        <w:pStyle w:val="Heading2"/>
        <w:numPr>
          <w:ilvl w:val="1"/>
          <w:numId w:val="1"/>
        </w:numPr>
        <w:jc w:val="both"/>
      </w:pPr>
      <w:bookmarkStart w:id="11" w:name="_Toc6433884"/>
      <w:r>
        <w:t>Related Work:</w:t>
      </w:r>
      <w:bookmarkEnd w:id="11"/>
    </w:p>
    <w:p w14:paraId="594D515F" w14:textId="73642664" w:rsidR="00801749" w:rsidRDefault="00801749" w:rsidP="004541D7">
      <w:pPr>
        <w:ind w:left="1080"/>
        <w:jc w:val="both"/>
      </w:pPr>
      <w:r>
        <w:t>Following are the lists of optimization Algorithms: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6520"/>
      </w:tblGrid>
      <w:tr w:rsidR="00801749" w14:paraId="1372B0FF" w14:textId="77777777" w:rsidTr="00801749">
        <w:tc>
          <w:tcPr>
            <w:tcW w:w="1750" w:type="dxa"/>
          </w:tcPr>
          <w:p w14:paraId="56EAE4B0" w14:textId="30675E20" w:rsidR="00801749" w:rsidRPr="00801749" w:rsidRDefault="00801749" w:rsidP="004541D7">
            <w:pPr>
              <w:jc w:val="both"/>
              <w:rPr>
                <w:b/>
              </w:rPr>
            </w:pPr>
            <w:r w:rsidRPr="00801749">
              <w:rPr>
                <w:b/>
              </w:rPr>
              <w:t>Algorithm</w:t>
            </w:r>
          </w:p>
        </w:tc>
        <w:tc>
          <w:tcPr>
            <w:tcW w:w="6520" w:type="dxa"/>
          </w:tcPr>
          <w:p w14:paraId="0C542741" w14:textId="60EB1CE0" w:rsidR="00801749" w:rsidRPr="00801749" w:rsidRDefault="00801749" w:rsidP="004541D7">
            <w:pPr>
              <w:jc w:val="both"/>
              <w:rPr>
                <w:b/>
              </w:rPr>
            </w:pPr>
            <w:r w:rsidRPr="00801749">
              <w:rPr>
                <w:b/>
              </w:rPr>
              <w:t xml:space="preserve">                                          Inspiration</w:t>
            </w:r>
          </w:p>
        </w:tc>
      </w:tr>
      <w:tr w:rsidR="00801749" w14:paraId="147CA8A0" w14:textId="77777777" w:rsidTr="00801749">
        <w:tc>
          <w:tcPr>
            <w:tcW w:w="1750" w:type="dxa"/>
          </w:tcPr>
          <w:p w14:paraId="31FCEBF2" w14:textId="67354373" w:rsidR="00801749" w:rsidRDefault="00801749" w:rsidP="004541D7">
            <w:pPr>
              <w:jc w:val="both"/>
            </w:pPr>
            <w:r>
              <w:t>Genetic Algorithm</w:t>
            </w:r>
          </w:p>
        </w:tc>
        <w:tc>
          <w:tcPr>
            <w:tcW w:w="6520" w:type="dxa"/>
          </w:tcPr>
          <w:p w14:paraId="4EF47D6D" w14:textId="25CA00BA" w:rsidR="00801749" w:rsidRDefault="00A133D2" w:rsidP="004541D7">
            <w:pPr>
              <w:jc w:val="both"/>
            </w:pPr>
            <w:r>
              <w:t>This algorithm is inspired by biological processes</w:t>
            </w:r>
            <w:r w:rsidR="00C5550B">
              <w:t>: crossover and mutation</w:t>
            </w:r>
            <w:r w:rsidR="00580C72">
              <w:t>.</w:t>
            </w:r>
          </w:p>
        </w:tc>
      </w:tr>
      <w:tr w:rsidR="00801749" w14:paraId="40676196" w14:textId="77777777" w:rsidTr="00801749">
        <w:tc>
          <w:tcPr>
            <w:tcW w:w="1750" w:type="dxa"/>
          </w:tcPr>
          <w:p w14:paraId="0D5DB66E" w14:textId="05CC2ADB" w:rsidR="00801749" w:rsidRDefault="00801749" w:rsidP="004541D7">
            <w:pPr>
              <w:jc w:val="both"/>
            </w:pPr>
            <w:r>
              <w:t>Gray Wolf Optimization</w:t>
            </w:r>
          </w:p>
        </w:tc>
        <w:tc>
          <w:tcPr>
            <w:tcW w:w="6520" w:type="dxa"/>
          </w:tcPr>
          <w:p w14:paraId="5F2C4531" w14:textId="6D797341" w:rsidR="00801749" w:rsidRDefault="00966251" w:rsidP="004541D7">
            <w:pPr>
              <w:jc w:val="both"/>
            </w:pPr>
            <w:r>
              <w:t>This algorithm is inspired by pack of wolves that are search for hunt.</w:t>
            </w:r>
            <w:r w:rsidR="007273BA">
              <w:t xml:space="preserve"> </w:t>
            </w:r>
          </w:p>
        </w:tc>
      </w:tr>
      <w:tr w:rsidR="00801749" w14:paraId="338B0C8C" w14:textId="77777777" w:rsidTr="00801749">
        <w:tc>
          <w:tcPr>
            <w:tcW w:w="1750" w:type="dxa"/>
          </w:tcPr>
          <w:p w14:paraId="591789D6" w14:textId="7A521A09" w:rsidR="00801749" w:rsidRDefault="00801749" w:rsidP="004541D7">
            <w:pPr>
              <w:jc w:val="both"/>
            </w:pPr>
            <w:r>
              <w:t>Particle Swarm Optimization</w:t>
            </w:r>
          </w:p>
        </w:tc>
        <w:tc>
          <w:tcPr>
            <w:tcW w:w="6520" w:type="dxa"/>
          </w:tcPr>
          <w:p w14:paraId="770FC87B" w14:textId="7AB33FB3" w:rsidR="00801749" w:rsidRDefault="007273BA" w:rsidP="004541D7">
            <w:pPr>
              <w:jc w:val="both"/>
            </w:pPr>
            <w:r>
              <w:t>This algorithm is inspired by flock of birds.</w:t>
            </w:r>
          </w:p>
        </w:tc>
      </w:tr>
      <w:tr w:rsidR="00801749" w14:paraId="5E5675C3" w14:textId="77777777" w:rsidTr="00801749">
        <w:tc>
          <w:tcPr>
            <w:tcW w:w="1750" w:type="dxa"/>
          </w:tcPr>
          <w:p w14:paraId="3E1664A2" w14:textId="0DF1EE58" w:rsidR="00801749" w:rsidRDefault="00801749" w:rsidP="004541D7">
            <w:pPr>
              <w:jc w:val="both"/>
            </w:pPr>
            <w:r>
              <w:lastRenderedPageBreak/>
              <w:t>Gravitational Search Algorithm</w:t>
            </w:r>
          </w:p>
        </w:tc>
        <w:tc>
          <w:tcPr>
            <w:tcW w:w="6520" w:type="dxa"/>
          </w:tcPr>
          <w:p w14:paraId="18010897" w14:textId="77777777" w:rsidR="00436154" w:rsidRDefault="00436154" w:rsidP="004541D7">
            <w:pPr>
              <w:jc w:val="both"/>
            </w:pPr>
          </w:p>
          <w:p w14:paraId="7C1F7849" w14:textId="0C258F8F" w:rsidR="00801749" w:rsidRDefault="00E57FB0" w:rsidP="004541D7">
            <w:pPr>
              <w:jc w:val="both"/>
            </w:pPr>
            <w:r>
              <w:t>This algorithm is inspired by Newton’s Law of Gravitation.</w:t>
            </w:r>
          </w:p>
        </w:tc>
      </w:tr>
      <w:tr w:rsidR="00801749" w14:paraId="1DC02B3C" w14:textId="77777777" w:rsidTr="00801749">
        <w:tc>
          <w:tcPr>
            <w:tcW w:w="1750" w:type="dxa"/>
          </w:tcPr>
          <w:p w14:paraId="11797FFA" w14:textId="308FBCF4" w:rsidR="00801749" w:rsidRDefault="00893B34" w:rsidP="004541D7">
            <w:pPr>
              <w:jc w:val="both"/>
            </w:pPr>
            <w:r>
              <w:t>Whale Optimization</w:t>
            </w:r>
          </w:p>
        </w:tc>
        <w:tc>
          <w:tcPr>
            <w:tcW w:w="6520" w:type="dxa"/>
          </w:tcPr>
          <w:p w14:paraId="0B464C48" w14:textId="77777777" w:rsidR="00801749" w:rsidRDefault="00801749" w:rsidP="004541D7">
            <w:pPr>
              <w:jc w:val="both"/>
            </w:pPr>
          </w:p>
          <w:p w14:paraId="7D2F6199" w14:textId="47CEC15D" w:rsidR="00A0608E" w:rsidRDefault="00A0608E" w:rsidP="004541D7">
            <w:pPr>
              <w:jc w:val="both"/>
            </w:pPr>
            <w:r>
              <w:t>This algorithm is inspired by Whale hunting.</w:t>
            </w:r>
          </w:p>
        </w:tc>
      </w:tr>
      <w:tr w:rsidR="00801749" w14:paraId="2A7F7201" w14:textId="77777777" w:rsidTr="00801749">
        <w:tc>
          <w:tcPr>
            <w:tcW w:w="1750" w:type="dxa"/>
          </w:tcPr>
          <w:p w14:paraId="1A4CB2A8" w14:textId="2692186C" w:rsidR="00801749" w:rsidRDefault="00893B34" w:rsidP="004541D7">
            <w:pPr>
              <w:jc w:val="both"/>
            </w:pPr>
            <w:r>
              <w:t>Dragonfly Optimization</w:t>
            </w:r>
          </w:p>
        </w:tc>
        <w:tc>
          <w:tcPr>
            <w:tcW w:w="6520" w:type="dxa"/>
          </w:tcPr>
          <w:p w14:paraId="4A9B6335" w14:textId="77777777" w:rsidR="00801749" w:rsidRDefault="00801749" w:rsidP="004541D7">
            <w:pPr>
              <w:jc w:val="both"/>
            </w:pPr>
          </w:p>
          <w:p w14:paraId="0B6E88B6" w14:textId="305BAB7E" w:rsidR="00A0608E" w:rsidRDefault="00A0608E" w:rsidP="004541D7">
            <w:pPr>
              <w:jc w:val="both"/>
            </w:pPr>
            <w:r>
              <w:t>This algorithm is inspired by dragonflies and their hunting behavior.</w:t>
            </w:r>
          </w:p>
        </w:tc>
      </w:tr>
      <w:tr w:rsidR="00801749" w14:paraId="39443990" w14:textId="77777777" w:rsidTr="00801749">
        <w:tc>
          <w:tcPr>
            <w:tcW w:w="1750" w:type="dxa"/>
          </w:tcPr>
          <w:p w14:paraId="0B3DE3C9" w14:textId="4927C962" w:rsidR="00801749" w:rsidRDefault="00893B34" w:rsidP="004541D7">
            <w:pPr>
              <w:jc w:val="both"/>
            </w:pPr>
            <w:r>
              <w:t>Centipede Optimization</w:t>
            </w:r>
          </w:p>
        </w:tc>
        <w:tc>
          <w:tcPr>
            <w:tcW w:w="6520" w:type="dxa"/>
          </w:tcPr>
          <w:p w14:paraId="60585F13" w14:textId="5D7AB838" w:rsidR="00801749" w:rsidRDefault="00A0608E" w:rsidP="004541D7">
            <w:pPr>
              <w:jc w:val="both"/>
            </w:pPr>
            <w:r>
              <w:t xml:space="preserve">This algorithm is inspired by centipede’s hunting behavior  </w:t>
            </w:r>
          </w:p>
        </w:tc>
      </w:tr>
      <w:tr w:rsidR="00893B34" w14:paraId="09E11DA6" w14:textId="77777777" w:rsidTr="00801749">
        <w:tc>
          <w:tcPr>
            <w:tcW w:w="1750" w:type="dxa"/>
          </w:tcPr>
          <w:p w14:paraId="3E923652" w14:textId="217FBF94" w:rsidR="00893B34" w:rsidRDefault="00893B34" w:rsidP="004541D7">
            <w:pPr>
              <w:jc w:val="both"/>
            </w:pPr>
            <w:r>
              <w:t>Bat Optimization</w:t>
            </w:r>
          </w:p>
        </w:tc>
        <w:tc>
          <w:tcPr>
            <w:tcW w:w="6520" w:type="dxa"/>
          </w:tcPr>
          <w:p w14:paraId="0A3AB93D" w14:textId="170489F1" w:rsidR="00893B34" w:rsidRDefault="00A0608E" w:rsidP="004541D7">
            <w:pPr>
              <w:jc w:val="both"/>
            </w:pPr>
            <w:r>
              <w:t>This algorithm is inspired by bat’s echolocation</w:t>
            </w:r>
          </w:p>
        </w:tc>
      </w:tr>
      <w:tr w:rsidR="00893B34" w14:paraId="7111779F" w14:textId="77777777" w:rsidTr="00801749">
        <w:tc>
          <w:tcPr>
            <w:tcW w:w="1750" w:type="dxa"/>
          </w:tcPr>
          <w:p w14:paraId="3C511936" w14:textId="3CB405B5" w:rsidR="00893B34" w:rsidRDefault="00893B34" w:rsidP="004541D7">
            <w:pPr>
              <w:jc w:val="both"/>
            </w:pPr>
            <w:r>
              <w:t>Ant Colony Optimization</w:t>
            </w:r>
          </w:p>
        </w:tc>
        <w:tc>
          <w:tcPr>
            <w:tcW w:w="6520" w:type="dxa"/>
          </w:tcPr>
          <w:p w14:paraId="0E41100D" w14:textId="2732F5F6" w:rsidR="00893B34" w:rsidRDefault="00A0608E" w:rsidP="004541D7">
            <w:pPr>
              <w:jc w:val="both"/>
            </w:pPr>
            <w:r>
              <w:t>This algorithm is inspired by ant’s colony</w:t>
            </w:r>
          </w:p>
        </w:tc>
      </w:tr>
      <w:tr w:rsidR="00893B34" w14:paraId="06F07D63" w14:textId="77777777" w:rsidTr="00801749">
        <w:tc>
          <w:tcPr>
            <w:tcW w:w="1750" w:type="dxa"/>
          </w:tcPr>
          <w:p w14:paraId="5D3C0878" w14:textId="0CBA3F42" w:rsidR="00893B34" w:rsidRDefault="00893B34" w:rsidP="004541D7">
            <w:pPr>
              <w:jc w:val="both"/>
            </w:pPr>
            <w:r>
              <w:t>Artificial Bee Colony Optimization</w:t>
            </w:r>
          </w:p>
        </w:tc>
        <w:tc>
          <w:tcPr>
            <w:tcW w:w="6520" w:type="dxa"/>
          </w:tcPr>
          <w:p w14:paraId="631DBD35" w14:textId="09ECE193" w:rsidR="00893B34" w:rsidRDefault="00A0608E" w:rsidP="004541D7">
            <w:pPr>
              <w:jc w:val="both"/>
            </w:pPr>
            <w:r>
              <w:t xml:space="preserve">This algorithm is inspired by </w:t>
            </w:r>
            <w:r w:rsidR="00CC56BC">
              <w:t xml:space="preserve">Bees </w:t>
            </w:r>
          </w:p>
        </w:tc>
      </w:tr>
      <w:tr w:rsidR="00AB7FDE" w14:paraId="0669ED7A" w14:textId="77777777" w:rsidTr="00801749">
        <w:tc>
          <w:tcPr>
            <w:tcW w:w="1750" w:type="dxa"/>
          </w:tcPr>
          <w:p w14:paraId="38EAC94C" w14:textId="77777777" w:rsidR="00AB7FDE" w:rsidRDefault="00AB7FDE" w:rsidP="004541D7">
            <w:pPr>
              <w:jc w:val="both"/>
            </w:pPr>
          </w:p>
        </w:tc>
        <w:tc>
          <w:tcPr>
            <w:tcW w:w="6520" w:type="dxa"/>
          </w:tcPr>
          <w:p w14:paraId="22392C6C" w14:textId="77777777" w:rsidR="00AB7FDE" w:rsidRDefault="00AB7FDE" w:rsidP="004541D7">
            <w:pPr>
              <w:jc w:val="both"/>
            </w:pPr>
          </w:p>
        </w:tc>
      </w:tr>
    </w:tbl>
    <w:p w14:paraId="43C53C63" w14:textId="2C8C345A" w:rsidR="00801749" w:rsidRDefault="00801749" w:rsidP="004541D7">
      <w:pPr>
        <w:jc w:val="both"/>
      </w:pPr>
    </w:p>
    <w:p w14:paraId="642BF36B" w14:textId="55C806D0" w:rsidR="009F7F7B" w:rsidRDefault="004C0F5E" w:rsidP="004541D7">
      <w:pPr>
        <w:pStyle w:val="Heading2"/>
        <w:numPr>
          <w:ilvl w:val="1"/>
          <w:numId w:val="1"/>
        </w:numPr>
        <w:jc w:val="both"/>
      </w:pPr>
      <w:bookmarkStart w:id="12" w:name="_Toc6433885"/>
      <w:r>
        <w:t>Benchmark Functions</w:t>
      </w:r>
      <w:r w:rsidR="000047B8">
        <w:t>:</w:t>
      </w:r>
      <w:bookmarkEnd w:id="12"/>
    </w:p>
    <w:p w14:paraId="42F7EDAA" w14:textId="6C1A66D3" w:rsidR="008709BD" w:rsidRPr="008709BD" w:rsidRDefault="008709BD" w:rsidP="004541D7">
      <w:pPr>
        <w:ind w:left="1080"/>
        <w:jc w:val="both"/>
      </w:pPr>
      <w:r>
        <w:t>After the algorithms are proposed, they are tested on some evaluation functions which are known as benchmark functions.</w:t>
      </w:r>
      <w:r w:rsidR="006F00C5">
        <w:t xml:space="preserve"> Algorithms are s</w:t>
      </w:r>
      <w:r w:rsidR="004D3136">
        <w:t xml:space="preserve">ubjected to benchmark functions their performance is checked </w:t>
      </w:r>
      <w:r w:rsidR="003E02C0">
        <w:t>through</w:t>
      </w:r>
      <w:r w:rsidR="004D3136">
        <w:t xml:space="preserve"> comparison with already existed algorithms</w:t>
      </w:r>
      <w:r w:rsidR="00D052ED">
        <w:t>.</w:t>
      </w:r>
      <w:r w:rsidR="009F7F7B">
        <w:t xml:space="preserve"> </w:t>
      </w:r>
    </w:p>
    <w:p w14:paraId="27F21090" w14:textId="07214757" w:rsidR="009F7F7B" w:rsidRDefault="009F7F7B" w:rsidP="004541D7">
      <w:pPr>
        <w:pStyle w:val="Heading3"/>
        <w:numPr>
          <w:ilvl w:val="2"/>
          <w:numId w:val="1"/>
        </w:numPr>
        <w:jc w:val="both"/>
      </w:pPr>
      <w:bookmarkStart w:id="13" w:name="_Toc6433886"/>
      <w:r>
        <w:t>Types:</w:t>
      </w:r>
      <w:bookmarkEnd w:id="13"/>
      <w:r>
        <w:t xml:space="preserve"> </w:t>
      </w:r>
    </w:p>
    <w:p w14:paraId="22BA87C9" w14:textId="5C092996" w:rsidR="009F7F7B" w:rsidRDefault="009F7F7B" w:rsidP="004541D7">
      <w:pPr>
        <w:ind w:left="1080"/>
        <w:jc w:val="both"/>
      </w:pPr>
      <w:r>
        <w:t>Following are the types of benchmark functions:</w:t>
      </w:r>
    </w:p>
    <w:p w14:paraId="668D374E" w14:textId="5B061720" w:rsidR="009F7F7B" w:rsidRDefault="009F7F7B" w:rsidP="004541D7">
      <w:pPr>
        <w:pStyle w:val="ListParagraph"/>
        <w:numPr>
          <w:ilvl w:val="0"/>
          <w:numId w:val="8"/>
        </w:numPr>
        <w:jc w:val="both"/>
      </w:pPr>
      <w:r>
        <w:t>Unimodal</w:t>
      </w:r>
    </w:p>
    <w:p w14:paraId="0694CBCB" w14:textId="6D290C62" w:rsidR="009F7F7B" w:rsidRDefault="009F7F7B" w:rsidP="004541D7">
      <w:pPr>
        <w:pStyle w:val="ListParagraph"/>
        <w:numPr>
          <w:ilvl w:val="0"/>
          <w:numId w:val="8"/>
        </w:numPr>
        <w:jc w:val="both"/>
      </w:pPr>
      <w:r>
        <w:t>Multimodal</w:t>
      </w:r>
    </w:p>
    <w:p w14:paraId="07005B36" w14:textId="0479371B" w:rsidR="009F7F7B" w:rsidRDefault="009F7F7B" w:rsidP="004541D7">
      <w:pPr>
        <w:pStyle w:val="ListParagraph"/>
        <w:numPr>
          <w:ilvl w:val="0"/>
          <w:numId w:val="8"/>
        </w:numPr>
        <w:jc w:val="both"/>
      </w:pPr>
      <w:r>
        <w:t>Differentiable</w:t>
      </w:r>
    </w:p>
    <w:p w14:paraId="3943C766" w14:textId="32606843" w:rsidR="009F7F7B" w:rsidRDefault="009F7F7B" w:rsidP="004541D7">
      <w:pPr>
        <w:pStyle w:val="ListParagraph"/>
        <w:numPr>
          <w:ilvl w:val="0"/>
          <w:numId w:val="8"/>
        </w:numPr>
        <w:jc w:val="both"/>
      </w:pPr>
      <w:r>
        <w:t>Non-differentiable</w:t>
      </w:r>
    </w:p>
    <w:p w14:paraId="596D4A6A" w14:textId="79E1AB39" w:rsidR="009F7F7B" w:rsidRDefault="009F7F7B" w:rsidP="004541D7">
      <w:pPr>
        <w:pStyle w:val="ListParagraph"/>
        <w:numPr>
          <w:ilvl w:val="0"/>
          <w:numId w:val="8"/>
        </w:numPr>
        <w:jc w:val="both"/>
      </w:pPr>
      <w:r>
        <w:t>1- Dimensional</w:t>
      </w:r>
    </w:p>
    <w:p w14:paraId="68AC299A" w14:textId="08CAE34D" w:rsidR="009F7F7B" w:rsidRDefault="009F7F7B" w:rsidP="004541D7">
      <w:pPr>
        <w:pStyle w:val="ListParagraph"/>
        <w:numPr>
          <w:ilvl w:val="0"/>
          <w:numId w:val="8"/>
        </w:numPr>
        <w:jc w:val="both"/>
      </w:pPr>
      <w:r>
        <w:t>2-Dimentional</w:t>
      </w:r>
    </w:p>
    <w:p w14:paraId="6A7EBF63" w14:textId="11C0DFED" w:rsidR="009F7F7B" w:rsidRDefault="009F7F7B" w:rsidP="004541D7">
      <w:pPr>
        <w:pStyle w:val="ListParagraph"/>
        <w:numPr>
          <w:ilvl w:val="0"/>
          <w:numId w:val="8"/>
        </w:numPr>
        <w:jc w:val="both"/>
      </w:pPr>
      <w:r>
        <w:t>3-Dimensoinal</w:t>
      </w:r>
    </w:p>
    <w:p w14:paraId="2F5B2FA3" w14:textId="2EB96903" w:rsidR="009F7F7B" w:rsidRDefault="009F7F7B" w:rsidP="004541D7">
      <w:pPr>
        <w:pStyle w:val="ListParagraph"/>
        <w:numPr>
          <w:ilvl w:val="0"/>
          <w:numId w:val="8"/>
        </w:numPr>
        <w:jc w:val="both"/>
      </w:pPr>
      <w:r>
        <w:t>N-Dimensional</w:t>
      </w:r>
    </w:p>
    <w:p w14:paraId="19FE59CE" w14:textId="616BCF41" w:rsidR="009F7F7B" w:rsidRDefault="009F7F7B" w:rsidP="004541D7">
      <w:pPr>
        <w:pStyle w:val="ListParagraph"/>
        <w:numPr>
          <w:ilvl w:val="0"/>
          <w:numId w:val="8"/>
        </w:numPr>
        <w:jc w:val="both"/>
      </w:pPr>
      <w:r>
        <w:t>Convex</w:t>
      </w:r>
    </w:p>
    <w:p w14:paraId="4016305A" w14:textId="1F0E11AE" w:rsidR="009F7F7B" w:rsidRDefault="009F7F7B" w:rsidP="004541D7">
      <w:pPr>
        <w:pStyle w:val="ListParagraph"/>
        <w:numPr>
          <w:ilvl w:val="0"/>
          <w:numId w:val="8"/>
        </w:numPr>
        <w:jc w:val="both"/>
      </w:pPr>
      <w:r>
        <w:t>Non-convex</w:t>
      </w:r>
    </w:p>
    <w:p w14:paraId="79C9115B" w14:textId="6599FBA7" w:rsidR="009F7F7B" w:rsidRDefault="009F7F7B" w:rsidP="004541D7">
      <w:pPr>
        <w:pStyle w:val="ListParagraph"/>
        <w:numPr>
          <w:ilvl w:val="0"/>
          <w:numId w:val="8"/>
        </w:numPr>
        <w:jc w:val="both"/>
      </w:pPr>
      <w:r>
        <w:t>Parametric</w:t>
      </w:r>
    </w:p>
    <w:p w14:paraId="59B45D9F" w14:textId="09E28446" w:rsidR="00DF0AA0" w:rsidRDefault="009F7F7B" w:rsidP="004541D7">
      <w:pPr>
        <w:pStyle w:val="ListParagraph"/>
        <w:numPr>
          <w:ilvl w:val="0"/>
          <w:numId w:val="8"/>
        </w:numPr>
        <w:jc w:val="both"/>
      </w:pPr>
      <w:r>
        <w:t>Separable</w:t>
      </w:r>
    </w:p>
    <w:p w14:paraId="51F91E63" w14:textId="5D0FA0B4" w:rsidR="00940391" w:rsidRDefault="00940391" w:rsidP="004541D7">
      <w:pPr>
        <w:pStyle w:val="ListParagraph"/>
        <w:ind w:left="1440"/>
        <w:jc w:val="both"/>
      </w:pPr>
    </w:p>
    <w:p w14:paraId="08644EF5" w14:textId="77777777" w:rsidR="00940391" w:rsidRPr="00DF0AA0" w:rsidRDefault="00940391" w:rsidP="008D516D">
      <w:pPr>
        <w:jc w:val="both"/>
      </w:pPr>
    </w:p>
    <w:p w14:paraId="603093FA" w14:textId="3DC455BA" w:rsidR="00B92B3B" w:rsidRPr="00B92B3B" w:rsidRDefault="001E499F" w:rsidP="004541D7">
      <w:pPr>
        <w:pStyle w:val="Heading3"/>
        <w:numPr>
          <w:ilvl w:val="2"/>
          <w:numId w:val="1"/>
        </w:numPr>
        <w:jc w:val="both"/>
      </w:pPr>
      <w:bookmarkStart w:id="14" w:name="_Toc6433887"/>
      <w:r>
        <w:t>Overview:</w:t>
      </w:r>
      <w:bookmarkEnd w:id="14"/>
    </w:p>
    <w:tbl>
      <w:tblPr>
        <w:tblStyle w:val="TableGrid"/>
        <w:tblW w:w="990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690"/>
        <w:gridCol w:w="2340"/>
        <w:gridCol w:w="1080"/>
        <w:gridCol w:w="1350"/>
      </w:tblGrid>
      <w:tr w:rsidR="009F64A9" w:rsidRPr="005F59C3" w14:paraId="6F3591B2" w14:textId="77777777" w:rsidTr="005053B1">
        <w:tc>
          <w:tcPr>
            <w:tcW w:w="1440" w:type="dxa"/>
          </w:tcPr>
          <w:p w14:paraId="1CDFB0E1" w14:textId="4FAB3EF9" w:rsidR="009F64A9" w:rsidRPr="005F59C3" w:rsidRDefault="009F64A9" w:rsidP="004541D7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Function</w:t>
            </w:r>
            <w:r w:rsidRPr="005F59C3">
              <w:rPr>
                <w:b/>
                <w:i/>
                <w:u w:val="single"/>
              </w:rPr>
              <w:t xml:space="preserve"> name</w:t>
            </w:r>
          </w:p>
        </w:tc>
        <w:tc>
          <w:tcPr>
            <w:tcW w:w="3690" w:type="dxa"/>
          </w:tcPr>
          <w:p w14:paraId="4C915A17" w14:textId="46BE6C0C" w:rsidR="009F64A9" w:rsidRPr="005F59C3" w:rsidRDefault="009F64A9" w:rsidP="004541D7">
            <w:pPr>
              <w:jc w:val="both"/>
              <w:rPr>
                <w:b/>
                <w:i/>
                <w:u w:val="single"/>
              </w:rPr>
            </w:pPr>
            <w:r w:rsidRPr="005F59C3">
              <w:rPr>
                <w:b/>
                <w:i/>
                <w:u w:val="single"/>
              </w:rPr>
              <w:t>Graph</w:t>
            </w:r>
          </w:p>
        </w:tc>
        <w:tc>
          <w:tcPr>
            <w:tcW w:w="2340" w:type="dxa"/>
          </w:tcPr>
          <w:p w14:paraId="01AF380E" w14:textId="5129846C" w:rsidR="009F64A9" w:rsidRPr="005F59C3" w:rsidRDefault="009F64A9" w:rsidP="004541D7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Equation</w:t>
            </w:r>
          </w:p>
        </w:tc>
        <w:tc>
          <w:tcPr>
            <w:tcW w:w="1080" w:type="dxa"/>
          </w:tcPr>
          <w:p w14:paraId="109418C4" w14:textId="213A0449" w:rsidR="009F64A9" w:rsidRPr="005F59C3" w:rsidRDefault="009F64A9" w:rsidP="004541D7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Nature</w:t>
            </w:r>
          </w:p>
        </w:tc>
        <w:tc>
          <w:tcPr>
            <w:tcW w:w="1350" w:type="dxa"/>
          </w:tcPr>
          <w:p w14:paraId="7F3A0097" w14:textId="6DE54BA6" w:rsidR="009F64A9" w:rsidRPr="005F59C3" w:rsidRDefault="009F64A9" w:rsidP="004541D7">
            <w:pPr>
              <w:jc w:val="both"/>
              <w:rPr>
                <w:b/>
                <w:i/>
                <w:u w:val="single"/>
              </w:rPr>
            </w:pPr>
            <w:r w:rsidRPr="005F59C3">
              <w:rPr>
                <w:b/>
                <w:i/>
                <w:u w:val="single"/>
              </w:rPr>
              <w:t>Range</w:t>
            </w:r>
          </w:p>
        </w:tc>
      </w:tr>
      <w:tr w:rsidR="009F64A9" w14:paraId="365F4878" w14:textId="77777777" w:rsidTr="005053B1">
        <w:tc>
          <w:tcPr>
            <w:tcW w:w="1440" w:type="dxa"/>
          </w:tcPr>
          <w:p w14:paraId="38337F34" w14:textId="77777777" w:rsidR="009F64A9" w:rsidRDefault="009F64A9" w:rsidP="004541D7">
            <w:pPr>
              <w:jc w:val="both"/>
            </w:pPr>
          </w:p>
          <w:p w14:paraId="69C1B0A0" w14:textId="77777777" w:rsidR="009F64A9" w:rsidRDefault="009F64A9" w:rsidP="004541D7">
            <w:pPr>
              <w:jc w:val="both"/>
            </w:pPr>
          </w:p>
          <w:p w14:paraId="752348C8" w14:textId="270C7E94" w:rsidR="009F64A9" w:rsidRDefault="009F64A9" w:rsidP="004541D7">
            <w:pPr>
              <w:jc w:val="both"/>
            </w:pPr>
            <w:r w:rsidRPr="00972A1E">
              <w:t>Ackley N. 2 Function</w:t>
            </w:r>
          </w:p>
        </w:tc>
        <w:tc>
          <w:tcPr>
            <w:tcW w:w="3690" w:type="dxa"/>
          </w:tcPr>
          <w:p w14:paraId="65AC08E1" w14:textId="05EC1A79" w:rsidR="009F64A9" w:rsidRDefault="009F64A9" w:rsidP="004541D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DC0445C" wp14:editId="00DFB396">
                  <wp:extent cx="2162379" cy="151447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ckleyn2fc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627" cy="152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7F2B73C7" w14:textId="77777777" w:rsidR="009F64A9" w:rsidRDefault="009F64A9" w:rsidP="004541D7">
            <w:pPr>
              <w:jc w:val="both"/>
            </w:pPr>
          </w:p>
          <w:p w14:paraId="1940CF0D" w14:textId="77777777" w:rsidR="00C765C7" w:rsidRDefault="00C765C7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</w:pPr>
          </w:p>
          <w:p w14:paraId="1623379B" w14:textId="48D01C08" w:rsidR="00ED3163" w:rsidRDefault="00C765C7" w:rsidP="004541D7">
            <w:pPr>
              <w:jc w:val="both"/>
            </w:pPr>
            <w:r w:rsidRPr="00C765C7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f</w:t>
            </w:r>
            <w:r w:rsidRPr="00C765C7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(</w:t>
            </w:r>
            <w:proofErr w:type="spellStart"/>
            <w:r w:rsidRPr="00C765C7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x</w:t>
            </w:r>
            <w:r w:rsidRPr="00C765C7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,</w:t>
            </w:r>
            <w:r w:rsidRPr="00C765C7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y</w:t>
            </w:r>
            <w:proofErr w:type="spellEnd"/>
            <w:r w:rsidRPr="00C765C7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)=−200</w:t>
            </w:r>
            <w:r w:rsidRPr="00C765C7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e</w:t>
            </w:r>
            <w:r w:rsidRPr="00C765C7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−0.2</w:t>
            </w:r>
            <w:r w:rsidRPr="00C765C7">
              <w:rPr>
                <w:rStyle w:val="mjx-char"/>
                <w:rFonts w:ascii="MJXc-TeX-size1-Rw" w:hAnsi="MJXc-TeX-size1-Rw" w:cs="Arial"/>
                <w:color w:val="111111"/>
                <w:sz w:val="14"/>
                <w:shd w:val="clear" w:color="auto" w:fill="FDFDFD"/>
              </w:rPr>
              <w:t>√</w:t>
            </w:r>
            <w:r w:rsidRPr="00C765C7">
              <w:rPr>
                <w:rStyle w:val="mjx-char"/>
                <w:rFonts w:ascii="MJXc-TeX-math-Iw" w:hAnsi="MJXc-TeX-math-Iw" w:cs="Arial"/>
                <w:color w:val="111111"/>
                <w:sz w:val="14"/>
                <w:bdr w:val="single" w:sz="6" w:space="1" w:color="auto" w:frame="1"/>
                <w:shd w:val="clear" w:color="auto" w:fill="FDFDFD"/>
              </w:rPr>
              <w:t>x</w:t>
            </w:r>
            <w:r w:rsidRPr="00C765C7">
              <w:rPr>
                <w:rStyle w:val="mjx-char"/>
                <w:rFonts w:ascii="MJXc-TeX-main-Rw" w:hAnsi="MJXc-TeX-main-Rw" w:cs="Arial"/>
                <w:color w:val="111111"/>
                <w:sz w:val="10"/>
                <w:szCs w:val="14"/>
                <w:bdr w:val="single" w:sz="6" w:space="1" w:color="auto" w:frame="1"/>
                <w:shd w:val="clear" w:color="auto" w:fill="FDFDFD"/>
              </w:rPr>
              <w:t>2</w:t>
            </w:r>
            <w:r w:rsidRPr="00C765C7">
              <w:rPr>
                <w:rStyle w:val="mjx-char"/>
                <w:rFonts w:ascii="MJXc-TeX-main-Rw" w:hAnsi="MJXc-TeX-main-Rw" w:cs="Arial"/>
                <w:color w:val="111111"/>
                <w:sz w:val="14"/>
                <w:bdr w:val="single" w:sz="6" w:space="1" w:color="auto" w:frame="1"/>
                <w:shd w:val="clear" w:color="auto" w:fill="FDFDFD"/>
              </w:rPr>
              <w:t>+</w:t>
            </w:r>
            <w:r w:rsidRPr="00C765C7">
              <w:rPr>
                <w:rStyle w:val="mjx-char"/>
                <w:rFonts w:ascii="MJXc-TeX-math-Iw" w:hAnsi="MJXc-TeX-math-Iw" w:cs="Arial"/>
                <w:color w:val="111111"/>
                <w:sz w:val="14"/>
                <w:bdr w:val="single" w:sz="6" w:space="1" w:color="auto" w:frame="1"/>
                <w:shd w:val="clear" w:color="auto" w:fill="FDFDFD"/>
              </w:rPr>
              <w:t>y</w:t>
            </w:r>
            <w:r w:rsidRPr="00C765C7">
              <w:rPr>
                <w:rStyle w:val="mjx-char"/>
                <w:rFonts w:ascii="MJXc-TeX-main-Rw" w:hAnsi="MJXc-TeX-main-Rw" w:cs="Arial"/>
                <w:color w:val="111111"/>
                <w:sz w:val="10"/>
                <w:szCs w:val="14"/>
                <w:bdr w:val="single" w:sz="6" w:space="1" w:color="auto" w:frame="1"/>
                <w:shd w:val="clear" w:color="auto" w:fill="FDFDFD"/>
              </w:rPr>
              <w:t>2</w:t>
            </w:r>
          </w:p>
        </w:tc>
        <w:tc>
          <w:tcPr>
            <w:tcW w:w="1080" w:type="dxa"/>
          </w:tcPr>
          <w:p w14:paraId="77B42405" w14:textId="77777777" w:rsidR="0040583E" w:rsidRDefault="0040583E" w:rsidP="004541D7">
            <w:pPr>
              <w:jc w:val="both"/>
              <w:rPr>
                <w:sz w:val="16"/>
              </w:rPr>
            </w:pPr>
          </w:p>
          <w:p w14:paraId="54D6D49E" w14:textId="77777777" w:rsidR="0040583E" w:rsidRDefault="0040583E" w:rsidP="004541D7">
            <w:pPr>
              <w:jc w:val="both"/>
              <w:rPr>
                <w:sz w:val="16"/>
              </w:rPr>
            </w:pPr>
          </w:p>
          <w:p w14:paraId="7CA3E9A7" w14:textId="5DFE78B1" w:rsidR="009F64A9" w:rsidRDefault="0040583E" w:rsidP="004541D7">
            <w:pPr>
              <w:jc w:val="both"/>
            </w:pPr>
            <w:r w:rsidRPr="0040583E">
              <w:rPr>
                <w:sz w:val="16"/>
              </w:rPr>
              <w:t xml:space="preserve">N-dimensional, unimodal, convex, differentiable  </w:t>
            </w:r>
          </w:p>
        </w:tc>
        <w:tc>
          <w:tcPr>
            <w:tcW w:w="1350" w:type="dxa"/>
          </w:tcPr>
          <w:p w14:paraId="4D96AB31" w14:textId="1C86DB9D" w:rsidR="009F64A9" w:rsidRDefault="009F64A9" w:rsidP="004541D7">
            <w:pPr>
              <w:jc w:val="both"/>
            </w:pPr>
          </w:p>
          <w:p w14:paraId="2DD94EEA" w14:textId="77777777" w:rsidR="009F64A9" w:rsidRDefault="009F64A9" w:rsidP="004541D7">
            <w:pPr>
              <w:jc w:val="both"/>
            </w:pPr>
          </w:p>
          <w:p w14:paraId="36F048BD" w14:textId="3A8E11BD" w:rsidR="009F64A9" w:rsidRDefault="00377D34" w:rsidP="004541D7">
            <w:pPr>
              <w:jc w:val="both"/>
            </w:pPr>
            <w:r>
              <w:t>[-6,6]</w:t>
            </w:r>
          </w:p>
          <w:p w14:paraId="13DD930E" w14:textId="04B53649" w:rsidR="009F64A9" w:rsidRDefault="009F64A9" w:rsidP="004541D7">
            <w:pPr>
              <w:jc w:val="both"/>
            </w:pPr>
          </w:p>
        </w:tc>
      </w:tr>
      <w:tr w:rsidR="009F64A9" w14:paraId="45171AAD" w14:textId="77777777" w:rsidTr="005053B1">
        <w:tc>
          <w:tcPr>
            <w:tcW w:w="1440" w:type="dxa"/>
          </w:tcPr>
          <w:p w14:paraId="0BEA44F1" w14:textId="77777777" w:rsidR="009F64A9" w:rsidRDefault="009F64A9" w:rsidP="004541D7">
            <w:pPr>
              <w:jc w:val="both"/>
            </w:pPr>
          </w:p>
          <w:p w14:paraId="47186206" w14:textId="77777777" w:rsidR="009F64A9" w:rsidRDefault="009F64A9" w:rsidP="004541D7">
            <w:pPr>
              <w:jc w:val="both"/>
            </w:pPr>
          </w:p>
          <w:p w14:paraId="006BE8E8" w14:textId="35638CAC" w:rsidR="009F64A9" w:rsidRDefault="009F64A9" w:rsidP="004541D7">
            <w:pPr>
              <w:jc w:val="both"/>
            </w:pPr>
            <w:r w:rsidRPr="000838CD">
              <w:t>Booth Function</w:t>
            </w:r>
          </w:p>
        </w:tc>
        <w:tc>
          <w:tcPr>
            <w:tcW w:w="3690" w:type="dxa"/>
          </w:tcPr>
          <w:p w14:paraId="46D2C06E" w14:textId="20E8C41A" w:rsidR="009F64A9" w:rsidRDefault="009F64A9" w:rsidP="004541D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CB7E3A0" wp14:editId="3383C343">
                  <wp:extent cx="2305050" cy="1657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oothfc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7439CA49" w14:textId="77777777" w:rsidR="009F64A9" w:rsidRDefault="009F64A9" w:rsidP="004541D7">
            <w:pPr>
              <w:jc w:val="both"/>
            </w:pPr>
          </w:p>
          <w:p w14:paraId="1EF9F79E" w14:textId="77777777" w:rsidR="009F64A9" w:rsidRDefault="009F64A9" w:rsidP="004541D7">
            <w:pPr>
              <w:jc w:val="both"/>
            </w:pPr>
          </w:p>
          <w:p w14:paraId="37BB2C47" w14:textId="3FA78B58" w:rsidR="009F64A9" w:rsidRDefault="00377D34" w:rsidP="004541D7">
            <w:pPr>
              <w:jc w:val="both"/>
            </w:pPr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f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(</w:t>
            </w:r>
            <w:proofErr w:type="spellStart"/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,</w:t>
            </w:r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proofErr w:type="spellEnd"/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)=(</w:t>
            </w:r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+2</w:t>
            </w:r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−7)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8"/>
                <w:shd w:val="clear" w:color="auto" w:fill="FDFDFD"/>
              </w:rPr>
              <w:t>2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+(2</w:t>
            </w:r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</w:t>
            </w:r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−5)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8"/>
                <w:shd w:val="clear" w:color="auto" w:fill="FDFDFD"/>
              </w:rPr>
              <w:t>2</w:t>
            </w:r>
          </w:p>
        </w:tc>
        <w:tc>
          <w:tcPr>
            <w:tcW w:w="1080" w:type="dxa"/>
          </w:tcPr>
          <w:p w14:paraId="37D6F1BC" w14:textId="77777777" w:rsidR="009F64A9" w:rsidRDefault="009F64A9" w:rsidP="004541D7">
            <w:pPr>
              <w:jc w:val="both"/>
            </w:pPr>
          </w:p>
          <w:p w14:paraId="4C049981" w14:textId="77777777" w:rsidR="00C86916" w:rsidRDefault="00C86916" w:rsidP="004541D7">
            <w:pPr>
              <w:jc w:val="both"/>
            </w:pPr>
          </w:p>
          <w:p w14:paraId="51EFEEE6" w14:textId="1AB4F9C6" w:rsidR="00C86916" w:rsidRDefault="00C86916" w:rsidP="004541D7">
            <w:pPr>
              <w:jc w:val="both"/>
            </w:pPr>
            <w:r w:rsidRPr="00C86916">
              <w:rPr>
                <w:sz w:val="14"/>
              </w:rPr>
              <w:t>2-dimensional</w:t>
            </w:r>
            <w:r>
              <w:rPr>
                <w:sz w:val="14"/>
              </w:rPr>
              <w:t>,</w:t>
            </w:r>
            <w:r w:rsidRPr="00C86916">
              <w:rPr>
                <w:sz w:val="14"/>
              </w:rPr>
              <w:t xml:space="preserve"> continuous</w:t>
            </w:r>
            <w:r>
              <w:rPr>
                <w:sz w:val="14"/>
              </w:rPr>
              <w:t>,</w:t>
            </w:r>
            <w:r w:rsidRPr="00C86916">
              <w:rPr>
                <w:sz w:val="14"/>
              </w:rPr>
              <w:t xml:space="preserve"> convex</w:t>
            </w:r>
            <w:r>
              <w:rPr>
                <w:sz w:val="14"/>
              </w:rPr>
              <w:t>,</w:t>
            </w:r>
            <w:r w:rsidRPr="00C86916">
              <w:rPr>
                <w:sz w:val="14"/>
              </w:rPr>
              <w:t xml:space="preserve"> differentiable</w:t>
            </w:r>
            <w:r>
              <w:rPr>
                <w:sz w:val="14"/>
              </w:rPr>
              <w:t>,</w:t>
            </w:r>
            <w:r w:rsidRPr="00C86916">
              <w:rPr>
                <w:sz w:val="14"/>
              </w:rPr>
              <w:t xml:space="preserve"> non-separable</w:t>
            </w:r>
            <w:r>
              <w:rPr>
                <w:sz w:val="14"/>
              </w:rPr>
              <w:t>,</w:t>
            </w:r>
            <w:r w:rsidRPr="00C86916">
              <w:rPr>
                <w:sz w:val="14"/>
              </w:rPr>
              <w:t xml:space="preserve"> unimodal convex</w:t>
            </w:r>
          </w:p>
        </w:tc>
        <w:tc>
          <w:tcPr>
            <w:tcW w:w="1350" w:type="dxa"/>
          </w:tcPr>
          <w:p w14:paraId="41315A7E" w14:textId="77777777" w:rsidR="009F64A9" w:rsidRDefault="009F64A9" w:rsidP="004541D7">
            <w:pPr>
              <w:jc w:val="both"/>
            </w:pPr>
          </w:p>
          <w:p w14:paraId="1D697688" w14:textId="77777777" w:rsidR="00D90D20" w:rsidRDefault="00D90D20" w:rsidP="004541D7">
            <w:pPr>
              <w:jc w:val="both"/>
            </w:pPr>
          </w:p>
          <w:p w14:paraId="1E2D25FD" w14:textId="0938563C" w:rsidR="00D90D20" w:rsidRDefault="00246575" w:rsidP="004541D7">
            <w:pPr>
              <w:jc w:val="both"/>
            </w:pPr>
            <w:r>
              <w:rPr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br/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[−10,10]</w:t>
            </w:r>
          </w:p>
        </w:tc>
      </w:tr>
      <w:tr w:rsidR="009F64A9" w14:paraId="53DADB09" w14:textId="77777777" w:rsidTr="005053B1">
        <w:tc>
          <w:tcPr>
            <w:tcW w:w="1440" w:type="dxa"/>
          </w:tcPr>
          <w:p w14:paraId="370B7240" w14:textId="77777777" w:rsidR="009F64A9" w:rsidRDefault="009F64A9" w:rsidP="004541D7">
            <w:pPr>
              <w:jc w:val="both"/>
            </w:pPr>
          </w:p>
          <w:p w14:paraId="7FA278D8" w14:textId="77777777" w:rsidR="009F64A9" w:rsidRDefault="009F64A9" w:rsidP="004541D7">
            <w:pPr>
              <w:jc w:val="both"/>
            </w:pPr>
          </w:p>
          <w:p w14:paraId="2267286E" w14:textId="4D2AD7B7" w:rsidR="009F64A9" w:rsidRDefault="009F64A9" w:rsidP="004541D7">
            <w:pPr>
              <w:jc w:val="both"/>
            </w:pPr>
            <w:r w:rsidRPr="0008001B">
              <w:t>Brent Function</w:t>
            </w:r>
          </w:p>
        </w:tc>
        <w:tc>
          <w:tcPr>
            <w:tcW w:w="3690" w:type="dxa"/>
          </w:tcPr>
          <w:p w14:paraId="6A86C5AC" w14:textId="0E945E79" w:rsidR="009F64A9" w:rsidRDefault="009F64A9" w:rsidP="004541D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CF900C0" wp14:editId="17056269">
                  <wp:extent cx="2434590" cy="1922780"/>
                  <wp:effectExtent l="0" t="0" r="381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rentfc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192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150E9A7" w14:textId="77777777" w:rsidR="009F64A9" w:rsidRDefault="009F64A9" w:rsidP="004541D7">
            <w:pPr>
              <w:jc w:val="both"/>
            </w:pPr>
          </w:p>
          <w:p w14:paraId="28208BCE" w14:textId="77777777" w:rsidR="00246575" w:rsidRDefault="00246575" w:rsidP="004541D7">
            <w:pPr>
              <w:jc w:val="both"/>
            </w:pPr>
          </w:p>
          <w:p w14:paraId="32CFE2FE" w14:textId="61F2FC9C" w:rsidR="00246575" w:rsidRDefault="00246575" w:rsidP="004541D7">
            <w:pPr>
              <w:jc w:val="both"/>
            </w:pPr>
            <w:r w:rsidRPr="00246575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f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(</w:t>
            </w:r>
            <w:proofErr w:type="spellStart"/>
            <w:r w:rsidRPr="00246575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,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proofErr w:type="spellEnd"/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)=(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+10)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+(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+10)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e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−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0"/>
                <w:shd w:val="clear" w:color="auto" w:fill="FDFDFD"/>
              </w:rPr>
              <w:t>x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0"/>
                <w:szCs w:val="14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−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0"/>
                <w:shd w:val="clear" w:color="auto" w:fill="FDFDFD"/>
              </w:rPr>
              <w:t>y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0"/>
                <w:szCs w:val="14"/>
                <w:shd w:val="clear" w:color="auto" w:fill="FDFDFD"/>
              </w:rPr>
              <w:t>2</w:t>
            </w:r>
          </w:p>
        </w:tc>
        <w:tc>
          <w:tcPr>
            <w:tcW w:w="1080" w:type="dxa"/>
          </w:tcPr>
          <w:p w14:paraId="76754327" w14:textId="77777777" w:rsidR="00246575" w:rsidRDefault="00246575" w:rsidP="004541D7">
            <w:pPr>
              <w:jc w:val="both"/>
              <w:rPr>
                <w:sz w:val="16"/>
              </w:rPr>
            </w:pPr>
          </w:p>
          <w:p w14:paraId="0B9E2D47" w14:textId="77777777" w:rsidR="00246575" w:rsidRDefault="00246575" w:rsidP="004541D7">
            <w:pPr>
              <w:jc w:val="both"/>
              <w:rPr>
                <w:sz w:val="16"/>
              </w:rPr>
            </w:pPr>
          </w:p>
          <w:p w14:paraId="0BCEDAD7" w14:textId="114DF323" w:rsidR="009F64A9" w:rsidRDefault="00246575" w:rsidP="004541D7">
            <w:pPr>
              <w:jc w:val="both"/>
            </w:pPr>
            <w:r w:rsidRPr="00246575">
              <w:rPr>
                <w:sz w:val="16"/>
              </w:rPr>
              <w:t>2-dimensional continuous convex differentiable non-separable unimodal convex</w:t>
            </w:r>
          </w:p>
        </w:tc>
        <w:tc>
          <w:tcPr>
            <w:tcW w:w="1350" w:type="dxa"/>
          </w:tcPr>
          <w:p w14:paraId="4E3BA4E1" w14:textId="77777777" w:rsidR="009F64A9" w:rsidRDefault="009F64A9" w:rsidP="004541D7">
            <w:pPr>
              <w:jc w:val="both"/>
            </w:pPr>
          </w:p>
          <w:p w14:paraId="61312C65" w14:textId="77777777" w:rsidR="00246575" w:rsidRDefault="00246575" w:rsidP="004541D7">
            <w:pPr>
              <w:jc w:val="both"/>
            </w:pPr>
          </w:p>
          <w:p w14:paraId="4F5A3CC9" w14:textId="54378D68" w:rsidR="00246575" w:rsidRDefault="00246575" w:rsidP="004541D7">
            <w:pPr>
              <w:jc w:val="both"/>
            </w:pPr>
            <w:r w:rsidRPr="00246575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[−10,10]</w:t>
            </w:r>
            <w:r w:rsidRPr="00246575">
              <w:rPr>
                <w:rFonts w:ascii="Arial" w:hAnsi="Arial" w:cs="Arial"/>
                <w:color w:val="111111"/>
                <w:sz w:val="22"/>
                <w:szCs w:val="28"/>
                <w:shd w:val="clear" w:color="auto" w:fill="FDFDFD"/>
              </w:rPr>
              <w:br/>
            </w:r>
          </w:p>
        </w:tc>
      </w:tr>
      <w:tr w:rsidR="009F64A9" w14:paraId="6E9C8F87" w14:textId="77777777" w:rsidTr="005053B1">
        <w:tc>
          <w:tcPr>
            <w:tcW w:w="1440" w:type="dxa"/>
          </w:tcPr>
          <w:p w14:paraId="33785EC6" w14:textId="77777777" w:rsidR="009F64A9" w:rsidRDefault="009F64A9" w:rsidP="004541D7">
            <w:pPr>
              <w:jc w:val="both"/>
            </w:pPr>
          </w:p>
          <w:p w14:paraId="0E11D751" w14:textId="36569AAB" w:rsidR="009F64A9" w:rsidRDefault="009F64A9" w:rsidP="004541D7">
            <w:pPr>
              <w:jc w:val="both"/>
            </w:pPr>
            <w:r w:rsidRPr="0008001B">
              <w:t>Drop-Wave Function</w:t>
            </w:r>
          </w:p>
        </w:tc>
        <w:tc>
          <w:tcPr>
            <w:tcW w:w="3690" w:type="dxa"/>
          </w:tcPr>
          <w:p w14:paraId="5D7DF93E" w14:textId="0E05648E" w:rsidR="009F64A9" w:rsidRDefault="009F64A9" w:rsidP="004541D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FEF5D98" wp14:editId="4B668058">
                  <wp:extent cx="2434590" cy="1826260"/>
                  <wp:effectExtent l="0" t="0" r="381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ropwavefc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182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13F9CCBA" w14:textId="77777777" w:rsidR="00246575" w:rsidRDefault="00246575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2"/>
                <w:szCs w:val="28"/>
                <w:shd w:val="clear" w:color="auto" w:fill="FDFDFD"/>
              </w:rPr>
            </w:pPr>
          </w:p>
          <w:p w14:paraId="712FA4C7" w14:textId="77777777" w:rsidR="00246575" w:rsidRDefault="00246575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2"/>
                <w:szCs w:val="28"/>
                <w:shd w:val="clear" w:color="auto" w:fill="FDFDFD"/>
              </w:rPr>
            </w:pPr>
          </w:p>
          <w:p w14:paraId="4BD162C0" w14:textId="77777777" w:rsidR="00246575" w:rsidRDefault="00246575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2"/>
                <w:szCs w:val="28"/>
                <w:shd w:val="clear" w:color="auto" w:fill="FDFDFD"/>
              </w:rPr>
            </w:pPr>
          </w:p>
          <w:p w14:paraId="3AC62E5A" w14:textId="77777777" w:rsidR="00246575" w:rsidRDefault="00246575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2"/>
                <w:szCs w:val="28"/>
                <w:shd w:val="clear" w:color="auto" w:fill="FDFDFD"/>
              </w:rPr>
            </w:pPr>
          </w:p>
          <w:p w14:paraId="07562A1C" w14:textId="5FECFAED" w:rsidR="009F64A9" w:rsidRDefault="00246575" w:rsidP="004541D7">
            <w:pPr>
              <w:jc w:val="both"/>
            </w:pP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f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(</w:t>
            </w:r>
            <w:proofErr w:type="spellStart"/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,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y</w:t>
            </w:r>
            <w:proofErr w:type="spellEnd"/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)=−1+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cos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(12</w:t>
            </w:r>
            <w:r w:rsidRPr="00246575">
              <w:rPr>
                <w:rStyle w:val="mjx-char"/>
                <w:rFonts w:ascii="MJXc-TeX-size1-Rw" w:hAnsi="MJXc-TeX-size1-Rw" w:cs="Arial"/>
                <w:color w:val="111111"/>
                <w:sz w:val="18"/>
                <w:szCs w:val="28"/>
                <w:shd w:val="clear" w:color="auto" w:fill="FDFDFD"/>
              </w:rPr>
              <w:t>√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bdr w:val="single" w:sz="8" w:space="1" w:color="auto" w:frame="1"/>
                <w:shd w:val="clear" w:color="auto" w:fill="FDFDFD"/>
              </w:rPr>
              <w:t>x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4"/>
                <w:bdr w:val="single" w:sz="8" w:space="1" w:color="auto" w:frame="1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bdr w:val="single" w:sz="8" w:space="1" w:color="auto" w:frame="1"/>
                <w:shd w:val="clear" w:color="auto" w:fill="FDFDFD"/>
              </w:rPr>
              <w:t>+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bdr w:val="single" w:sz="8" w:space="1" w:color="auto" w:frame="1"/>
                <w:shd w:val="clear" w:color="auto" w:fill="FDFDFD"/>
              </w:rPr>
              <w:t>y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4"/>
                <w:bdr w:val="single" w:sz="8" w:space="1" w:color="auto" w:frame="1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</w:t>
            </w:r>
            <w:r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 xml:space="preserve"> 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(0.5(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+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y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)+2)</w:t>
            </w:r>
          </w:p>
        </w:tc>
        <w:tc>
          <w:tcPr>
            <w:tcW w:w="1080" w:type="dxa"/>
          </w:tcPr>
          <w:p w14:paraId="68E0F5E7" w14:textId="77777777" w:rsidR="00246575" w:rsidRDefault="00246575" w:rsidP="004541D7">
            <w:pPr>
              <w:jc w:val="both"/>
              <w:rPr>
                <w:sz w:val="18"/>
              </w:rPr>
            </w:pPr>
          </w:p>
          <w:p w14:paraId="1946A0B2" w14:textId="77777777" w:rsidR="00246575" w:rsidRDefault="00246575" w:rsidP="004541D7">
            <w:pPr>
              <w:jc w:val="both"/>
              <w:rPr>
                <w:sz w:val="18"/>
              </w:rPr>
            </w:pPr>
          </w:p>
          <w:p w14:paraId="458F9738" w14:textId="77777777" w:rsidR="00246575" w:rsidRDefault="00246575" w:rsidP="004541D7">
            <w:pPr>
              <w:jc w:val="both"/>
              <w:rPr>
                <w:sz w:val="18"/>
              </w:rPr>
            </w:pPr>
          </w:p>
          <w:p w14:paraId="4904DF8A" w14:textId="2176E2A1" w:rsidR="009F64A9" w:rsidRDefault="00246575" w:rsidP="004541D7">
            <w:pPr>
              <w:jc w:val="both"/>
            </w:pPr>
            <w:r w:rsidRPr="00246575">
              <w:rPr>
                <w:sz w:val="18"/>
              </w:rPr>
              <w:t>2-dimensional continuous unimodal non-convex</w:t>
            </w:r>
          </w:p>
        </w:tc>
        <w:tc>
          <w:tcPr>
            <w:tcW w:w="1350" w:type="dxa"/>
          </w:tcPr>
          <w:p w14:paraId="0F772CD3" w14:textId="77777777" w:rsidR="00246575" w:rsidRDefault="00246575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bdr w:val="none" w:sz="0" w:space="0" w:color="auto" w:frame="1"/>
                <w:shd w:val="clear" w:color="auto" w:fill="FDFDFD"/>
              </w:rPr>
            </w:pPr>
          </w:p>
          <w:p w14:paraId="69FF4283" w14:textId="77777777" w:rsidR="00246575" w:rsidRDefault="00246575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bdr w:val="none" w:sz="0" w:space="0" w:color="auto" w:frame="1"/>
                <w:shd w:val="clear" w:color="auto" w:fill="FDFDFD"/>
              </w:rPr>
            </w:pPr>
          </w:p>
          <w:p w14:paraId="00A78DB6" w14:textId="77777777" w:rsidR="00246575" w:rsidRDefault="00246575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bdr w:val="none" w:sz="0" w:space="0" w:color="auto" w:frame="1"/>
                <w:shd w:val="clear" w:color="auto" w:fill="FDFDFD"/>
              </w:rPr>
            </w:pPr>
          </w:p>
          <w:p w14:paraId="44CFAFEA" w14:textId="3175CE46" w:rsidR="009F64A9" w:rsidRDefault="00246575" w:rsidP="004541D7">
            <w:pPr>
              <w:jc w:val="both"/>
            </w:pPr>
            <w:r w:rsidRPr="00246575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bdr w:val="none" w:sz="0" w:space="0" w:color="auto" w:frame="1"/>
                <w:shd w:val="clear" w:color="auto" w:fill="FDFDFD"/>
              </w:rPr>
              <w:t>[−5.2,5.2]</w:t>
            </w:r>
          </w:p>
        </w:tc>
      </w:tr>
      <w:tr w:rsidR="009F64A9" w14:paraId="5D2CBAB9" w14:textId="77777777" w:rsidTr="005053B1">
        <w:tc>
          <w:tcPr>
            <w:tcW w:w="1440" w:type="dxa"/>
          </w:tcPr>
          <w:p w14:paraId="1E9A6909" w14:textId="77777777" w:rsidR="0082651E" w:rsidRDefault="0082651E" w:rsidP="004541D7">
            <w:pPr>
              <w:jc w:val="both"/>
            </w:pPr>
          </w:p>
          <w:p w14:paraId="679B86B4" w14:textId="77777777" w:rsidR="0082651E" w:rsidRDefault="0082651E" w:rsidP="004541D7">
            <w:pPr>
              <w:jc w:val="both"/>
            </w:pPr>
          </w:p>
          <w:p w14:paraId="073B20FD" w14:textId="24BC51D1" w:rsidR="009F64A9" w:rsidRDefault="00940391" w:rsidP="004541D7">
            <w:pPr>
              <w:jc w:val="both"/>
            </w:pPr>
            <w:r w:rsidRPr="00940391">
              <w:t>Exponential Function</w:t>
            </w:r>
          </w:p>
        </w:tc>
        <w:tc>
          <w:tcPr>
            <w:tcW w:w="3690" w:type="dxa"/>
          </w:tcPr>
          <w:p w14:paraId="026D2F9A" w14:textId="15AB0095" w:rsidR="009F64A9" w:rsidRDefault="00940391" w:rsidP="004541D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C421B02" wp14:editId="00E5C5D1">
                  <wp:extent cx="2434590" cy="1826260"/>
                  <wp:effectExtent l="0" t="0" r="381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xponentialfc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182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332C54F" w14:textId="77777777" w:rsidR="00AA2CE3" w:rsidRDefault="00AA2CE3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0DC84570" w14:textId="77777777" w:rsidR="00AA2CE3" w:rsidRDefault="00AA2CE3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571C9614" w14:textId="77777777" w:rsidR="00AA2CE3" w:rsidRDefault="00AA2CE3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7EB66689" w14:textId="77777777" w:rsidR="00AA2CE3" w:rsidRDefault="00AA2CE3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2737E541" w14:textId="36889DD7" w:rsidR="009F64A9" w:rsidRDefault="00AA2CE3" w:rsidP="004541D7">
            <w:pPr>
              <w:jc w:val="both"/>
            </w:pPr>
            <w:r w:rsidRPr="00AA2CE3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f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(</w:t>
            </w:r>
            <w:r w:rsidRPr="00AA2CE3">
              <w:rPr>
                <w:rStyle w:val="mjx-char"/>
                <w:rFonts w:ascii="MJXc-TeX-main-Bw" w:hAnsi="MJXc-TeX-main-B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)=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f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(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2"/>
                <w:shd w:val="clear" w:color="auto" w:fill="FDFDFD"/>
              </w:rPr>
              <w:t>1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,...,</w:t>
            </w:r>
            <w:proofErr w:type="spellStart"/>
            <w:r w:rsidRPr="00AA2CE3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2"/>
                <w:shd w:val="clear" w:color="auto" w:fill="FDFDFD"/>
              </w:rPr>
              <w:t>n</w:t>
            </w:r>
            <w:proofErr w:type="spellEnd"/>
            <w:r w:rsidRPr="00AA2CE3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)=</w:t>
            </w:r>
            <w:r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 xml:space="preserve"> 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−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exp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(−0.5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0"/>
                <w:shd w:val="clear" w:color="auto" w:fill="FDFDFD"/>
              </w:rPr>
              <w:t>n</w:t>
            </w:r>
            <w:r w:rsidRPr="00AA2CE3">
              <w:rPr>
                <w:rStyle w:val="mjx-char"/>
                <w:rFonts w:ascii="MJXc-TeX-size2-Rw" w:hAnsi="MJXc-TeX-size2-Rw" w:cs="Arial"/>
                <w:color w:val="111111"/>
                <w:sz w:val="26"/>
                <w:szCs w:val="28"/>
                <w:shd w:val="clear" w:color="auto" w:fill="FDFDFD"/>
              </w:rPr>
              <w:t>∑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0"/>
                <w:shd w:val="clear" w:color="auto" w:fill="FDFDFD"/>
              </w:rPr>
              <w:t>i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0"/>
                <w:shd w:val="clear" w:color="auto" w:fill="FDFDFD"/>
              </w:rPr>
              <w:t>=1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x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0"/>
                <w:shd w:val="clear" w:color="auto" w:fill="FDFDFD"/>
              </w:rPr>
              <w:t>2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0"/>
                <w:shd w:val="clear" w:color="auto" w:fill="FDFDFD"/>
              </w:rPr>
              <w:t>i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)</w:t>
            </w:r>
          </w:p>
        </w:tc>
        <w:tc>
          <w:tcPr>
            <w:tcW w:w="1080" w:type="dxa"/>
          </w:tcPr>
          <w:p w14:paraId="01F29F65" w14:textId="77777777" w:rsidR="00AA2CE3" w:rsidRDefault="00AA2CE3" w:rsidP="004541D7">
            <w:pPr>
              <w:jc w:val="both"/>
              <w:rPr>
                <w:sz w:val="16"/>
              </w:rPr>
            </w:pPr>
          </w:p>
          <w:p w14:paraId="53D98A8E" w14:textId="77777777" w:rsidR="00AA2CE3" w:rsidRDefault="00AA2CE3" w:rsidP="004541D7">
            <w:pPr>
              <w:jc w:val="both"/>
              <w:rPr>
                <w:sz w:val="16"/>
              </w:rPr>
            </w:pPr>
          </w:p>
          <w:p w14:paraId="40AC2F70" w14:textId="5D46D8A8" w:rsidR="009F64A9" w:rsidRDefault="00AA2CE3" w:rsidP="004541D7">
            <w:pPr>
              <w:jc w:val="both"/>
            </w:pPr>
            <w:r w:rsidRPr="00AA2CE3">
              <w:rPr>
                <w:sz w:val="16"/>
              </w:rPr>
              <w:t>n-dimensional continuous differentiable non-separable unimodal convex</w:t>
            </w:r>
          </w:p>
        </w:tc>
        <w:tc>
          <w:tcPr>
            <w:tcW w:w="1350" w:type="dxa"/>
          </w:tcPr>
          <w:p w14:paraId="47C75D2A" w14:textId="77777777" w:rsidR="00AA2CE3" w:rsidRDefault="00AA2CE3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464E0061" w14:textId="77777777" w:rsidR="00AA2CE3" w:rsidRDefault="00AA2CE3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31C7E86F" w14:textId="23A68EF7" w:rsidR="009F64A9" w:rsidRDefault="00AA2CE3" w:rsidP="004541D7">
            <w:pPr>
              <w:jc w:val="both"/>
            </w:pPr>
            <w:r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[−1,1]</w:t>
            </w:r>
          </w:p>
        </w:tc>
      </w:tr>
      <w:tr w:rsidR="009F64A9" w14:paraId="706788D1" w14:textId="77777777" w:rsidTr="005053B1">
        <w:tc>
          <w:tcPr>
            <w:tcW w:w="1440" w:type="dxa"/>
          </w:tcPr>
          <w:p w14:paraId="60F4E651" w14:textId="77777777" w:rsidR="0082651E" w:rsidRDefault="0082651E" w:rsidP="004541D7">
            <w:pPr>
              <w:jc w:val="both"/>
            </w:pPr>
          </w:p>
          <w:p w14:paraId="32DD89B6" w14:textId="77777777" w:rsidR="0082651E" w:rsidRDefault="0082651E" w:rsidP="004541D7">
            <w:pPr>
              <w:jc w:val="both"/>
            </w:pPr>
          </w:p>
          <w:p w14:paraId="1804383B" w14:textId="2E3498FA" w:rsidR="009F64A9" w:rsidRDefault="0082651E" w:rsidP="004541D7">
            <w:pPr>
              <w:jc w:val="both"/>
            </w:pPr>
            <w:r w:rsidRPr="0082651E">
              <w:t>Leon Function</w:t>
            </w:r>
          </w:p>
        </w:tc>
        <w:tc>
          <w:tcPr>
            <w:tcW w:w="3690" w:type="dxa"/>
          </w:tcPr>
          <w:p w14:paraId="74EDEDEC" w14:textId="3B244B31" w:rsidR="009F64A9" w:rsidRDefault="0082651E" w:rsidP="004541D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A65688B" wp14:editId="34A93885">
                  <wp:extent cx="2320290" cy="174053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eonfc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A97C1EF" w14:textId="77777777" w:rsidR="008916F4" w:rsidRDefault="008916F4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</w:pPr>
          </w:p>
          <w:p w14:paraId="3AF7BA8D" w14:textId="77777777" w:rsidR="008916F4" w:rsidRDefault="008916F4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</w:pPr>
          </w:p>
          <w:p w14:paraId="4CBC8D10" w14:textId="77777777" w:rsidR="008916F4" w:rsidRDefault="008916F4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</w:pPr>
          </w:p>
          <w:p w14:paraId="35E7A4DE" w14:textId="1E94B95C" w:rsidR="009F64A9" w:rsidRDefault="008916F4" w:rsidP="004541D7">
            <w:pPr>
              <w:jc w:val="both"/>
            </w:pPr>
            <w:r w:rsidRPr="008916F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f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(</w:t>
            </w:r>
            <w:proofErr w:type="spellStart"/>
            <w:r w:rsidRPr="008916F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,</w:t>
            </w:r>
            <w:r w:rsidRPr="008916F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y</w:t>
            </w:r>
            <w:proofErr w:type="spellEnd"/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)=100(</w:t>
            </w:r>
            <w:r w:rsidRPr="008916F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y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−</w:t>
            </w:r>
            <w:r w:rsidRPr="008916F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3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+(1−</w:t>
            </w:r>
            <w:r w:rsidRPr="008916F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</w:p>
        </w:tc>
        <w:tc>
          <w:tcPr>
            <w:tcW w:w="1080" w:type="dxa"/>
          </w:tcPr>
          <w:p w14:paraId="309B78CC" w14:textId="77777777" w:rsidR="004F0DD1" w:rsidRDefault="004F0DD1" w:rsidP="004541D7">
            <w:pPr>
              <w:jc w:val="both"/>
              <w:rPr>
                <w:sz w:val="16"/>
              </w:rPr>
            </w:pPr>
          </w:p>
          <w:p w14:paraId="5775FD81" w14:textId="77777777" w:rsidR="004F0DD1" w:rsidRDefault="004F0DD1" w:rsidP="004541D7">
            <w:pPr>
              <w:jc w:val="both"/>
              <w:rPr>
                <w:sz w:val="16"/>
              </w:rPr>
            </w:pPr>
          </w:p>
          <w:p w14:paraId="50AF9AE8" w14:textId="315A10DC" w:rsidR="009F64A9" w:rsidRDefault="008916F4" w:rsidP="004541D7">
            <w:pPr>
              <w:jc w:val="both"/>
            </w:pPr>
            <w:r w:rsidRPr="008916F4">
              <w:rPr>
                <w:sz w:val="16"/>
              </w:rPr>
              <w:t>2-dimensional continuous differentiable non-separable unimodal non-convex</w:t>
            </w:r>
          </w:p>
        </w:tc>
        <w:tc>
          <w:tcPr>
            <w:tcW w:w="1350" w:type="dxa"/>
          </w:tcPr>
          <w:p w14:paraId="1FDE15CA" w14:textId="77777777" w:rsidR="004F0DD1" w:rsidRDefault="004F0DD1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25F69930" w14:textId="77777777" w:rsidR="004F0DD1" w:rsidRDefault="004F0DD1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66CD634E" w14:textId="1F1265F4" w:rsidR="009F64A9" w:rsidRDefault="004F0DD1" w:rsidP="004541D7">
            <w:pPr>
              <w:jc w:val="both"/>
            </w:pPr>
            <w:r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[0,10]</w:t>
            </w:r>
          </w:p>
        </w:tc>
      </w:tr>
      <w:tr w:rsidR="009F64A9" w14:paraId="2203AF13" w14:textId="77777777" w:rsidTr="005053B1">
        <w:tc>
          <w:tcPr>
            <w:tcW w:w="1440" w:type="dxa"/>
          </w:tcPr>
          <w:p w14:paraId="6AB5C152" w14:textId="77777777" w:rsidR="00C70A3A" w:rsidRDefault="00C70A3A" w:rsidP="004541D7">
            <w:pPr>
              <w:jc w:val="both"/>
            </w:pPr>
          </w:p>
          <w:p w14:paraId="2AB1F839" w14:textId="77777777" w:rsidR="00C70A3A" w:rsidRDefault="00C70A3A" w:rsidP="004541D7">
            <w:pPr>
              <w:jc w:val="both"/>
            </w:pPr>
          </w:p>
          <w:p w14:paraId="4EF89FD4" w14:textId="59C66232" w:rsidR="009F64A9" w:rsidRDefault="00C9384F" w:rsidP="004541D7">
            <w:pPr>
              <w:jc w:val="both"/>
            </w:pPr>
            <w:proofErr w:type="spellStart"/>
            <w:r w:rsidRPr="00C9384F">
              <w:t>Deckkers-Aarts</w:t>
            </w:r>
            <w:proofErr w:type="spellEnd"/>
            <w:r w:rsidRPr="00C9384F">
              <w:t xml:space="preserve"> Function</w:t>
            </w:r>
          </w:p>
        </w:tc>
        <w:tc>
          <w:tcPr>
            <w:tcW w:w="3690" w:type="dxa"/>
          </w:tcPr>
          <w:p w14:paraId="3318630E" w14:textId="51A45C47" w:rsidR="009F64A9" w:rsidRDefault="00C9384F" w:rsidP="004541D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974DF12" wp14:editId="11709B01">
                  <wp:extent cx="2320290" cy="174053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eckkersaartsfcn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057E05F6" w14:textId="77777777" w:rsidR="005A2109" w:rsidRDefault="005A2109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</w:pPr>
          </w:p>
          <w:p w14:paraId="4EB76870" w14:textId="77777777" w:rsidR="005A2109" w:rsidRDefault="005A2109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</w:pPr>
          </w:p>
          <w:p w14:paraId="48B66045" w14:textId="77777777" w:rsidR="004F0DD1" w:rsidRDefault="004F0DD1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</w:pPr>
            <w:r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(</w:t>
            </w:r>
            <w:proofErr w:type="spellStart"/>
            <w:r w:rsidRPr="004F0DD1"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x</w:t>
            </w:r>
            <w:r w:rsidRPr="004F0DD1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,</w:t>
            </w:r>
            <w:r w:rsidRPr="004F0DD1"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y</w:t>
            </w:r>
            <w:proofErr w:type="spellEnd"/>
            <w:r w:rsidRPr="004F0DD1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)=10</w:t>
            </w:r>
            <w:r w:rsidRPr="004F0DD1">
              <w:rPr>
                <w:rStyle w:val="mjx-char"/>
                <w:rFonts w:ascii="MJXc-TeX-main-Rw" w:hAnsi="MJXc-TeX-main-Rw" w:cs="Arial"/>
                <w:color w:val="111111"/>
                <w:sz w:val="18"/>
                <w:shd w:val="clear" w:color="auto" w:fill="FDFDFD"/>
              </w:rPr>
              <w:t>5</w:t>
            </w:r>
            <w:r w:rsidRPr="004F0DD1"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x</w:t>
            </w:r>
            <w:r w:rsidRPr="004F0DD1">
              <w:rPr>
                <w:rStyle w:val="mjx-char"/>
                <w:rFonts w:ascii="MJXc-TeX-main-Rw" w:hAnsi="MJXc-TeX-main-Rw" w:cs="Arial"/>
                <w:color w:val="111111"/>
                <w:sz w:val="18"/>
                <w:shd w:val="clear" w:color="auto" w:fill="FDFDFD"/>
              </w:rPr>
              <w:t>2</w:t>
            </w:r>
            <w:r w:rsidRPr="004F0DD1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+</w:t>
            </w:r>
            <w:r w:rsidRPr="004F0DD1"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y</w:t>
            </w:r>
            <w:r w:rsidRPr="004F0DD1">
              <w:rPr>
                <w:rStyle w:val="mjx-char"/>
                <w:rFonts w:ascii="MJXc-TeX-main-Rw" w:hAnsi="MJXc-TeX-main-Rw" w:cs="Arial"/>
                <w:color w:val="111111"/>
                <w:sz w:val="18"/>
                <w:shd w:val="clear" w:color="auto" w:fill="FDFDFD"/>
              </w:rPr>
              <w:t>2</w:t>
            </w:r>
            <w:r w:rsidRPr="004F0DD1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−</w:t>
            </w:r>
          </w:p>
          <w:p w14:paraId="0373D7AD" w14:textId="17981D0C" w:rsidR="009F64A9" w:rsidRPr="004F0DD1" w:rsidRDefault="004F0DD1" w:rsidP="004541D7">
            <w:pPr>
              <w:jc w:val="both"/>
              <w:rPr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</w:pP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(</w:t>
            </w:r>
            <w:r w:rsidRPr="004B525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x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+</w:t>
            </w:r>
            <w:r w:rsidRPr="004B525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y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)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+10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−5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(</w:t>
            </w:r>
            <w:r w:rsidRPr="004B525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x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+</w:t>
            </w:r>
            <w:r w:rsidRPr="004B525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y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)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4</w:t>
            </w:r>
          </w:p>
        </w:tc>
        <w:tc>
          <w:tcPr>
            <w:tcW w:w="1080" w:type="dxa"/>
          </w:tcPr>
          <w:p w14:paraId="5AB60062" w14:textId="77777777" w:rsidR="005A2109" w:rsidRDefault="005A2109" w:rsidP="004541D7">
            <w:pPr>
              <w:jc w:val="both"/>
              <w:rPr>
                <w:sz w:val="16"/>
              </w:rPr>
            </w:pPr>
          </w:p>
          <w:p w14:paraId="133993A2" w14:textId="77777777" w:rsidR="005A2109" w:rsidRDefault="005A2109" w:rsidP="004541D7">
            <w:pPr>
              <w:jc w:val="both"/>
              <w:rPr>
                <w:sz w:val="16"/>
              </w:rPr>
            </w:pPr>
          </w:p>
          <w:p w14:paraId="71134A8D" w14:textId="0B7676BE" w:rsidR="009F64A9" w:rsidRDefault="005A2109" w:rsidP="004541D7">
            <w:pPr>
              <w:jc w:val="both"/>
            </w:pPr>
            <w:r w:rsidRPr="005A2109">
              <w:rPr>
                <w:sz w:val="16"/>
              </w:rPr>
              <w:t>2-dimensional continuous differentiable non-separable multimodal non-convex</w:t>
            </w:r>
          </w:p>
        </w:tc>
        <w:tc>
          <w:tcPr>
            <w:tcW w:w="1350" w:type="dxa"/>
          </w:tcPr>
          <w:p w14:paraId="2DC08B27" w14:textId="77777777" w:rsidR="004F0DD1" w:rsidRDefault="004F0DD1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4EA7331B" w14:textId="77777777" w:rsidR="004F0DD1" w:rsidRDefault="004F0DD1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499CDE29" w14:textId="1ECCB175" w:rsidR="009F64A9" w:rsidRDefault="004F0DD1" w:rsidP="004541D7">
            <w:pPr>
              <w:jc w:val="both"/>
            </w:pPr>
            <w:r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[−20,20]</w:t>
            </w:r>
            <w:r>
              <w:rPr>
                <w:rFonts w:ascii="Arial" w:hAnsi="Arial" w:cs="Arial"/>
                <w:color w:val="111111"/>
                <w:sz w:val="28"/>
                <w:szCs w:val="28"/>
                <w:shd w:val="clear" w:color="auto" w:fill="FDFDFD"/>
              </w:rPr>
              <w:br/>
            </w:r>
          </w:p>
        </w:tc>
      </w:tr>
      <w:tr w:rsidR="00C9384F" w14:paraId="3ECAD0B2" w14:textId="77777777" w:rsidTr="005053B1">
        <w:tc>
          <w:tcPr>
            <w:tcW w:w="1440" w:type="dxa"/>
          </w:tcPr>
          <w:p w14:paraId="5288D950" w14:textId="77777777" w:rsidR="00C70A3A" w:rsidRDefault="00C70A3A" w:rsidP="004541D7">
            <w:pPr>
              <w:jc w:val="both"/>
            </w:pPr>
          </w:p>
          <w:p w14:paraId="5EDD1762" w14:textId="77777777" w:rsidR="00C70A3A" w:rsidRDefault="00C70A3A" w:rsidP="004541D7">
            <w:pPr>
              <w:jc w:val="both"/>
            </w:pPr>
          </w:p>
          <w:p w14:paraId="15F839ED" w14:textId="6705A6CE" w:rsidR="00C9384F" w:rsidRPr="00C9384F" w:rsidRDefault="002541CF" w:rsidP="004541D7">
            <w:pPr>
              <w:jc w:val="both"/>
            </w:pPr>
            <w:proofErr w:type="spellStart"/>
            <w:r w:rsidRPr="002541CF">
              <w:t>Styblinski</w:t>
            </w:r>
            <w:proofErr w:type="spellEnd"/>
            <w:r w:rsidRPr="002541CF">
              <w:t>-Tank Function</w:t>
            </w:r>
          </w:p>
        </w:tc>
        <w:tc>
          <w:tcPr>
            <w:tcW w:w="3690" w:type="dxa"/>
          </w:tcPr>
          <w:p w14:paraId="6ED2EB86" w14:textId="088A847B" w:rsidR="00C9384F" w:rsidRDefault="002541CF" w:rsidP="004541D7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092A8A" wp14:editId="612EB989">
                  <wp:extent cx="2320290" cy="1740535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tyblinskitankfc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1205E88E" w14:textId="77777777" w:rsidR="00BB5D0D" w:rsidRDefault="00BB5D0D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07B7587F" w14:textId="77777777" w:rsidR="00BB5D0D" w:rsidRDefault="00BB5D0D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0285DCAA" w14:textId="77777777" w:rsidR="00BB5D0D" w:rsidRDefault="00BB5D0D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  <w:r w:rsidRPr="00BB5D0D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f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(</w:t>
            </w:r>
            <w:r w:rsidRPr="00BB5D0D">
              <w:rPr>
                <w:rStyle w:val="mjx-char"/>
                <w:rFonts w:ascii="MJXc-TeX-main-Bw" w:hAnsi="MJXc-TeX-main-B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)=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f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(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0"/>
                <w:shd w:val="clear" w:color="auto" w:fill="FDFDFD"/>
              </w:rPr>
              <w:t>1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,...,</w:t>
            </w:r>
            <w:proofErr w:type="spellStart"/>
            <w:r w:rsidRPr="00BB5D0D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20"/>
                <w:shd w:val="clear" w:color="auto" w:fill="FDFDFD"/>
              </w:rPr>
              <w:t>n</w:t>
            </w:r>
            <w:proofErr w:type="spellEnd"/>
            <w:r w:rsidRPr="00BB5D0D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)=</w:t>
            </w:r>
          </w:p>
          <w:p w14:paraId="2CA256E3" w14:textId="646F0454" w:rsidR="00C9384F" w:rsidRDefault="00BB5D0D" w:rsidP="004541D7">
            <w:pPr>
              <w:jc w:val="both"/>
            </w:pPr>
            <w:r w:rsidRPr="00BB5D0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12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14"/>
                <w:shd w:val="clear" w:color="auto" w:fill="FDFDFD"/>
              </w:rPr>
              <w:t>n</w:t>
            </w:r>
            <w:r w:rsidRPr="00BB5D0D">
              <w:rPr>
                <w:rStyle w:val="mjx-char"/>
                <w:rFonts w:ascii="MJXc-TeX-size2-Rw" w:hAnsi="MJXc-TeX-size2-Rw" w:cs="Arial"/>
                <w:color w:val="111111"/>
                <w:sz w:val="22"/>
                <w:szCs w:val="28"/>
                <w:shd w:val="clear" w:color="auto" w:fill="FDFDFD"/>
              </w:rPr>
              <w:t>∑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14"/>
                <w:shd w:val="clear" w:color="auto" w:fill="FDFDFD"/>
              </w:rPr>
              <w:t>i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=1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(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x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4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14"/>
                <w:shd w:val="clear" w:color="auto" w:fill="FDFDFD"/>
              </w:rPr>
              <w:t>i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−16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x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14"/>
                <w:shd w:val="clear" w:color="auto" w:fill="FDFDFD"/>
              </w:rPr>
              <w:t>i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+5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x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14"/>
                <w:shd w:val="clear" w:color="auto" w:fill="FDFDFD"/>
              </w:rPr>
              <w:t>i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)</w:t>
            </w:r>
          </w:p>
        </w:tc>
        <w:tc>
          <w:tcPr>
            <w:tcW w:w="1080" w:type="dxa"/>
          </w:tcPr>
          <w:p w14:paraId="074BB01A" w14:textId="77777777" w:rsidR="00BB5D0D" w:rsidRDefault="00BB5D0D" w:rsidP="004541D7">
            <w:pPr>
              <w:jc w:val="both"/>
              <w:rPr>
                <w:sz w:val="18"/>
              </w:rPr>
            </w:pPr>
          </w:p>
          <w:p w14:paraId="7DAF9548" w14:textId="77777777" w:rsidR="00BB5D0D" w:rsidRDefault="00BB5D0D" w:rsidP="004541D7">
            <w:pPr>
              <w:jc w:val="both"/>
              <w:rPr>
                <w:sz w:val="18"/>
              </w:rPr>
            </w:pPr>
          </w:p>
          <w:p w14:paraId="6AEC08D2" w14:textId="2FFFE6F2" w:rsidR="00C9384F" w:rsidRDefault="00BB5D0D" w:rsidP="004541D7">
            <w:pPr>
              <w:jc w:val="both"/>
            </w:pPr>
            <w:r w:rsidRPr="00BB5D0D">
              <w:rPr>
                <w:sz w:val="18"/>
              </w:rPr>
              <w:t>n-dimensional continuous multimodal non-convex</w:t>
            </w:r>
          </w:p>
        </w:tc>
        <w:tc>
          <w:tcPr>
            <w:tcW w:w="1350" w:type="dxa"/>
          </w:tcPr>
          <w:p w14:paraId="1FCAA980" w14:textId="77777777" w:rsidR="00C9384F" w:rsidRDefault="00C9384F" w:rsidP="004541D7">
            <w:pPr>
              <w:jc w:val="both"/>
            </w:pPr>
          </w:p>
          <w:p w14:paraId="3CD5512B" w14:textId="77777777" w:rsidR="00BB5D0D" w:rsidRDefault="00BB5D0D" w:rsidP="004541D7">
            <w:pPr>
              <w:jc w:val="both"/>
            </w:pPr>
          </w:p>
          <w:p w14:paraId="7C1B4FA1" w14:textId="0FAFC346" w:rsidR="00BB5D0D" w:rsidRDefault="00BB5D0D" w:rsidP="004541D7">
            <w:pPr>
              <w:jc w:val="both"/>
            </w:pPr>
            <w:r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[−5,5]</w:t>
            </w:r>
          </w:p>
        </w:tc>
      </w:tr>
      <w:tr w:rsidR="00C9384F" w14:paraId="07B57EE3" w14:textId="77777777" w:rsidTr="005053B1">
        <w:tc>
          <w:tcPr>
            <w:tcW w:w="1440" w:type="dxa"/>
          </w:tcPr>
          <w:p w14:paraId="27346552" w14:textId="77777777" w:rsidR="00C70A3A" w:rsidRDefault="00C70A3A" w:rsidP="004541D7">
            <w:pPr>
              <w:jc w:val="both"/>
            </w:pPr>
          </w:p>
          <w:p w14:paraId="7DA07383" w14:textId="77777777" w:rsidR="00C70A3A" w:rsidRDefault="00C70A3A" w:rsidP="004541D7">
            <w:pPr>
              <w:jc w:val="both"/>
            </w:pPr>
          </w:p>
          <w:p w14:paraId="5B5BFAFA" w14:textId="201FC39F" w:rsidR="00C9384F" w:rsidRPr="00C9384F" w:rsidRDefault="00C70A3A" w:rsidP="004541D7">
            <w:pPr>
              <w:jc w:val="both"/>
            </w:pPr>
            <w:r>
              <w:t xml:space="preserve">Bartels </w:t>
            </w:r>
            <w:r w:rsidR="002541CF" w:rsidRPr="002541CF">
              <w:t>Conn Function</w:t>
            </w:r>
          </w:p>
        </w:tc>
        <w:tc>
          <w:tcPr>
            <w:tcW w:w="3690" w:type="dxa"/>
          </w:tcPr>
          <w:p w14:paraId="72B824AF" w14:textId="1C639761" w:rsidR="00C9384F" w:rsidRDefault="002541CF" w:rsidP="004541D7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3213B" wp14:editId="284023F7">
                  <wp:extent cx="2320290" cy="174053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artelsconnfcn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BD49DFD" w14:textId="77777777" w:rsidR="00236606" w:rsidRDefault="00236606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Cs w:val="28"/>
                <w:shd w:val="clear" w:color="auto" w:fill="FDFDFD"/>
              </w:rPr>
            </w:pPr>
          </w:p>
          <w:p w14:paraId="36BDCEB3" w14:textId="77777777" w:rsidR="00236606" w:rsidRDefault="00236606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Cs w:val="28"/>
                <w:shd w:val="clear" w:color="auto" w:fill="FDFDFD"/>
              </w:rPr>
            </w:pPr>
          </w:p>
          <w:p w14:paraId="523112E0" w14:textId="77777777" w:rsidR="000B4674" w:rsidRPr="00236606" w:rsidRDefault="000B4674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Cs w:val="28"/>
                <w:shd w:val="clear" w:color="auto" w:fill="FDFDFD"/>
              </w:rPr>
            </w:pPr>
            <w:r w:rsidRPr="00236606">
              <w:rPr>
                <w:rStyle w:val="mjx-char"/>
                <w:rFonts w:ascii="MJXc-TeX-math-Iw" w:hAnsi="MJXc-TeX-math-Iw" w:cs="Arial"/>
                <w:color w:val="111111"/>
                <w:szCs w:val="28"/>
                <w:shd w:val="clear" w:color="auto" w:fill="FDFDFD"/>
              </w:rPr>
              <w:t>f</w:t>
            </w:r>
            <w:r w:rsidRPr="00236606">
              <w:rPr>
                <w:rStyle w:val="mjx-char"/>
                <w:rFonts w:ascii="MJXc-TeX-main-Rw" w:hAnsi="MJXc-TeX-main-Rw" w:cs="Arial"/>
                <w:color w:val="111111"/>
                <w:szCs w:val="28"/>
                <w:shd w:val="clear" w:color="auto" w:fill="FDFDFD"/>
              </w:rPr>
              <w:t>(</w:t>
            </w:r>
            <w:proofErr w:type="spellStart"/>
            <w:r w:rsidRPr="00236606">
              <w:rPr>
                <w:rStyle w:val="mjx-char"/>
                <w:rFonts w:ascii="MJXc-TeX-math-Iw" w:hAnsi="MJXc-TeX-math-Iw" w:cs="Arial"/>
                <w:color w:val="111111"/>
                <w:szCs w:val="28"/>
                <w:shd w:val="clear" w:color="auto" w:fill="FDFDFD"/>
              </w:rPr>
              <w:t>x</w:t>
            </w:r>
            <w:r w:rsidRPr="00236606">
              <w:rPr>
                <w:rStyle w:val="mjx-char"/>
                <w:rFonts w:ascii="MJXc-TeX-main-Rw" w:hAnsi="MJXc-TeX-main-Rw" w:cs="Arial"/>
                <w:color w:val="111111"/>
                <w:szCs w:val="28"/>
                <w:shd w:val="clear" w:color="auto" w:fill="FDFDFD"/>
              </w:rPr>
              <w:t>,</w:t>
            </w:r>
            <w:r w:rsidRPr="00236606">
              <w:rPr>
                <w:rStyle w:val="mjx-char"/>
                <w:rFonts w:ascii="MJXc-TeX-math-Iw" w:hAnsi="MJXc-TeX-math-Iw" w:cs="Arial"/>
                <w:color w:val="111111"/>
                <w:szCs w:val="28"/>
                <w:shd w:val="clear" w:color="auto" w:fill="FDFDFD"/>
              </w:rPr>
              <w:t>y</w:t>
            </w:r>
            <w:proofErr w:type="spellEnd"/>
            <w:r w:rsidRPr="00236606">
              <w:rPr>
                <w:rStyle w:val="mjx-char"/>
                <w:rFonts w:ascii="MJXc-TeX-main-Rw" w:hAnsi="MJXc-TeX-main-Rw" w:cs="Arial"/>
                <w:color w:val="111111"/>
                <w:szCs w:val="28"/>
                <w:shd w:val="clear" w:color="auto" w:fill="FDFDFD"/>
              </w:rPr>
              <w:t>)=</w:t>
            </w:r>
          </w:p>
          <w:p w14:paraId="1D643294" w14:textId="3FADF5BD" w:rsidR="00C9384F" w:rsidRDefault="000B4674" w:rsidP="004541D7">
            <w:pPr>
              <w:jc w:val="both"/>
            </w:pP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|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+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y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+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xy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|+|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sin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(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)|+|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cos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(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y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)|</w:t>
            </w:r>
          </w:p>
        </w:tc>
        <w:tc>
          <w:tcPr>
            <w:tcW w:w="1080" w:type="dxa"/>
          </w:tcPr>
          <w:p w14:paraId="5F685CF9" w14:textId="77777777" w:rsidR="000B4674" w:rsidRDefault="000B4674" w:rsidP="004541D7">
            <w:pPr>
              <w:jc w:val="both"/>
              <w:rPr>
                <w:sz w:val="16"/>
              </w:rPr>
            </w:pPr>
          </w:p>
          <w:p w14:paraId="41C3A608" w14:textId="77777777" w:rsidR="000B4674" w:rsidRDefault="000B4674" w:rsidP="004541D7">
            <w:pPr>
              <w:jc w:val="both"/>
              <w:rPr>
                <w:sz w:val="16"/>
              </w:rPr>
            </w:pPr>
          </w:p>
          <w:p w14:paraId="27F52BE9" w14:textId="03EE1355" w:rsidR="00C9384F" w:rsidRDefault="000B4674" w:rsidP="004541D7">
            <w:pPr>
              <w:jc w:val="both"/>
            </w:pPr>
            <w:r w:rsidRPr="000B4674">
              <w:rPr>
                <w:sz w:val="16"/>
              </w:rPr>
              <w:t>2-dimensional non-separable multimodal non-convex non-differentiable</w:t>
            </w:r>
          </w:p>
        </w:tc>
        <w:tc>
          <w:tcPr>
            <w:tcW w:w="1350" w:type="dxa"/>
          </w:tcPr>
          <w:p w14:paraId="7899B38A" w14:textId="77777777" w:rsidR="00C9384F" w:rsidRDefault="00C9384F" w:rsidP="004541D7">
            <w:pPr>
              <w:jc w:val="both"/>
            </w:pPr>
          </w:p>
          <w:p w14:paraId="3B89A2AE" w14:textId="77777777" w:rsidR="007A1800" w:rsidRDefault="007A1800" w:rsidP="004541D7">
            <w:pPr>
              <w:jc w:val="both"/>
            </w:pPr>
          </w:p>
          <w:p w14:paraId="03A262D0" w14:textId="2368361F" w:rsidR="007A1800" w:rsidRDefault="007A1800" w:rsidP="004541D7">
            <w:pPr>
              <w:jc w:val="both"/>
            </w:pPr>
            <w:r w:rsidRPr="007A1800">
              <w:rPr>
                <w:rStyle w:val="mjx-char"/>
                <w:rFonts w:ascii="MJXc-TeX-main-Rw" w:hAnsi="MJXc-TeX-main-Rw" w:cs="Arial"/>
                <w:color w:val="111111"/>
                <w:szCs w:val="28"/>
                <w:shd w:val="clear" w:color="auto" w:fill="FDFDFD"/>
              </w:rPr>
              <w:t>[−500,500]</w:t>
            </w:r>
          </w:p>
        </w:tc>
      </w:tr>
      <w:tr w:rsidR="00C9384F" w14:paraId="157B62C7" w14:textId="77777777" w:rsidTr="005053B1">
        <w:tc>
          <w:tcPr>
            <w:tcW w:w="1440" w:type="dxa"/>
          </w:tcPr>
          <w:p w14:paraId="3F80FB5B" w14:textId="77777777" w:rsidR="00C70A3A" w:rsidRDefault="00C70A3A" w:rsidP="004541D7">
            <w:pPr>
              <w:jc w:val="both"/>
            </w:pPr>
          </w:p>
          <w:p w14:paraId="034F64AE" w14:textId="0ADF9C6F" w:rsidR="00C9384F" w:rsidRPr="00C9384F" w:rsidRDefault="005B2D08" w:rsidP="004541D7">
            <w:pPr>
              <w:jc w:val="both"/>
            </w:pPr>
            <w:proofErr w:type="spellStart"/>
            <w:r w:rsidRPr="005B2D08">
              <w:t>Schwefel</w:t>
            </w:r>
            <w:proofErr w:type="spellEnd"/>
            <w:r w:rsidRPr="005B2D08">
              <w:t xml:space="preserve"> 2.20 Function</w:t>
            </w:r>
          </w:p>
        </w:tc>
        <w:tc>
          <w:tcPr>
            <w:tcW w:w="3690" w:type="dxa"/>
          </w:tcPr>
          <w:p w14:paraId="17D6190B" w14:textId="6B80AF29" w:rsidR="00C9384F" w:rsidRDefault="005B2D08" w:rsidP="004541D7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CCB7B9" wp14:editId="549D15AB">
                  <wp:extent cx="2320290" cy="174053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hwefel220fc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36F7596C" w14:textId="77777777" w:rsidR="005053B1" w:rsidRDefault="005053B1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</w:pPr>
          </w:p>
          <w:p w14:paraId="4A2E4379" w14:textId="77777777" w:rsidR="005053B1" w:rsidRDefault="005053B1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</w:pPr>
          </w:p>
          <w:p w14:paraId="6BDF5E7C" w14:textId="77777777" w:rsidR="005053B1" w:rsidRDefault="005053B1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</w:pPr>
          </w:p>
          <w:p w14:paraId="0B8B6676" w14:textId="4E3734F4" w:rsidR="00C9384F" w:rsidRPr="005053B1" w:rsidRDefault="005053B1" w:rsidP="004541D7">
            <w:pPr>
              <w:jc w:val="both"/>
            </w:pP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f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in-Bw" w:hAnsi="MJXc-TeX-main-Bw" w:cs="Arial"/>
                <w:color w:val="111111"/>
                <w:sz w:val="20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)=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f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2"/>
                <w:shd w:val="clear" w:color="auto" w:fill="FDFDFD"/>
              </w:rPr>
              <w:t>1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,...,</w:t>
            </w:r>
            <w:proofErr w:type="spellStart"/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n</w:t>
            </w:r>
            <w:proofErr w:type="spellEnd"/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)=</w:t>
            </w:r>
            <w:proofErr w:type="spellStart"/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n</w:t>
            </w:r>
            <w:r w:rsidRPr="005053B1">
              <w:rPr>
                <w:rStyle w:val="mjx-char"/>
                <w:rFonts w:ascii="MJXc-TeX-size2-Rw" w:hAnsi="MJXc-TeX-size2-Rw" w:cs="Arial"/>
                <w:color w:val="111111"/>
                <w:sz w:val="20"/>
                <w:szCs w:val="28"/>
                <w:shd w:val="clear" w:color="auto" w:fill="FDFDFD"/>
              </w:rPr>
              <w:t>∑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i</w:t>
            </w:r>
            <w:proofErr w:type="spellEnd"/>
            <w:r w:rsidRPr="005053B1">
              <w:rPr>
                <w:rStyle w:val="mjx-char"/>
                <w:rFonts w:ascii="MJXc-TeX-main-Rw" w:hAnsi="MJXc-TeX-main-Rw" w:cs="Arial"/>
                <w:color w:val="111111"/>
                <w:sz w:val="12"/>
                <w:shd w:val="clear" w:color="auto" w:fill="FDFDFD"/>
              </w:rPr>
              <w:t>=1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|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i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|</w:t>
            </w:r>
          </w:p>
        </w:tc>
        <w:tc>
          <w:tcPr>
            <w:tcW w:w="1080" w:type="dxa"/>
          </w:tcPr>
          <w:p w14:paraId="574211B7" w14:textId="77777777" w:rsidR="007A1800" w:rsidRDefault="007A1800" w:rsidP="004541D7">
            <w:pPr>
              <w:jc w:val="both"/>
              <w:rPr>
                <w:sz w:val="16"/>
              </w:rPr>
            </w:pPr>
          </w:p>
          <w:p w14:paraId="1CAE7DF6" w14:textId="77777777" w:rsidR="007A1800" w:rsidRDefault="007A1800" w:rsidP="004541D7">
            <w:pPr>
              <w:jc w:val="both"/>
              <w:rPr>
                <w:sz w:val="16"/>
              </w:rPr>
            </w:pPr>
          </w:p>
          <w:p w14:paraId="7DE66E77" w14:textId="462A13B0" w:rsidR="00C9384F" w:rsidRDefault="007A1800" w:rsidP="004541D7">
            <w:pPr>
              <w:jc w:val="both"/>
            </w:pPr>
            <w:r w:rsidRPr="007A1800">
              <w:rPr>
                <w:sz w:val="16"/>
              </w:rPr>
              <w:t>2-dimensional continuous differentiable non-separable unimodal non-convex</w:t>
            </w:r>
          </w:p>
        </w:tc>
        <w:tc>
          <w:tcPr>
            <w:tcW w:w="1350" w:type="dxa"/>
          </w:tcPr>
          <w:p w14:paraId="723B9672" w14:textId="77777777" w:rsidR="005053B1" w:rsidRDefault="005053B1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Cs w:val="28"/>
                <w:bdr w:val="none" w:sz="0" w:space="0" w:color="auto" w:frame="1"/>
                <w:shd w:val="clear" w:color="auto" w:fill="FDFDFD"/>
              </w:rPr>
            </w:pPr>
          </w:p>
          <w:p w14:paraId="730799FC" w14:textId="77777777" w:rsidR="005053B1" w:rsidRDefault="005053B1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Cs w:val="28"/>
                <w:bdr w:val="none" w:sz="0" w:space="0" w:color="auto" w:frame="1"/>
                <w:shd w:val="clear" w:color="auto" w:fill="FDFDFD"/>
              </w:rPr>
            </w:pPr>
          </w:p>
          <w:p w14:paraId="0C28D4E1" w14:textId="4771C266" w:rsidR="00C9384F" w:rsidRDefault="005053B1" w:rsidP="004541D7">
            <w:pPr>
              <w:jc w:val="both"/>
            </w:pPr>
            <w:r w:rsidRPr="005053B1">
              <w:rPr>
                <w:rStyle w:val="mjx-char"/>
                <w:rFonts w:ascii="MJXc-TeX-main-Rw" w:hAnsi="MJXc-TeX-main-Rw" w:cs="Arial"/>
                <w:color w:val="111111"/>
                <w:szCs w:val="28"/>
                <w:bdr w:val="none" w:sz="0" w:space="0" w:color="auto" w:frame="1"/>
                <w:shd w:val="clear" w:color="auto" w:fill="FDFDFD"/>
              </w:rPr>
              <w:t>[−100,100]</w:t>
            </w:r>
          </w:p>
        </w:tc>
      </w:tr>
      <w:tr w:rsidR="00C9384F" w14:paraId="084F11B7" w14:textId="77777777" w:rsidTr="005053B1">
        <w:tc>
          <w:tcPr>
            <w:tcW w:w="1440" w:type="dxa"/>
          </w:tcPr>
          <w:p w14:paraId="37AEF3F9" w14:textId="77777777" w:rsidR="00C70A3A" w:rsidRDefault="00C70A3A" w:rsidP="004541D7">
            <w:pPr>
              <w:jc w:val="both"/>
            </w:pPr>
          </w:p>
          <w:p w14:paraId="1B2C3AFC" w14:textId="77777777" w:rsidR="00C70A3A" w:rsidRDefault="00C70A3A" w:rsidP="004541D7">
            <w:pPr>
              <w:jc w:val="both"/>
            </w:pPr>
          </w:p>
          <w:p w14:paraId="6B27C5C7" w14:textId="4DD262FC" w:rsidR="00C9384F" w:rsidRPr="00C9384F" w:rsidRDefault="00F648FA" w:rsidP="004541D7">
            <w:pPr>
              <w:jc w:val="both"/>
            </w:pPr>
            <w:r w:rsidRPr="00F648FA">
              <w:t>Egg Crate Function</w:t>
            </w:r>
          </w:p>
        </w:tc>
        <w:tc>
          <w:tcPr>
            <w:tcW w:w="3690" w:type="dxa"/>
          </w:tcPr>
          <w:p w14:paraId="6FDB4479" w14:textId="563D0949" w:rsidR="00C9384F" w:rsidRDefault="00F648FA" w:rsidP="004541D7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A205D" wp14:editId="00B11F56">
                  <wp:extent cx="2320290" cy="1740535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ggcratefcn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9C65A52" w14:textId="77777777" w:rsidR="005053B1" w:rsidRDefault="005053B1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7983EE20" w14:textId="77777777" w:rsidR="005053B1" w:rsidRDefault="005053B1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555348DF" w14:textId="77777777" w:rsidR="005053B1" w:rsidRDefault="005053B1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771F679A" w14:textId="77777777" w:rsidR="005053B1" w:rsidRDefault="005053B1" w:rsidP="004541D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49DEC66D" w14:textId="2BFB7BBA" w:rsidR="00C9384F" w:rsidRDefault="005053B1" w:rsidP="004541D7">
            <w:pPr>
              <w:jc w:val="both"/>
            </w:pP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f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(</w:t>
            </w:r>
            <w:proofErr w:type="spellStart"/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,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proofErr w:type="spellEnd"/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)=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+25(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sin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)+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sin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))</w:t>
            </w:r>
          </w:p>
        </w:tc>
        <w:tc>
          <w:tcPr>
            <w:tcW w:w="1080" w:type="dxa"/>
          </w:tcPr>
          <w:p w14:paraId="5680CE60" w14:textId="77777777" w:rsidR="005053B1" w:rsidRDefault="005053B1" w:rsidP="004541D7">
            <w:pPr>
              <w:jc w:val="both"/>
              <w:rPr>
                <w:sz w:val="16"/>
              </w:rPr>
            </w:pPr>
          </w:p>
          <w:p w14:paraId="267A126B" w14:textId="77777777" w:rsidR="005053B1" w:rsidRDefault="005053B1" w:rsidP="004541D7">
            <w:pPr>
              <w:jc w:val="both"/>
              <w:rPr>
                <w:sz w:val="16"/>
              </w:rPr>
            </w:pPr>
          </w:p>
          <w:p w14:paraId="026F0FCE" w14:textId="43B01E22" w:rsidR="00C9384F" w:rsidRDefault="005053B1" w:rsidP="004541D7">
            <w:pPr>
              <w:jc w:val="both"/>
            </w:pPr>
            <w:r w:rsidRPr="005053B1">
              <w:rPr>
                <w:sz w:val="16"/>
              </w:rPr>
              <w:t>2-dimensional continuous differentiable separable multimodal non-convex</w:t>
            </w:r>
          </w:p>
        </w:tc>
        <w:tc>
          <w:tcPr>
            <w:tcW w:w="1350" w:type="dxa"/>
          </w:tcPr>
          <w:p w14:paraId="09EA9FDE" w14:textId="77777777" w:rsidR="00C9384F" w:rsidRDefault="00C9384F" w:rsidP="004541D7">
            <w:pPr>
              <w:jc w:val="both"/>
            </w:pPr>
          </w:p>
          <w:p w14:paraId="0903BDD3" w14:textId="77777777" w:rsidR="005053B1" w:rsidRDefault="005053B1" w:rsidP="004541D7">
            <w:pPr>
              <w:jc w:val="both"/>
            </w:pPr>
          </w:p>
          <w:p w14:paraId="79BDFAE5" w14:textId="62DD072D" w:rsidR="005053B1" w:rsidRDefault="005053B1" w:rsidP="004541D7">
            <w:pPr>
              <w:jc w:val="both"/>
            </w:pPr>
            <w:r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bdr w:val="none" w:sz="0" w:space="0" w:color="auto" w:frame="1"/>
                <w:shd w:val="clear" w:color="auto" w:fill="FDFDFD"/>
              </w:rPr>
              <w:t>[−5,5]</w:t>
            </w:r>
          </w:p>
        </w:tc>
      </w:tr>
      <w:tr w:rsidR="00C9384F" w14:paraId="6814E962" w14:textId="77777777" w:rsidTr="005053B1">
        <w:tc>
          <w:tcPr>
            <w:tcW w:w="1440" w:type="dxa"/>
          </w:tcPr>
          <w:p w14:paraId="53859D90" w14:textId="77777777" w:rsidR="00C70A3A" w:rsidRDefault="00C70A3A" w:rsidP="004541D7">
            <w:pPr>
              <w:jc w:val="both"/>
            </w:pPr>
          </w:p>
          <w:p w14:paraId="6DA5F141" w14:textId="77777777" w:rsidR="00C70A3A" w:rsidRDefault="00C70A3A" w:rsidP="004541D7">
            <w:pPr>
              <w:jc w:val="both"/>
            </w:pPr>
          </w:p>
          <w:p w14:paraId="591698ED" w14:textId="47FA6FF5" w:rsidR="00C9384F" w:rsidRPr="00C9384F" w:rsidRDefault="00F648FA" w:rsidP="004541D7">
            <w:pPr>
              <w:jc w:val="both"/>
            </w:pPr>
            <w:r w:rsidRPr="00F648FA">
              <w:t>Shubert Function</w:t>
            </w:r>
          </w:p>
        </w:tc>
        <w:tc>
          <w:tcPr>
            <w:tcW w:w="3690" w:type="dxa"/>
          </w:tcPr>
          <w:p w14:paraId="52F594AA" w14:textId="1B11A601" w:rsidR="00C9384F" w:rsidRDefault="00C70A3A" w:rsidP="004541D7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1A3FAB" wp14:editId="44E4BD70">
                  <wp:extent cx="2320290" cy="1740535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hubertfc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4693492" w14:textId="77777777" w:rsidR="00C9384F" w:rsidRDefault="00C9384F" w:rsidP="004541D7">
            <w:pPr>
              <w:jc w:val="both"/>
            </w:pPr>
          </w:p>
          <w:p w14:paraId="6312B31B" w14:textId="77777777" w:rsidR="005053B1" w:rsidRDefault="005053B1" w:rsidP="004541D7">
            <w:pPr>
              <w:jc w:val="both"/>
            </w:pPr>
          </w:p>
          <w:p w14:paraId="5D870619" w14:textId="77777777" w:rsidR="005053B1" w:rsidRPr="005053B1" w:rsidRDefault="005053B1" w:rsidP="004541D7">
            <w:pPr>
              <w:jc w:val="both"/>
            </w:pPr>
          </w:p>
          <w:p w14:paraId="5354918B" w14:textId="77777777" w:rsidR="005053B1" w:rsidRDefault="005053B1" w:rsidP="004541D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  <w:r w:rsidRPr="005053B1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f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in-Bw" w:hAnsi="MJXc-TeX-main-B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)=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f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hd w:val="clear" w:color="auto" w:fill="FDFDFD"/>
              </w:rPr>
              <w:t>1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,...,</w:t>
            </w:r>
            <w:proofErr w:type="spellStart"/>
            <w:r w:rsidRPr="005053B1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hd w:val="clear" w:color="auto" w:fill="FDFDFD"/>
              </w:rPr>
              <w:t>n</w:t>
            </w:r>
            <w:proofErr w:type="spellEnd"/>
            <w:r w:rsidRPr="005053B1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)=</w:t>
            </w:r>
          </w:p>
          <w:p w14:paraId="32551786" w14:textId="6E6070C3" w:rsidR="005053B1" w:rsidRDefault="005053B1" w:rsidP="004541D7">
            <w:pPr>
              <w:jc w:val="both"/>
            </w:pPr>
            <w:proofErr w:type="spellStart"/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n</w:t>
            </w:r>
            <w:r w:rsidRPr="005053B1">
              <w:rPr>
                <w:rStyle w:val="mjx-char"/>
                <w:rFonts w:ascii="MJXc-TeX-size2-Rw" w:hAnsi="MJXc-TeX-size2-Rw" w:cs="Arial"/>
                <w:color w:val="111111"/>
                <w:sz w:val="20"/>
                <w:szCs w:val="28"/>
                <w:shd w:val="clear" w:color="auto" w:fill="FDFDFD"/>
              </w:rPr>
              <w:t>∏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i</w:t>
            </w:r>
            <w:proofErr w:type="spellEnd"/>
            <w:r w:rsidRPr="005053B1">
              <w:rPr>
                <w:rStyle w:val="mjx-char"/>
                <w:rFonts w:ascii="MJXc-TeX-main-Rw" w:hAnsi="MJXc-TeX-main-Rw" w:cs="Arial"/>
                <w:color w:val="111111"/>
                <w:sz w:val="12"/>
                <w:shd w:val="clear" w:color="auto" w:fill="FDFDFD"/>
              </w:rPr>
              <w:t>=1</w:t>
            </w:r>
            <w:r w:rsidRPr="005053B1">
              <w:rPr>
                <w:rStyle w:val="mjx-char"/>
                <w:rFonts w:ascii="MJXc-TeX-size4-Rw" w:hAnsi="MJXc-TeX-size4-Rw" w:cs="Arial"/>
                <w:color w:val="111111"/>
                <w:sz w:val="20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2"/>
                <w:shd w:val="clear" w:color="auto" w:fill="FDFDFD"/>
              </w:rPr>
              <w:t>5</w:t>
            </w:r>
            <w:r w:rsidRPr="005053B1">
              <w:rPr>
                <w:rStyle w:val="mjx-char"/>
                <w:rFonts w:ascii="MJXc-TeX-size2-Rw" w:hAnsi="MJXc-TeX-size2-Rw" w:cs="Arial"/>
                <w:color w:val="111111"/>
                <w:sz w:val="20"/>
                <w:szCs w:val="28"/>
                <w:shd w:val="clear" w:color="auto" w:fill="FDFDFD"/>
              </w:rPr>
              <w:t>∑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j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2"/>
                <w:shd w:val="clear" w:color="auto" w:fill="FDFDFD"/>
              </w:rPr>
              <w:t>=1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cos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((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j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+1)</w:t>
            </w:r>
            <w:proofErr w:type="spellStart"/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i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+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j</w:t>
            </w:r>
            <w:proofErr w:type="spellEnd"/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)</w:t>
            </w:r>
            <w:r w:rsidRPr="005053B1">
              <w:rPr>
                <w:rStyle w:val="mjx-char"/>
                <w:rFonts w:ascii="MJXc-TeX-size4-Rw" w:hAnsi="MJXc-TeX-size4-Rw" w:cs="Arial"/>
                <w:color w:val="111111"/>
                <w:sz w:val="20"/>
                <w:szCs w:val="28"/>
                <w:shd w:val="clear" w:color="auto" w:fill="FDFDFD"/>
              </w:rPr>
              <w:t>)</w:t>
            </w:r>
          </w:p>
        </w:tc>
        <w:tc>
          <w:tcPr>
            <w:tcW w:w="1080" w:type="dxa"/>
          </w:tcPr>
          <w:p w14:paraId="3C0ED80C" w14:textId="77777777" w:rsidR="005053B1" w:rsidRPr="00FF674E" w:rsidRDefault="005053B1" w:rsidP="004541D7">
            <w:pPr>
              <w:jc w:val="both"/>
              <w:rPr>
                <w:sz w:val="16"/>
              </w:rPr>
            </w:pPr>
          </w:p>
          <w:p w14:paraId="208305ED" w14:textId="77777777" w:rsidR="005053B1" w:rsidRPr="00FF674E" w:rsidRDefault="005053B1" w:rsidP="004541D7">
            <w:pPr>
              <w:jc w:val="both"/>
              <w:rPr>
                <w:sz w:val="16"/>
              </w:rPr>
            </w:pPr>
          </w:p>
          <w:p w14:paraId="05743A63" w14:textId="3290C2D8" w:rsidR="00C9384F" w:rsidRPr="00FF674E" w:rsidRDefault="005053B1" w:rsidP="004541D7">
            <w:pPr>
              <w:jc w:val="both"/>
              <w:rPr>
                <w:sz w:val="16"/>
              </w:rPr>
            </w:pPr>
            <w:r w:rsidRPr="00FF674E">
              <w:rPr>
                <w:sz w:val="16"/>
              </w:rPr>
              <w:t>n-dimensional</w:t>
            </w:r>
            <w:r w:rsidR="00372BE9">
              <w:rPr>
                <w:sz w:val="16"/>
              </w:rPr>
              <w:t>,</w:t>
            </w:r>
            <w:r w:rsidRPr="00FF674E">
              <w:rPr>
                <w:sz w:val="16"/>
              </w:rPr>
              <w:t xml:space="preserve"> continuous</w:t>
            </w:r>
            <w:r w:rsidR="00372BE9">
              <w:rPr>
                <w:sz w:val="16"/>
              </w:rPr>
              <w:t>,</w:t>
            </w:r>
            <w:r w:rsidRPr="00FF674E">
              <w:rPr>
                <w:sz w:val="16"/>
              </w:rPr>
              <w:t xml:space="preserve"> differentiable non-separable</w:t>
            </w:r>
            <w:r w:rsidR="00372BE9">
              <w:rPr>
                <w:sz w:val="16"/>
              </w:rPr>
              <w:t>,</w:t>
            </w:r>
            <w:r w:rsidRPr="00FF674E">
              <w:rPr>
                <w:sz w:val="16"/>
              </w:rPr>
              <w:t xml:space="preserve"> multimodal</w:t>
            </w:r>
            <w:r w:rsidR="00372BE9">
              <w:rPr>
                <w:sz w:val="16"/>
              </w:rPr>
              <w:t>,</w:t>
            </w:r>
            <w:r w:rsidRPr="00FF674E">
              <w:rPr>
                <w:sz w:val="16"/>
              </w:rPr>
              <w:t xml:space="preserve"> non-convex</w:t>
            </w:r>
          </w:p>
        </w:tc>
        <w:tc>
          <w:tcPr>
            <w:tcW w:w="1350" w:type="dxa"/>
          </w:tcPr>
          <w:p w14:paraId="2CA4E3E3" w14:textId="77777777" w:rsidR="00C9384F" w:rsidRDefault="00C9384F" w:rsidP="004541D7">
            <w:pPr>
              <w:jc w:val="both"/>
            </w:pPr>
          </w:p>
          <w:p w14:paraId="4CC74D49" w14:textId="77777777" w:rsidR="00A7160D" w:rsidRDefault="00A7160D" w:rsidP="004541D7">
            <w:pPr>
              <w:jc w:val="both"/>
            </w:pPr>
          </w:p>
          <w:p w14:paraId="56F09F1C" w14:textId="5DE950E5" w:rsidR="00A7160D" w:rsidRDefault="00A7160D" w:rsidP="004541D7">
            <w:pPr>
              <w:jc w:val="both"/>
            </w:pPr>
            <w:r>
              <w:t>[-10,10]</w:t>
            </w:r>
          </w:p>
        </w:tc>
      </w:tr>
      <w:tr w:rsidR="00C9384F" w14:paraId="1178EEA7" w14:textId="77777777" w:rsidTr="005053B1">
        <w:tc>
          <w:tcPr>
            <w:tcW w:w="1440" w:type="dxa"/>
          </w:tcPr>
          <w:p w14:paraId="41589E92" w14:textId="77777777" w:rsidR="00C9384F" w:rsidRPr="00C9384F" w:rsidRDefault="00C9384F" w:rsidP="004541D7">
            <w:pPr>
              <w:jc w:val="both"/>
            </w:pPr>
          </w:p>
        </w:tc>
        <w:tc>
          <w:tcPr>
            <w:tcW w:w="3690" w:type="dxa"/>
          </w:tcPr>
          <w:p w14:paraId="7FC820F3" w14:textId="77777777" w:rsidR="00C9384F" w:rsidRDefault="00C9384F" w:rsidP="004541D7">
            <w:pPr>
              <w:jc w:val="both"/>
              <w:rPr>
                <w:noProof/>
              </w:rPr>
            </w:pPr>
          </w:p>
        </w:tc>
        <w:tc>
          <w:tcPr>
            <w:tcW w:w="2340" w:type="dxa"/>
          </w:tcPr>
          <w:p w14:paraId="3BA50948" w14:textId="77777777" w:rsidR="00C9384F" w:rsidRDefault="00C9384F" w:rsidP="004541D7">
            <w:pPr>
              <w:jc w:val="both"/>
            </w:pPr>
          </w:p>
        </w:tc>
        <w:tc>
          <w:tcPr>
            <w:tcW w:w="1080" w:type="dxa"/>
          </w:tcPr>
          <w:p w14:paraId="4561E480" w14:textId="77777777" w:rsidR="00C9384F" w:rsidRDefault="00C9384F" w:rsidP="004541D7">
            <w:pPr>
              <w:jc w:val="both"/>
            </w:pPr>
          </w:p>
        </w:tc>
        <w:tc>
          <w:tcPr>
            <w:tcW w:w="1350" w:type="dxa"/>
          </w:tcPr>
          <w:p w14:paraId="5787D811" w14:textId="77777777" w:rsidR="00C9384F" w:rsidRDefault="00C9384F" w:rsidP="004541D7">
            <w:pPr>
              <w:jc w:val="both"/>
            </w:pPr>
          </w:p>
        </w:tc>
      </w:tr>
    </w:tbl>
    <w:p w14:paraId="1A794738" w14:textId="088C774E" w:rsidR="005F59C3" w:rsidRDefault="005F59C3" w:rsidP="004541D7">
      <w:pPr>
        <w:ind w:left="720"/>
        <w:jc w:val="both"/>
      </w:pPr>
    </w:p>
    <w:p w14:paraId="0FC9A196" w14:textId="4548BE73" w:rsidR="00C70A3A" w:rsidRDefault="00C70A3A" w:rsidP="004541D7">
      <w:pPr>
        <w:ind w:left="720"/>
        <w:jc w:val="both"/>
      </w:pPr>
    </w:p>
    <w:p w14:paraId="12BF1C25" w14:textId="48A76D2A" w:rsidR="00C70A3A" w:rsidRDefault="00C70A3A" w:rsidP="004541D7">
      <w:pPr>
        <w:ind w:left="720"/>
        <w:jc w:val="both"/>
      </w:pPr>
    </w:p>
    <w:p w14:paraId="139C5047" w14:textId="46856B59" w:rsidR="00C70A3A" w:rsidRDefault="00C70A3A" w:rsidP="004541D7">
      <w:pPr>
        <w:jc w:val="both"/>
      </w:pPr>
    </w:p>
    <w:p w14:paraId="07740E5A" w14:textId="77777777" w:rsidR="00F92F50" w:rsidRPr="005F59C3" w:rsidRDefault="00F92F50" w:rsidP="004541D7">
      <w:pPr>
        <w:jc w:val="both"/>
      </w:pPr>
    </w:p>
    <w:p w14:paraId="21AE9DD5" w14:textId="061FB877" w:rsidR="00A2396B" w:rsidRDefault="00BB50E8" w:rsidP="004541D7">
      <w:pPr>
        <w:pStyle w:val="Heading1"/>
        <w:numPr>
          <w:ilvl w:val="0"/>
          <w:numId w:val="1"/>
        </w:numPr>
        <w:jc w:val="both"/>
      </w:pPr>
      <w:bookmarkStart w:id="15" w:name="_Toc6433888"/>
      <w:r>
        <w:t>No Free Lunch Theorem:</w:t>
      </w:r>
      <w:bookmarkEnd w:id="15"/>
    </w:p>
    <w:p w14:paraId="09F45E9D" w14:textId="3B979375" w:rsidR="00BB50E8" w:rsidRDefault="00BB50E8" w:rsidP="004541D7">
      <w:pPr>
        <w:ind w:left="720"/>
        <w:jc w:val="both"/>
      </w:pPr>
    </w:p>
    <w:p w14:paraId="4100CE70" w14:textId="77777777" w:rsidR="00B671B3" w:rsidRPr="00BB50E8" w:rsidRDefault="00B671B3" w:rsidP="004541D7">
      <w:pPr>
        <w:ind w:left="720"/>
        <w:jc w:val="both"/>
      </w:pPr>
    </w:p>
    <w:p w14:paraId="548C138F" w14:textId="2C29C6AE" w:rsidR="00F804B7" w:rsidRPr="00F804B7" w:rsidRDefault="0081696C" w:rsidP="004541D7">
      <w:pPr>
        <w:pStyle w:val="Heading1"/>
        <w:numPr>
          <w:ilvl w:val="0"/>
          <w:numId w:val="1"/>
        </w:numPr>
        <w:spacing w:before="320" w:line="240" w:lineRule="auto"/>
        <w:jc w:val="both"/>
      </w:pPr>
      <w:bookmarkStart w:id="16" w:name="_Toc6433889"/>
      <w:r>
        <w:t>Literature Review:</w:t>
      </w:r>
      <w:bookmarkEnd w:id="16"/>
    </w:p>
    <w:p w14:paraId="5E44193D" w14:textId="4A98ED29" w:rsidR="00F804B7" w:rsidRDefault="00F804B7" w:rsidP="004541D7">
      <w:pPr>
        <w:pStyle w:val="Heading2"/>
        <w:numPr>
          <w:ilvl w:val="1"/>
          <w:numId w:val="1"/>
        </w:numPr>
        <w:jc w:val="both"/>
      </w:pPr>
      <w:bookmarkStart w:id="17" w:name="_Toc6433890"/>
      <w:r>
        <w:t>Genetic Algorithm</w:t>
      </w:r>
      <w:r w:rsidR="00AE27FE">
        <w:t>:</w:t>
      </w:r>
      <w:bookmarkEnd w:id="17"/>
    </w:p>
    <w:p w14:paraId="67CF12C9" w14:textId="6F1D06B5" w:rsidR="00AE27FE" w:rsidRDefault="00AE27FE" w:rsidP="004541D7">
      <w:pPr>
        <w:pStyle w:val="Heading3"/>
        <w:numPr>
          <w:ilvl w:val="2"/>
          <w:numId w:val="1"/>
        </w:numPr>
        <w:jc w:val="both"/>
      </w:pPr>
      <w:bookmarkStart w:id="18" w:name="_Toc6433891"/>
      <w:r>
        <w:t>Inspiration:</w:t>
      </w:r>
      <w:bookmarkEnd w:id="18"/>
    </w:p>
    <w:p w14:paraId="00F55FB5" w14:textId="2FAAE683" w:rsidR="00AE27FE" w:rsidRDefault="00AE27FE" w:rsidP="004541D7">
      <w:pPr>
        <w:ind w:left="720"/>
        <w:jc w:val="both"/>
      </w:pPr>
      <w:r>
        <w:t>Genetic Algorithm is one of the most famous optimization algorithms.</w:t>
      </w:r>
      <w:r w:rsidR="00D330F2">
        <w:t xml:space="preserve"> It is inspired </w:t>
      </w:r>
      <w:r w:rsidR="003C0789">
        <w:t>by the Darwin’s Theory of Evolution</w:t>
      </w:r>
      <w:r w:rsidR="00A7676C">
        <w:t xml:space="preserve"> (natural selection).</w:t>
      </w:r>
      <w:r w:rsidR="00B860FA">
        <w:t xml:space="preserve"> This algorithm exhibit</w:t>
      </w:r>
      <w:r w:rsidR="002E74C1">
        <w:t>s</w:t>
      </w:r>
      <w:r w:rsidR="00B860FA">
        <w:t xml:space="preserve"> the process of natural selection until the fittest population is obtained.</w:t>
      </w:r>
    </w:p>
    <w:p w14:paraId="4A59F4C0" w14:textId="63A0EEF3" w:rsidR="007B3555" w:rsidRDefault="007B3555" w:rsidP="004541D7">
      <w:pPr>
        <w:ind w:left="1440"/>
        <w:jc w:val="both"/>
      </w:pPr>
      <w:r>
        <w:rPr>
          <w:noProof/>
        </w:rPr>
        <w:drawing>
          <wp:inline distT="0" distB="0" distL="0" distR="0" wp14:anchorId="2FFBDA60" wp14:editId="6BF55ADB">
            <wp:extent cx="4418733" cy="25050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88" cy="25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9B68" w14:textId="2D6A8346" w:rsidR="002E74C1" w:rsidRDefault="002E74C1" w:rsidP="008D516D">
      <w:pPr>
        <w:pStyle w:val="Heading3"/>
        <w:numPr>
          <w:ilvl w:val="2"/>
          <w:numId w:val="1"/>
        </w:numPr>
        <w:jc w:val="both"/>
      </w:pPr>
      <w:bookmarkStart w:id="19" w:name="_Toc6433892"/>
      <w:r>
        <w:t>Working:</w:t>
      </w:r>
      <w:bookmarkEnd w:id="19"/>
    </w:p>
    <w:p w14:paraId="5B5BEDF3" w14:textId="238233F3" w:rsidR="002E74C1" w:rsidRDefault="002E74C1" w:rsidP="004541D7">
      <w:pPr>
        <w:ind w:left="720"/>
        <w:jc w:val="both"/>
      </w:pPr>
      <w:r>
        <w:t>This algorithm has</w:t>
      </w:r>
      <w:r w:rsidR="00E416EC">
        <w:t xml:space="preserve"> five phases in which</w:t>
      </w:r>
      <w:r>
        <w:t xml:space="preserve"> two</w:t>
      </w:r>
      <w:r w:rsidR="00E416EC">
        <w:t xml:space="preserve"> are </w:t>
      </w:r>
      <w:r>
        <w:t>major phases: “Crossover” and “Mutation”</w:t>
      </w:r>
      <w:r w:rsidR="007B3555">
        <w:t xml:space="preserve">. Algorithm starts from instantiating a random population and their fitness is calculated by </w:t>
      </w:r>
      <w:r w:rsidR="007B3555" w:rsidRPr="00DB3D2D">
        <w:rPr>
          <w:b/>
        </w:rPr>
        <w:t>Objective Function</w:t>
      </w:r>
      <w:r w:rsidR="007B3555">
        <w:rPr>
          <w:rStyle w:val="FootnoteReference"/>
        </w:rPr>
        <w:footnoteReference w:id="1"/>
      </w:r>
      <w:r w:rsidR="00D009D1">
        <w:rPr>
          <w:b/>
        </w:rPr>
        <w:t>.</w:t>
      </w:r>
      <w:r w:rsidR="006F5561">
        <w:rPr>
          <w:b/>
        </w:rPr>
        <w:t xml:space="preserve"> </w:t>
      </w:r>
      <w:r w:rsidR="006F5561">
        <w:t>Each member of population is named “</w:t>
      </w:r>
      <w:r w:rsidR="006F5561" w:rsidRPr="000631CE">
        <w:rPr>
          <w:b/>
        </w:rPr>
        <w:t>gene</w:t>
      </w:r>
      <w:r w:rsidR="006F5561">
        <w:t>”.</w:t>
      </w:r>
      <w:r w:rsidR="00E416EC">
        <w:rPr>
          <w:b/>
        </w:rPr>
        <w:t xml:space="preserve"> </w:t>
      </w:r>
      <w:r w:rsidR="00E416EC">
        <w:t xml:space="preserve">This is </w:t>
      </w:r>
      <w:r w:rsidR="006F5561">
        <w:t>1</w:t>
      </w:r>
      <w:r w:rsidR="006F5561" w:rsidRPr="006F5561">
        <w:rPr>
          <w:vertAlign w:val="superscript"/>
        </w:rPr>
        <w:t>st</w:t>
      </w:r>
      <w:r w:rsidR="0018667D">
        <w:t xml:space="preserve"> phase which can be called as “population initialization”</w:t>
      </w:r>
      <w:r w:rsidR="006F6711">
        <w:t>.</w:t>
      </w:r>
      <w:r w:rsidR="006F5561">
        <w:t xml:space="preserve"> In the 2</w:t>
      </w:r>
      <w:r w:rsidR="006F5561" w:rsidRPr="006F5561">
        <w:rPr>
          <w:vertAlign w:val="superscript"/>
        </w:rPr>
        <w:t>nd</w:t>
      </w:r>
      <w:r w:rsidR="006F5561">
        <w:t xml:space="preserve"> phase, fitte</w:t>
      </w:r>
      <w:r w:rsidR="00511C92">
        <w:t>st genes are selected which are to be subjected to crossover and mutation.</w:t>
      </w:r>
      <w:r w:rsidR="000631CE">
        <w:t xml:space="preserve"> This 2</w:t>
      </w:r>
      <w:r w:rsidR="000631CE" w:rsidRPr="000631CE">
        <w:rPr>
          <w:vertAlign w:val="superscript"/>
        </w:rPr>
        <w:t>nd</w:t>
      </w:r>
      <w:r w:rsidR="000631CE">
        <w:t xml:space="preserve"> phase is called “</w:t>
      </w:r>
      <w:r w:rsidR="000631CE" w:rsidRPr="000631CE">
        <w:rPr>
          <w:b/>
        </w:rPr>
        <w:t>se</w:t>
      </w:r>
      <w:r w:rsidR="000631CE">
        <w:rPr>
          <w:b/>
        </w:rPr>
        <w:t>l</w:t>
      </w:r>
      <w:r w:rsidR="000631CE" w:rsidRPr="000631CE">
        <w:rPr>
          <w:b/>
        </w:rPr>
        <w:t>ection</w:t>
      </w:r>
      <w:r w:rsidR="000631CE">
        <w:t>”</w:t>
      </w:r>
      <w:r w:rsidR="00437264">
        <w:rPr>
          <w:b/>
        </w:rPr>
        <w:t xml:space="preserve">. </w:t>
      </w:r>
      <w:r w:rsidR="00437264">
        <w:t>After the selection of fittest genes, they undergo “</w:t>
      </w:r>
      <w:r w:rsidR="00437264" w:rsidRPr="00437264">
        <w:rPr>
          <w:b/>
        </w:rPr>
        <w:t>crossover</w:t>
      </w:r>
      <w:r w:rsidR="00437264">
        <w:rPr>
          <w:b/>
        </w:rPr>
        <w:t>”</w:t>
      </w:r>
      <w:r w:rsidR="00437264">
        <w:t xml:space="preserve"> phase which is 3</w:t>
      </w:r>
      <w:r w:rsidR="00437264" w:rsidRPr="00437264">
        <w:rPr>
          <w:vertAlign w:val="superscript"/>
        </w:rPr>
        <w:t>rd</w:t>
      </w:r>
      <w:r w:rsidR="00437264">
        <w:t xml:space="preserve"> phase of this algorithm.</w:t>
      </w:r>
      <w:r w:rsidR="00195327">
        <w:t xml:space="preserve"> After crossover, genes go through “</w:t>
      </w:r>
      <w:r w:rsidR="00195327" w:rsidRPr="00195327">
        <w:rPr>
          <w:b/>
        </w:rPr>
        <w:t>mutation</w:t>
      </w:r>
      <w:r w:rsidR="00195327">
        <w:t xml:space="preserve">” </w:t>
      </w:r>
      <w:r w:rsidR="00895A95">
        <w:t>phase which is 4</w:t>
      </w:r>
      <w:r w:rsidR="00895A95" w:rsidRPr="00895A95">
        <w:rPr>
          <w:vertAlign w:val="superscript"/>
        </w:rPr>
        <w:t>th</w:t>
      </w:r>
      <w:r w:rsidR="00895A95">
        <w:t xml:space="preserve"> phase of this algorithm</w:t>
      </w:r>
      <w:r w:rsidR="008C6495">
        <w:t>.</w:t>
      </w:r>
      <w:r w:rsidR="00FC4B09">
        <w:t xml:space="preserve"> After mutation, fitness is calculated again and fittest genes after crossover and mutation are replaced by least fit genes in initialized </w:t>
      </w:r>
      <w:r w:rsidR="0083664D">
        <w:t>population.</w:t>
      </w:r>
      <w:r w:rsidR="00437264">
        <w:t xml:space="preserve"> </w:t>
      </w:r>
      <w:r w:rsidR="00CA46B7">
        <w:t>This process is repeated until fittest population is obtained and then it is terminated in the last phase of this algorithm which is called “</w:t>
      </w:r>
      <w:r w:rsidR="00CA46B7" w:rsidRPr="00CA46B7">
        <w:rPr>
          <w:b/>
        </w:rPr>
        <w:t>termination</w:t>
      </w:r>
      <w:r w:rsidR="00CA46B7">
        <w:t>”.</w:t>
      </w:r>
    </w:p>
    <w:p w14:paraId="550FAEB8" w14:textId="77777777" w:rsidR="00EB1779" w:rsidRDefault="00EB1779" w:rsidP="004541D7">
      <w:pPr>
        <w:ind w:left="720"/>
        <w:jc w:val="both"/>
      </w:pPr>
    </w:p>
    <w:p w14:paraId="0F7F768C" w14:textId="0643C3A4" w:rsidR="00D21531" w:rsidRDefault="00EA7381" w:rsidP="00EB1779">
      <w:pPr>
        <w:pStyle w:val="Heading3"/>
        <w:numPr>
          <w:ilvl w:val="2"/>
          <w:numId w:val="1"/>
        </w:numPr>
        <w:jc w:val="both"/>
      </w:pPr>
      <w:bookmarkStart w:id="20" w:name="_Toc6433893"/>
      <w:r>
        <w:lastRenderedPageBreak/>
        <w:t>Applications:</w:t>
      </w:r>
      <w:bookmarkStart w:id="21" w:name="_GoBack"/>
      <w:bookmarkEnd w:id="20"/>
      <w:bookmarkEnd w:id="21"/>
    </w:p>
    <w:p w14:paraId="21A8B4D9" w14:textId="3DADED17" w:rsidR="00D21531" w:rsidRDefault="00FC3A4B" w:rsidP="004541D7">
      <w:pPr>
        <w:ind w:left="720"/>
        <w:jc w:val="both"/>
      </w:pPr>
      <w:r>
        <w:t>Several problems have been solved by this algorithm</w:t>
      </w:r>
      <w:r w:rsidR="00D21531">
        <w:t>, some of them are as follows:</w:t>
      </w:r>
    </w:p>
    <w:p w14:paraId="546D6AF7" w14:textId="158C9879" w:rsidR="00FC3A4B" w:rsidRDefault="00A411F7" w:rsidP="004541D7">
      <w:pPr>
        <w:pStyle w:val="ListParagraph"/>
        <w:numPr>
          <w:ilvl w:val="0"/>
          <w:numId w:val="9"/>
        </w:numPr>
        <w:jc w:val="both"/>
      </w:pPr>
      <w:r>
        <w:t>Product Designing</w:t>
      </w:r>
    </w:p>
    <w:p w14:paraId="4DC2062A" w14:textId="5635B13A" w:rsidR="00A411F7" w:rsidRDefault="00A411F7" w:rsidP="004541D7">
      <w:pPr>
        <w:pStyle w:val="ListParagraph"/>
        <w:numPr>
          <w:ilvl w:val="0"/>
          <w:numId w:val="9"/>
        </w:numPr>
        <w:jc w:val="both"/>
      </w:pPr>
      <w:r>
        <w:t>Molecular Geometry Optimization.</w:t>
      </w:r>
    </w:p>
    <w:p w14:paraId="64DCEC70" w14:textId="742BD5CB" w:rsidR="006462C8" w:rsidRDefault="006462C8" w:rsidP="004541D7">
      <w:pPr>
        <w:pStyle w:val="ListParagraph"/>
        <w:numPr>
          <w:ilvl w:val="0"/>
          <w:numId w:val="9"/>
        </w:numPr>
        <w:jc w:val="both"/>
      </w:pPr>
      <w:r>
        <w:t>Automotive Design</w:t>
      </w:r>
    </w:p>
    <w:p w14:paraId="50B5B50C" w14:textId="2921E694" w:rsidR="006462C8" w:rsidRDefault="006462C8" w:rsidP="004541D7">
      <w:pPr>
        <w:pStyle w:val="ListParagraph"/>
        <w:numPr>
          <w:ilvl w:val="0"/>
          <w:numId w:val="9"/>
        </w:numPr>
        <w:jc w:val="both"/>
      </w:pPr>
      <w:r>
        <w:t>Optimization of architectural shapes</w:t>
      </w:r>
    </w:p>
    <w:p w14:paraId="1497880C" w14:textId="77777777" w:rsidR="006462C8" w:rsidRDefault="006462C8" w:rsidP="004541D7">
      <w:pPr>
        <w:pStyle w:val="ListParagraph"/>
        <w:numPr>
          <w:ilvl w:val="0"/>
          <w:numId w:val="9"/>
        </w:numPr>
        <w:jc w:val="both"/>
      </w:pPr>
    </w:p>
    <w:p w14:paraId="2CD1E917" w14:textId="77777777" w:rsidR="008F71D9" w:rsidRPr="00D21531" w:rsidRDefault="008F71D9" w:rsidP="004541D7">
      <w:pPr>
        <w:ind w:left="720"/>
        <w:jc w:val="both"/>
      </w:pPr>
    </w:p>
    <w:sectPr w:rsidR="008F71D9" w:rsidRPr="00D21531" w:rsidSect="00A67CC2">
      <w:headerReference w:type="default" r:id="rId22"/>
      <w:pgSz w:w="12240" w:h="15840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F50D1" w14:textId="77777777" w:rsidR="00FC0B58" w:rsidRDefault="00FC0B58">
      <w:pPr>
        <w:spacing w:after="0" w:line="240" w:lineRule="auto"/>
      </w:pPr>
      <w:r>
        <w:separator/>
      </w:r>
    </w:p>
  </w:endnote>
  <w:endnote w:type="continuationSeparator" w:id="0">
    <w:p w14:paraId="1F8914F5" w14:textId="77777777" w:rsidR="00FC0B58" w:rsidRDefault="00FC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size1-Rw">
    <w:altName w:val="Times New Roman"/>
    <w:panose1 w:val="00000000000000000000"/>
    <w:charset w:val="00"/>
    <w:family w:val="roman"/>
    <w:notTrueType/>
    <w:pitch w:val="default"/>
  </w:font>
  <w:font w:name="MJXc-TeX-main-Bw">
    <w:altName w:val="Times New Roman"/>
    <w:panose1 w:val="00000000000000000000"/>
    <w:charset w:val="00"/>
    <w:family w:val="roman"/>
    <w:notTrueType/>
    <w:pitch w:val="default"/>
  </w:font>
  <w:font w:name="MJXc-TeX-size2-Rw">
    <w:altName w:val="Times New Roman"/>
    <w:panose1 w:val="00000000000000000000"/>
    <w:charset w:val="00"/>
    <w:family w:val="roman"/>
    <w:notTrueType/>
    <w:pitch w:val="default"/>
  </w:font>
  <w:font w:name="MJXc-TeX-size4-Rw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2194B" w14:textId="77777777" w:rsidR="00FC0B58" w:rsidRDefault="00FC0B58">
      <w:pPr>
        <w:spacing w:after="0" w:line="240" w:lineRule="auto"/>
      </w:pPr>
      <w:r>
        <w:separator/>
      </w:r>
    </w:p>
  </w:footnote>
  <w:footnote w:type="continuationSeparator" w:id="0">
    <w:p w14:paraId="1C765D38" w14:textId="77777777" w:rsidR="00FC0B58" w:rsidRDefault="00FC0B58">
      <w:pPr>
        <w:spacing w:after="0" w:line="240" w:lineRule="auto"/>
      </w:pPr>
      <w:r>
        <w:continuationSeparator/>
      </w:r>
    </w:p>
  </w:footnote>
  <w:footnote w:id="1">
    <w:p w14:paraId="513F772A" w14:textId="670D778C" w:rsidR="00DB3D2D" w:rsidRDefault="007B3555" w:rsidP="0017458C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="0060000A">
        <w:t xml:space="preserve">Objective Function is basically a function that describes the fitness of </w:t>
      </w:r>
      <w:r w:rsidR="00CF1BD9">
        <w:t>each</w:t>
      </w:r>
      <w:r w:rsidR="0060000A">
        <w:t xml:space="preserve"> sample</w:t>
      </w:r>
      <w:r w:rsidR="00CF1BD9">
        <w:t xml:space="preserve"> of population</w:t>
      </w:r>
      <w:r w:rsidR="0060000A">
        <w:t xml:space="preserve"> which needs to be either maximized or minimized.</w:t>
      </w:r>
      <w:r w:rsidR="00DB3D2D">
        <w:t xml:space="preserve"> </w:t>
      </w:r>
      <w:r w:rsidR="00B0427E">
        <w:t xml:space="preserve">Every problem on which metaheuristic algorithms are applied, requires objective function which is minimized of maximized according to the need.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AE893" w14:textId="77777777" w:rsidR="00BB5D0D" w:rsidRPr="00D26917" w:rsidRDefault="00BB5D0D">
    <w:pPr>
      <w:pStyle w:val="Header"/>
      <w:rPr>
        <w:sz w:val="20"/>
      </w:rPr>
    </w:pPr>
    <w:r w:rsidRPr="00D26917">
      <w:rPr>
        <w:sz w:val="20"/>
      </w:rPr>
      <w:tab/>
      <w:t>Literature Review</w:t>
    </w:r>
    <w:r>
      <w:rPr>
        <w:sz w:val="20"/>
      </w:rPr>
      <w:t xml:space="preserve"> 1.0</w:t>
    </w:r>
    <w:r w:rsidRPr="00D26917">
      <w:rPr>
        <w:sz w:val="20"/>
      </w:rPr>
      <w:t xml:space="preserve">     </w:t>
    </w:r>
    <w:r w:rsidRPr="00D26917">
      <w:rPr>
        <w:sz w:val="20"/>
      </w:rPr>
      <w:tab/>
      <w:t xml:space="preserve">Capstone 2019                                                  </w:t>
    </w:r>
    <w:r w:rsidRPr="00D26917">
      <w:rPr>
        <w:sz w:val="20"/>
      </w:rPr>
      <w:tab/>
      <w:t>Global Optimization using Meta-Heuristics</w:t>
    </w:r>
    <w:r w:rsidRPr="00D26917">
      <w:rPr>
        <w:sz w:val="20"/>
      </w:rPr>
      <w:tab/>
      <w:t>CS-456</w:t>
    </w:r>
    <w:r w:rsidRPr="00D26917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2B8A"/>
    <w:multiLevelType w:val="hybridMultilevel"/>
    <w:tmpl w:val="6550321C"/>
    <w:lvl w:ilvl="0" w:tplc="B694E7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7B0ADB"/>
    <w:multiLevelType w:val="multilevel"/>
    <w:tmpl w:val="1F8CA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929396E"/>
    <w:multiLevelType w:val="hybridMultilevel"/>
    <w:tmpl w:val="CAC6940E"/>
    <w:lvl w:ilvl="0" w:tplc="26A27A0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664015"/>
    <w:multiLevelType w:val="hybridMultilevel"/>
    <w:tmpl w:val="BDA6417C"/>
    <w:lvl w:ilvl="0" w:tplc="79645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A411E3"/>
    <w:multiLevelType w:val="hybridMultilevel"/>
    <w:tmpl w:val="D998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72A8"/>
    <w:multiLevelType w:val="hybridMultilevel"/>
    <w:tmpl w:val="D2268AB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D182812"/>
    <w:multiLevelType w:val="hybridMultilevel"/>
    <w:tmpl w:val="0CC062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336671"/>
    <w:multiLevelType w:val="hybridMultilevel"/>
    <w:tmpl w:val="75F6F812"/>
    <w:lvl w:ilvl="0" w:tplc="DA0446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0438D3"/>
    <w:multiLevelType w:val="hybridMultilevel"/>
    <w:tmpl w:val="0E7CEBCC"/>
    <w:lvl w:ilvl="0" w:tplc="5058AD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54"/>
    <w:rsid w:val="000007B5"/>
    <w:rsid w:val="000047B8"/>
    <w:rsid w:val="00017FA5"/>
    <w:rsid w:val="000631CE"/>
    <w:rsid w:val="0008001B"/>
    <w:rsid w:val="000838CD"/>
    <w:rsid w:val="000B4674"/>
    <w:rsid w:val="000F5A70"/>
    <w:rsid w:val="001205C3"/>
    <w:rsid w:val="00141637"/>
    <w:rsid w:val="00170E05"/>
    <w:rsid w:val="0017458C"/>
    <w:rsid w:val="00180375"/>
    <w:rsid w:val="0018667D"/>
    <w:rsid w:val="00195327"/>
    <w:rsid w:val="001A0258"/>
    <w:rsid w:val="001E499F"/>
    <w:rsid w:val="00202D62"/>
    <w:rsid w:val="00203A94"/>
    <w:rsid w:val="00236606"/>
    <w:rsid w:val="00246575"/>
    <w:rsid w:val="002541CF"/>
    <w:rsid w:val="002731CC"/>
    <w:rsid w:val="00284B54"/>
    <w:rsid w:val="002B02DD"/>
    <w:rsid w:val="002E74C1"/>
    <w:rsid w:val="00323BFF"/>
    <w:rsid w:val="00372BE9"/>
    <w:rsid w:val="00377D34"/>
    <w:rsid w:val="003C0789"/>
    <w:rsid w:val="003C2D27"/>
    <w:rsid w:val="003E02C0"/>
    <w:rsid w:val="0040583E"/>
    <w:rsid w:val="00436154"/>
    <w:rsid w:val="00437264"/>
    <w:rsid w:val="00441CAE"/>
    <w:rsid w:val="004541D7"/>
    <w:rsid w:val="00491F5D"/>
    <w:rsid w:val="004A7C9D"/>
    <w:rsid w:val="004B525D"/>
    <w:rsid w:val="004C0F5E"/>
    <w:rsid w:val="004D3136"/>
    <w:rsid w:val="004E7C97"/>
    <w:rsid w:val="004F0DD1"/>
    <w:rsid w:val="005053B1"/>
    <w:rsid w:val="00511C92"/>
    <w:rsid w:val="00525EAB"/>
    <w:rsid w:val="00526588"/>
    <w:rsid w:val="00580C72"/>
    <w:rsid w:val="005A2109"/>
    <w:rsid w:val="005B2D08"/>
    <w:rsid w:val="005E3694"/>
    <w:rsid w:val="005F59C3"/>
    <w:rsid w:val="0060000A"/>
    <w:rsid w:val="006042B0"/>
    <w:rsid w:val="00621192"/>
    <w:rsid w:val="006462C8"/>
    <w:rsid w:val="0066653A"/>
    <w:rsid w:val="00670640"/>
    <w:rsid w:val="006F00C5"/>
    <w:rsid w:val="006F07F9"/>
    <w:rsid w:val="006F5561"/>
    <w:rsid w:val="006F6711"/>
    <w:rsid w:val="00721A88"/>
    <w:rsid w:val="00724698"/>
    <w:rsid w:val="007273BA"/>
    <w:rsid w:val="007363AE"/>
    <w:rsid w:val="00750B3B"/>
    <w:rsid w:val="007A1800"/>
    <w:rsid w:val="007B3555"/>
    <w:rsid w:val="007B6AE8"/>
    <w:rsid w:val="007F6E9B"/>
    <w:rsid w:val="00801749"/>
    <w:rsid w:val="0081696C"/>
    <w:rsid w:val="00820891"/>
    <w:rsid w:val="0082651E"/>
    <w:rsid w:val="00836246"/>
    <w:rsid w:val="0083664D"/>
    <w:rsid w:val="008643AC"/>
    <w:rsid w:val="00866303"/>
    <w:rsid w:val="008709BD"/>
    <w:rsid w:val="008916F4"/>
    <w:rsid w:val="00893B34"/>
    <w:rsid w:val="00895A95"/>
    <w:rsid w:val="008A1B76"/>
    <w:rsid w:val="008C6495"/>
    <w:rsid w:val="008D0EFD"/>
    <w:rsid w:val="008D516D"/>
    <w:rsid w:val="008F5D20"/>
    <w:rsid w:val="008F71D9"/>
    <w:rsid w:val="00903E4E"/>
    <w:rsid w:val="009300BB"/>
    <w:rsid w:val="00940391"/>
    <w:rsid w:val="0095425C"/>
    <w:rsid w:val="00961FDB"/>
    <w:rsid w:val="00966251"/>
    <w:rsid w:val="00967E05"/>
    <w:rsid w:val="00972A1E"/>
    <w:rsid w:val="0097332F"/>
    <w:rsid w:val="009B7CF3"/>
    <w:rsid w:val="009D480A"/>
    <w:rsid w:val="009E4063"/>
    <w:rsid w:val="009F64A9"/>
    <w:rsid w:val="009F7F7B"/>
    <w:rsid w:val="00A0608E"/>
    <w:rsid w:val="00A1080D"/>
    <w:rsid w:val="00A133D2"/>
    <w:rsid w:val="00A2396B"/>
    <w:rsid w:val="00A411F7"/>
    <w:rsid w:val="00A433C4"/>
    <w:rsid w:val="00A47482"/>
    <w:rsid w:val="00A67CC2"/>
    <w:rsid w:val="00A7160D"/>
    <w:rsid w:val="00A7676C"/>
    <w:rsid w:val="00A90941"/>
    <w:rsid w:val="00AA2CE3"/>
    <w:rsid w:val="00AB7FDE"/>
    <w:rsid w:val="00AE27FE"/>
    <w:rsid w:val="00AF51EC"/>
    <w:rsid w:val="00B0427E"/>
    <w:rsid w:val="00B32E9C"/>
    <w:rsid w:val="00B41B2B"/>
    <w:rsid w:val="00B43467"/>
    <w:rsid w:val="00B671B3"/>
    <w:rsid w:val="00B860FA"/>
    <w:rsid w:val="00B92B3B"/>
    <w:rsid w:val="00BA6BE6"/>
    <w:rsid w:val="00BB50E8"/>
    <w:rsid w:val="00BB5D0D"/>
    <w:rsid w:val="00BC343B"/>
    <w:rsid w:val="00C12D19"/>
    <w:rsid w:val="00C5550B"/>
    <w:rsid w:val="00C574E9"/>
    <w:rsid w:val="00C70A3A"/>
    <w:rsid w:val="00C765C7"/>
    <w:rsid w:val="00C86916"/>
    <w:rsid w:val="00C9384F"/>
    <w:rsid w:val="00CA46B7"/>
    <w:rsid w:val="00CB312A"/>
    <w:rsid w:val="00CC56BC"/>
    <w:rsid w:val="00CF0CBF"/>
    <w:rsid w:val="00CF161E"/>
    <w:rsid w:val="00CF1BD9"/>
    <w:rsid w:val="00CF5F7D"/>
    <w:rsid w:val="00D009D1"/>
    <w:rsid w:val="00D0458D"/>
    <w:rsid w:val="00D052ED"/>
    <w:rsid w:val="00D21531"/>
    <w:rsid w:val="00D330F2"/>
    <w:rsid w:val="00D436F1"/>
    <w:rsid w:val="00D60033"/>
    <w:rsid w:val="00D90D20"/>
    <w:rsid w:val="00DB252F"/>
    <w:rsid w:val="00DB3D2D"/>
    <w:rsid w:val="00DF0AA0"/>
    <w:rsid w:val="00E416EC"/>
    <w:rsid w:val="00E476C4"/>
    <w:rsid w:val="00E57A57"/>
    <w:rsid w:val="00E57FB0"/>
    <w:rsid w:val="00E64028"/>
    <w:rsid w:val="00E91C24"/>
    <w:rsid w:val="00E92B09"/>
    <w:rsid w:val="00EA7381"/>
    <w:rsid w:val="00EB1779"/>
    <w:rsid w:val="00EB4282"/>
    <w:rsid w:val="00ED3163"/>
    <w:rsid w:val="00EF5902"/>
    <w:rsid w:val="00F07DCD"/>
    <w:rsid w:val="00F374EC"/>
    <w:rsid w:val="00F4095C"/>
    <w:rsid w:val="00F648FA"/>
    <w:rsid w:val="00F804B7"/>
    <w:rsid w:val="00F92F50"/>
    <w:rsid w:val="00FB64D7"/>
    <w:rsid w:val="00FC0B58"/>
    <w:rsid w:val="00FC3A4B"/>
    <w:rsid w:val="00FC4B09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061D"/>
  <w15:chartTrackingRefBased/>
  <w15:docId w15:val="{4E79895E-4CD7-4C14-B588-E215DA00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96C"/>
    <w:pPr>
      <w:spacing w:after="120" w:line="264" w:lineRule="auto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6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6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F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E74B5" w:themeColor="accent5" w:themeShade="BF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59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03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6303"/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81696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1696C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81696C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96C"/>
    <w:rPr>
      <w:rFonts w:eastAsiaTheme="minorEastAsia"/>
      <w:sz w:val="24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1696C"/>
  </w:style>
  <w:style w:type="paragraph" w:styleId="TOCHeading">
    <w:name w:val="TOC Heading"/>
    <w:basedOn w:val="Heading1"/>
    <w:next w:val="Normal"/>
    <w:uiPriority w:val="39"/>
    <w:unhideWhenUsed/>
    <w:qFormat/>
    <w:rsid w:val="0081696C"/>
    <w:pPr>
      <w:spacing w:before="320" w:line="240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69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69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9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96C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B7C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7F7B"/>
    <w:rPr>
      <w:rFonts w:asciiTheme="majorHAnsi" w:eastAsiaTheme="majorEastAsia" w:hAnsiTheme="majorHAnsi" w:cstheme="majorBidi"/>
      <w:b/>
      <w:i/>
      <w:color w:val="2E74B5" w:themeColor="accent5" w:themeShade="BF"/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E7C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E7C97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5F59C3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ED3163"/>
    <w:rPr>
      <w:color w:val="808080"/>
    </w:rPr>
  </w:style>
  <w:style w:type="character" w:customStyle="1" w:styleId="mjx-char">
    <w:name w:val="mjx-char"/>
    <w:basedOn w:val="DefaultParagraphFont"/>
    <w:rsid w:val="00C765C7"/>
  </w:style>
  <w:style w:type="character" w:customStyle="1" w:styleId="mjxassistivemathml">
    <w:name w:val="mjx_assistive_mathml"/>
    <w:basedOn w:val="DefaultParagraphFont"/>
    <w:rsid w:val="00246575"/>
  </w:style>
  <w:style w:type="paragraph" w:styleId="FootnoteText">
    <w:name w:val="footnote text"/>
    <w:basedOn w:val="Normal"/>
    <w:link w:val="FootnoteTextChar"/>
    <w:uiPriority w:val="99"/>
    <w:semiHidden/>
    <w:unhideWhenUsed/>
    <w:rsid w:val="007B3555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3555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35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Kán17</b:Tag>
    <b:SourceType>JournalArticle</b:SourceType>
    <b:Guid>{3D4A8804-5CE5-4EDB-9B52-983877D4E13E}</b:Guid>
    <b:Author>
      <b:Author>
        <b:NameList>
          <b:Person>
            <b:Last>Kán</b:Last>
            <b:First>Peter</b:First>
            <b:Middle>and Kaufmann, Hannes</b:Middle>
          </b:Person>
        </b:NameList>
      </b:Author>
    </b:Author>
    <b:Title>Automated interior design using a genetic algorithm</b:Title>
    <b:Year>2017</b:Year>
    <b:Pages>1-10</b:Pages>
    <b:LCID>en-US</b:LCID>
    <b:DOI>10.1145/3139131.3139135</b:DOI>
    <b:RefOrder>2</b:RefOrder>
  </b:Source>
  <b:Source>
    <b:Tag>Naz16</b:Tag>
    <b:SourceType>JournalArticle</b:SourceType>
    <b:Guid>{3EB2F1CD-C44E-4191-833F-F1E2AC320D4B}</b:Guid>
    <b:Author>
      <b:Author>
        <b:NameList>
          <b:Person>
            <b:Last>Nazmul SIDDIQUEa</b:Last>
            <b:First>Hojjat</b:First>
            <b:Middle>ADELIb</b:Middle>
          </b:Person>
        </b:NameList>
      </b:Author>
    </b:Author>
    <b:Title>APPLICATIONS OF GRAVITATIONAL SEARCH ALGORITHM IN</b:Title>
    <b:JournalName>JOURNAL OF CIVIL ENGINEERING AND MANAGEMENT</b:JournalName>
    <b:Year>2016</b:Year>
    <b:Pages>10</b:Pages>
    <b:LCID>en-US</b:LCID>
    <b:RefOrder>3</b:RefOrder>
  </b:Source>
  <b:Source>
    <b:Tag>Mat05</b:Tag>
    <b:SourceType>JournalArticle</b:SourceType>
    <b:Guid>{DAF04822-BF9C-47E8-A707-7BBFA59C0668}</b:Guid>
    <b:Author>
      <b:Author>
        <b:NameList>
          <b:Person>
            <b:Last>Settles</b:Last>
            <b:First>Matthew</b:First>
            <b:Middle>L</b:Middle>
          </b:Person>
        </b:NameList>
      </b:Author>
    </b:Author>
    <b:Title>An Introduction to Particle Swarm Optimization</b:Title>
    <b:Year>2005</b:Year>
    <b:RefOrder>4</b:RefOrder>
  </b:Source>
  <b:Source>
    <b:Tag>Sey14</b:Tag>
    <b:SourceType>JournalArticle</b:SourceType>
    <b:Guid>{122897DB-A585-4B90-B311-D4674415EE0E}</b:Guid>
    <b:Author>
      <b:Author>
        <b:Corporate>Seyedali Mirjalili a,⇑, Seyed Mohammad Mirjalili b, Andrew Lewis a</b:Corporate>
      </b:Author>
    </b:Author>
    <b:Title>Grey Wolf Optimizer</b:Title>
    <b:JournalName>Advances in Engineering Software</b:JournalName>
    <b:Year>2014</b:Year>
    <b:Pages>46–61</b:Pages>
    <b:URL>www.elsevier.com/locate/advengsoft</b:URL>
    <b:RefOrder>5</b:RefOrder>
  </b:Source>
  <b:Source>
    <b:Tag>SKi83</b:Tag>
    <b:SourceType>JournalArticle</b:SourceType>
    <b:Guid>{91C9C0C8-CDC3-4DEF-B78D-4349A5675266}</b:Guid>
    <b:Author>
      <b:Author>
        <b:Corporate>S. Kirkpatrick, C. D. Gelatt, Jr., M. P. Vecchi</b:Corporate>
      </b:Author>
    </b:Author>
    <b:Title>Optimization by Simulated Annealing</b:Title>
    <b:JournalName>Science</b:JournalName>
    <b:Year>1983</b:Year>
    <b:Pages>671-681</b:Pages>
    <b:Volume>220</b:Volume>
    <b:Issue>4598</b:Issue>
    <b:RefOrder>6</b:RefOrder>
  </b:Source>
  <b:Source>
    <b:Tag>Moo14</b:Tag>
    <b:SourceType>JournalArticle</b:SourceType>
    <b:Guid>{FBF0F975-A4EC-454A-ADEC-ED4231F670D9}</b:Guid>
    <b:Author>
      <b:Author>
        <b:NameList>
          <b:Person>
            <b:Last>Moosavian</b:Last>
            <b:First>Naser</b:First>
          </b:Person>
        </b:NameList>
      </b:Author>
    </b:Author>
    <b:Title>Soccer League Competition Algorithm</b:Title>
    <b:JournalName>International Journal of Intelligence Sciences</b:JournalName>
    <b:Year>2014</b:Year>
    <b:DOI>10.4326/ijis.2014.41002</b:DOI>
    <b:RefOrder>7</b:RefOrder>
  </b:Source>
  <b:Source>
    <b:Tag>RSP14</b:Tag>
    <b:SourceType>JournalArticle</b:SourceType>
    <b:Guid>{D1B18F26-70DE-4E3F-A7F7-878F6EEBE3C7}</b:Guid>
    <b:Author>
      <b:Author>
        <b:NameList>
          <b:Person>
            <b:Last>Gursaran</b:Last>
            <b:First>R.</b:First>
            <b:Middle>S. Pavithr and</b:Middle>
          </b:Person>
        </b:NameList>
      </b:Author>
    </b:Author>
    <b:Title>Social Evolution: An Evolutionary Algorithm</b:Title>
    <b:JournalName>Advances in Intelligent Systems</b:JournalName>
    <b:Year>2014</b:Year>
    <b:RefOrder>8</b:RefOrder>
  </b:Source>
  <b:Source>
    <b:Tag>MAT</b:Tag>
    <b:SourceType>JournalArticle</b:SourceType>
    <b:Guid>{8B962F43-FE7E-4556-87C8-7521F19A237E}</b:Guid>
    <b:Author>
      <b:Author>
        <b:Corporate>MATEJ Cˇ REPINSˇ EK, SHIH-HSI LIU, MARJAN MERNIK</b:Corporate>
      </b:Author>
    </b:Author>
    <b:Title>Exploration and Exploitation in Evolutionary Algorithms: A Survey</b:Title>
    <b:Pages>33</b:Pages>
    <b:URL>http://doi.acm.org/10.1145/0000000.0000000</b:URL>
    <b:DOI>10.1145/0000000.0000000</b:DOI>
    <b:RefOrder>1</b:RefOrder>
  </b:Source>
</b:Sources>
</file>

<file path=customXml/itemProps1.xml><?xml version="1.0" encoding="utf-8"?>
<ds:datastoreItem xmlns:ds="http://schemas.openxmlformats.org/officeDocument/2006/customXml" ds:itemID="{89A37537-0514-4EC0-8381-CC66B4BB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REVIEW 1.0</vt:lpstr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 1.0</dc:title>
  <dc:subject>Global Optimization Using Meta-Heuristics</dc:subject>
  <dc:creator>Usama Imran</dc:creator>
  <cp:keywords/>
  <dc:description/>
  <cp:lastModifiedBy>Usama Imran</cp:lastModifiedBy>
  <cp:revision>160</cp:revision>
  <dcterms:created xsi:type="dcterms:W3CDTF">2019-04-16T08:06:00Z</dcterms:created>
  <dcterms:modified xsi:type="dcterms:W3CDTF">2019-04-17T17:52:00Z</dcterms:modified>
</cp:coreProperties>
</file>