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B409" w14:textId="4AC70B37" w:rsidR="00C47C74" w:rsidRPr="00C5507E" w:rsidRDefault="00C47C74" w:rsidP="00C47C74">
      <w:pPr>
        <w:pStyle w:val="Heading1"/>
        <w:rPr>
          <w:rFonts w:asciiTheme="minorBidi" w:hAnsiTheme="minorBidi" w:cstheme="minorBidi"/>
          <w:lang w:bidi="fa-IR"/>
        </w:rPr>
      </w:pPr>
      <w:r w:rsidRPr="00C5507E">
        <w:rPr>
          <w:rFonts w:asciiTheme="minorBidi" w:hAnsiTheme="minorBidi" w:cstheme="minorBidi"/>
          <w:lang w:bidi="fa-IR"/>
        </w:rPr>
        <w:t>Question 1</w:t>
      </w:r>
    </w:p>
    <w:p w14:paraId="510607E8" w14:textId="17FB6E43" w:rsidR="00C47C74" w:rsidRPr="00C5507E" w:rsidRDefault="00C47C74" w:rsidP="00C47C74">
      <w:pPr>
        <w:pStyle w:val="Heading2"/>
        <w:rPr>
          <w:rFonts w:asciiTheme="minorBidi" w:hAnsiTheme="minorBidi" w:cstheme="minorBidi"/>
          <w:lang w:bidi="fa-IR"/>
        </w:rPr>
      </w:pPr>
      <w:r w:rsidRPr="00C5507E">
        <w:rPr>
          <w:rFonts w:asciiTheme="minorBidi" w:hAnsiTheme="minorBidi" w:cstheme="minorBidi"/>
          <w:lang w:bidi="fa-IR"/>
        </w:rPr>
        <w:t xml:space="preserve">Part 1 (generate bitcoin </w:t>
      </w:r>
      <w:r w:rsidR="00E56EFE">
        <w:rPr>
          <w:rFonts w:asciiTheme="minorBidi" w:hAnsiTheme="minorBidi" w:cstheme="minorBidi"/>
          <w:lang w:bidi="fa-IR"/>
        </w:rPr>
        <w:t>private key</w:t>
      </w:r>
      <w:r w:rsidRPr="00C5507E">
        <w:rPr>
          <w:rFonts w:asciiTheme="minorBidi" w:hAnsiTheme="minorBidi" w:cstheme="minorBidi"/>
          <w:lang w:bidi="fa-IR"/>
        </w:rPr>
        <w:t>)</w:t>
      </w:r>
    </w:p>
    <w:p w14:paraId="745B5EEC" w14:textId="3A9BAE27" w:rsidR="00C47C74" w:rsidRPr="00C5507E" w:rsidRDefault="00576AC1" w:rsidP="00C47C74">
      <w:pPr>
        <w:rPr>
          <w:rFonts w:asciiTheme="minorBidi" w:hAnsiTheme="minorBidi"/>
          <w:lang w:bidi="fa-IR"/>
        </w:rPr>
      </w:pPr>
      <w:r w:rsidRPr="00C5507E">
        <w:rPr>
          <w:rFonts w:asciiTheme="minorBidi" w:hAnsiTheme="minorBidi"/>
          <w:lang w:bidi="fa-IR"/>
        </w:rPr>
        <w:t>For this part, we generate a random 256 bit(32 byte) number for private key.</w:t>
      </w:r>
    </w:p>
    <w:p w14:paraId="1DF104DC" w14:textId="77777777" w:rsidR="00576AC1" w:rsidRPr="00576AC1" w:rsidRDefault="00576AC1" w:rsidP="00576A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76AC1">
        <w:rPr>
          <w:rFonts w:ascii="Consolas" w:eastAsia="Times New Roman" w:hAnsi="Consolas" w:cs="Times New Roman"/>
          <w:color w:val="9CDCFE"/>
          <w:kern w:val="0"/>
          <w:sz w:val="21"/>
          <w:szCs w:val="21"/>
          <w14:ligatures w14:val="none"/>
        </w:rPr>
        <w:t>random_number</w:t>
      </w:r>
      <w:proofErr w:type="spellEnd"/>
      <w:r w:rsidRPr="00576AC1">
        <w:rPr>
          <w:rFonts w:ascii="Consolas" w:eastAsia="Times New Roman" w:hAnsi="Consolas" w:cs="Times New Roman"/>
          <w:color w:val="CCCCCC"/>
          <w:kern w:val="0"/>
          <w:sz w:val="21"/>
          <w:szCs w:val="21"/>
          <w14:ligatures w14:val="none"/>
        </w:rPr>
        <w:t xml:space="preserve"> </w:t>
      </w:r>
      <w:r w:rsidRPr="00576AC1">
        <w:rPr>
          <w:rFonts w:ascii="Consolas" w:eastAsia="Times New Roman" w:hAnsi="Consolas" w:cs="Times New Roman"/>
          <w:color w:val="D4D4D4"/>
          <w:kern w:val="0"/>
          <w:sz w:val="21"/>
          <w:szCs w:val="21"/>
          <w14:ligatures w14:val="none"/>
        </w:rPr>
        <w:t>=</w:t>
      </w:r>
      <w:r w:rsidRPr="00576AC1">
        <w:rPr>
          <w:rFonts w:ascii="Consolas" w:eastAsia="Times New Roman" w:hAnsi="Consolas" w:cs="Times New Roman"/>
          <w:color w:val="CCCCCC"/>
          <w:kern w:val="0"/>
          <w:sz w:val="21"/>
          <w:szCs w:val="21"/>
          <w14:ligatures w14:val="none"/>
        </w:rPr>
        <w:t xml:space="preserve"> </w:t>
      </w:r>
      <w:proofErr w:type="spellStart"/>
      <w:r w:rsidRPr="00576AC1">
        <w:rPr>
          <w:rFonts w:ascii="Consolas" w:eastAsia="Times New Roman" w:hAnsi="Consolas" w:cs="Times New Roman"/>
          <w:color w:val="4EC9B0"/>
          <w:kern w:val="0"/>
          <w:sz w:val="21"/>
          <w:szCs w:val="21"/>
          <w14:ligatures w14:val="none"/>
        </w:rPr>
        <w:t>random</w:t>
      </w:r>
      <w:r w:rsidRPr="00576AC1">
        <w:rPr>
          <w:rFonts w:ascii="Consolas" w:eastAsia="Times New Roman" w:hAnsi="Consolas" w:cs="Times New Roman"/>
          <w:color w:val="CCCCCC"/>
          <w:kern w:val="0"/>
          <w:sz w:val="21"/>
          <w:szCs w:val="21"/>
          <w14:ligatures w14:val="none"/>
        </w:rPr>
        <w:t>.</w:t>
      </w:r>
      <w:r w:rsidRPr="00576AC1">
        <w:rPr>
          <w:rFonts w:ascii="Consolas" w:eastAsia="Times New Roman" w:hAnsi="Consolas" w:cs="Times New Roman"/>
          <w:color w:val="9CDCFE"/>
          <w:kern w:val="0"/>
          <w:sz w:val="21"/>
          <w:szCs w:val="21"/>
          <w14:ligatures w14:val="none"/>
        </w:rPr>
        <w:t>getrandbits</w:t>
      </w:r>
      <w:proofErr w:type="spellEnd"/>
      <w:r w:rsidRPr="00576AC1">
        <w:rPr>
          <w:rFonts w:ascii="Consolas" w:eastAsia="Times New Roman" w:hAnsi="Consolas" w:cs="Times New Roman"/>
          <w:color w:val="CCCCCC"/>
          <w:kern w:val="0"/>
          <w:sz w:val="21"/>
          <w:szCs w:val="21"/>
          <w14:ligatures w14:val="none"/>
        </w:rPr>
        <w:t>(</w:t>
      </w:r>
      <w:r w:rsidRPr="00576AC1">
        <w:rPr>
          <w:rFonts w:ascii="Consolas" w:eastAsia="Times New Roman" w:hAnsi="Consolas" w:cs="Times New Roman"/>
          <w:color w:val="B5CEA8"/>
          <w:kern w:val="0"/>
          <w:sz w:val="21"/>
          <w:szCs w:val="21"/>
          <w14:ligatures w14:val="none"/>
        </w:rPr>
        <w:t>256</w:t>
      </w:r>
      <w:r w:rsidRPr="00576AC1">
        <w:rPr>
          <w:rFonts w:ascii="Consolas" w:eastAsia="Times New Roman" w:hAnsi="Consolas" w:cs="Times New Roman"/>
          <w:color w:val="CCCCCC"/>
          <w:kern w:val="0"/>
          <w:sz w:val="21"/>
          <w:szCs w:val="21"/>
          <w14:ligatures w14:val="none"/>
        </w:rPr>
        <w:t>)</w:t>
      </w:r>
    </w:p>
    <w:p w14:paraId="0174F280" w14:textId="44DB8BF7" w:rsidR="00576AC1" w:rsidRPr="004F54FD" w:rsidRDefault="00576AC1" w:rsidP="004F54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76AC1">
        <w:rPr>
          <w:rFonts w:ascii="Consolas" w:eastAsia="Times New Roman" w:hAnsi="Consolas" w:cs="Times New Roman"/>
          <w:color w:val="9CDCFE"/>
          <w:kern w:val="0"/>
          <w:sz w:val="21"/>
          <w:szCs w:val="21"/>
          <w14:ligatures w14:val="none"/>
        </w:rPr>
        <w:t>private_key</w:t>
      </w:r>
      <w:proofErr w:type="spellEnd"/>
      <w:r w:rsidRPr="00576AC1">
        <w:rPr>
          <w:rFonts w:ascii="Consolas" w:eastAsia="Times New Roman" w:hAnsi="Consolas" w:cs="Times New Roman"/>
          <w:color w:val="CCCCCC"/>
          <w:kern w:val="0"/>
          <w:sz w:val="21"/>
          <w:szCs w:val="21"/>
          <w14:ligatures w14:val="none"/>
        </w:rPr>
        <w:t xml:space="preserve"> </w:t>
      </w:r>
      <w:r w:rsidRPr="00576AC1">
        <w:rPr>
          <w:rFonts w:ascii="Consolas" w:eastAsia="Times New Roman" w:hAnsi="Consolas" w:cs="Times New Roman"/>
          <w:color w:val="D4D4D4"/>
          <w:kern w:val="0"/>
          <w:sz w:val="21"/>
          <w:szCs w:val="21"/>
          <w14:ligatures w14:val="none"/>
        </w:rPr>
        <w:t>=</w:t>
      </w:r>
      <w:r w:rsidRPr="00576AC1">
        <w:rPr>
          <w:rFonts w:ascii="Consolas" w:eastAsia="Times New Roman" w:hAnsi="Consolas" w:cs="Times New Roman"/>
          <w:color w:val="CCCCCC"/>
          <w:kern w:val="0"/>
          <w:sz w:val="21"/>
          <w:szCs w:val="21"/>
          <w14:ligatures w14:val="none"/>
        </w:rPr>
        <w:t xml:space="preserve"> </w:t>
      </w:r>
      <w:proofErr w:type="spellStart"/>
      <w:r w:rsidRPr="00576AC1">
        <w:rPr>
          <w:rFonts w:ascii="Consolas" w:eastAsia="Times New Roman" w:hAnsi="Consolas" w:cs="Times New Roman"/>
          <w:color w:val="9CDCFE"/>
          <w:kern w:val="0"/>
          <w:sz w:val="21"/>
          <w:szCs w:val="21"/>
          <w14:ligatures w14:val="none"/>
        </w:rPr>
        <w:t>random_number</w:t>
      </w:r>
      <w:r w:rsidRPr="00576AC1">
        <w:rPr>
          <w:rFonts w:ascii="Consolas" w:eastAsia="Times New Roman" w:hAnsi="Consolas" w:cs="Times New Roman"/>
          <w:color w:val="CCCCCC"/>
          <w:kern w:val="0"/>
          <w:sz w:val="21"/>
          <w:szCs w:val="21"/>
          <w14:ligatures w14:val="none"/>
        </w:rPr>
        <w:t>.</w:t>
      </w:r>
      <w:r w:rsidRPr="00576AC1">
        <w:rPr>
          <w:rFonts w:ascii="Consolas" w:eastAsia="Times New Roman" w:hAnsi="Consolas" w:cs="Times New Roman"/>
          <w:color w:val="DCDCAA"/>
          <w:kern w:val="0"/>
          <w:sz w:val="21"/>
          <w:szCs w:val="21"/>
          <w14:ligatures w14:val="none"/>
        </w:rPr>
        <w:t>to_bytes</w:t>
      </w:r>
      <w:proofErr w:type="spellEnd"/>
      <w:r w:rsidRPr="00576AC1">
        <w:rPr>
          <w:rFonts w:ascii="Consolas" w:eastAsia="Times New Roman" w:hAnsi="Consolas" w:cs="Times New Roman"/>
          <w:color w:val="CCCCCC"/>
          <w:kern w:val="0"/>
          <w:sz w:val="21"/>
          <w:szCs w:val="21"/>
          <w14:ligatures w14:val="none"/>
        </w:rPr>
        <w:t>(</w:t>
      </w:r>
      <w:r w:rsidRPr="00576AC1">
        <w:rPr>
          <w:rFonts w:ascii="Consolas" w:eastAsia="Times New Roman" w:hAnsi="Consolas" w:cs="Times New Roman"/>
          <w:color w:val="B5CEA8"/>
          <w:kern w:val="0"/>
          <w:sz w:val="21"/>
          <w:szCs w:val="21"/>
          <w14:ligatures w14:val="none"/>
        </w:rPr>
        <w:t>32</w:t>
      </w:r>
      <w:r w:rsidRPr="00576AC1">
        <w:rPr>
          <w:rFonts w:ascii="Consolas" w:eastAsia="Times New Roman" w:hAnsi="Consolas" w:cs="Times New Roman"/>
          <w:color w:val="CCCCCC"/>
          <w:kern w:val="0"/>
          <w:sz w:val="21"/>
          <w:szCs w:val="21"/>
          <w14:ligatures w14:val="none"/>
        </w:rPr>
        <w:t xml:space="preserve">, </w:t>
      </w:r>
      <w:proofErr w:type="spellStart"/>
      <w:r w:rsidRPr="00576AC1">
        <w:rPr>
          <w:rFonts w:ascii="Consolas" w:eastAsia="Times New Roman" w:hAnsi="Consolas" w:cs="Times New Roman"/>
          <w:color w:val="9CDCFE"/>
          <w:kern w:val="0"/>
          <w:sz w:val="21"/>
          <w:szCs w:val="21"/>
          <w14:ligatures w14:val="none"/>
        </w:rPr>
        <w:t>byteorder</w:t>
      </w:r>
      <w:proofErr w:type="spellEnd"/>
      <w:r w:rsidRPr="00576AC1">
        <w:rPr>
          <w:rFonts w:ascii="Consolas" w:eastAsia="Times New Roman" w:hAnsi="Consolas" w:cs="Times New Roman"/>
          <w:color w:val="D4D4D4"/>
          <w:kern w:val="0"/>
          <w:sz w:val="21"/>
          <w:szCs w:val="21"/>
          <w14:ligatures w14:val="none"/>
        </w:rPr>
        <w:t>=</w:t>
      </w:r>
      <w:r w:rsidRPr="00576AC1">
        <w:rPr>
          <w:rFonts w:ascii="Consolas" w:eastAsia="Times New Roman" w:hAnsi="Consolas" w:cs="Times New Roman"/>
          <w:color w:val="CE9178"/>
          <w:kern w:val="0"/>
          <w:sz w:val="21"/>
          <w:szCs w:val="21"/>
          <w14:ligatures w14:val="none"/>
        </w:rPr>
        <w:t>"big"</w:t>
      </w:r>
      <w:r w:rsidRPr="00576AC1">
        <w:rPr>
          <w:rFonts w:ascii="Consolas" w:eastAsia="Times New Roman" w:hAnsi="Consolas" w:cs="Times New Roman"/>
          <w:color w:val="CCCCCC"/>
          <w:kern w:val="0"/>
          <w:sz w:val="21"/>
          <w:szCs w:val="21"/>
          <w14:ligatures w14:val="none"/>
        </w:rPr>
        <w:t>)</w:t>
      </w:r>
    </w:p>
    <w:p w14:paraId="2007E8A1" w14:textId="2B260FA6" w:rsidR="00C5507E" w:rsidRPr="00C5507E" w:rsidRDefault="00C5507E" w:rsidP="00C5507E">
      <w:pPr>
        <w:rPr>
          <w:rFonts w:asciiTheme="minorBidi" w:hAnsiTheme="minorBidi"/>
          <w:lang w:bidi="fa-IR"/>
        </w:rPr>
      </w:pPr>
      <w:r w:rsidRPr="00C5507E">
        <w:rPr>
          <w:rFonts w:asciiTheme="minorBidi" w:hAnsiTheme="minorBidi"/>
          <w:lang w:bidi="fa-IR"/>
        </w:rPr>
        <w:t>To generate the Wallet Import Format (WIF) of a private key, the following steps can be followed:</w:t>
      </w:r>
    </w:p>
    <w:p w14:paraId="0413DC63" w14:textId="6E330BF3"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Start with the private key in its hexadecimal format.</w:t>
      </w:r>
    </w:p>
    <w:p w14:paraId="0D5B2C00" w14:textId="7E9DB312"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Add the test network prefix (0xEF) to the beginning of the private key</w:t>
      </w:r>
      <w:r>
        <w:rPr>
          <w:rFonts w:asciiTheme="minorBidi" w:hAnsiTheme="minorBidi"/>
          <w:lang w:bidi="fa-IR"/>
        </w:rPr>
        <w:t xml:space="preserve"> (0x80 for main network)</w:t>
      </w:r>
      <w:r w:rsidRPr="00C5507E">
        <w:rPr>
          <w:rFonts w:asciiTheme="minorBidi" w:hAnsiTheme="minorBidi"/>
          <w:lang w:bidi="fa-IR"/>
        </w:rPr>
        <w:t>.</w:t>
      </w:r>
    </w:p>
    <w:p w14:paraId="710970DF" w14:textId="38191270"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Perform a double hash operation on the extended private key using a cryptographic hash function, such as SHA-256.</w:t>
      </w:r>
    </w:p>
    <w:p w14:paraId="226392FA" w14:textId="34E51B5E"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Take the first 4 bytes of the resulting hash and append them to the extended private key.</w:t>
      </w:r>
    </w:p>
    <w:p w14:paraId="62C993A5" w14:textId="5457C654"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Encode the extended private key, including the appended checksum, into a base58 encoding algorithm.</w:t>
      </w:r>
    </w:p>
    <w:p w14:paraId="1E9ECC18" w14:textId="1092234B" w:rsidR="00C5507E" w:rsidRPr="00C5507E" w:rsidRDefault="00C5507E" w:rsidP="00C5507E">
      <w:pPr>
        <w:pStyle w:val="ListParagraph"/>
        <w:numPr>
          <w:ilvl w:val="0"/>
          <w:numId w:val="1"/>
        </w:numPr>
        <w:rPr>
          <w:rFonts w:asciiTheme="minorBidi" w:hAnsiTheme="minorBidi"/>
          <w:lang w:bidi="fa-IR"/>
        </w:rPr>
      </w:pPr>
      <w:r w:rsidRPr="00C5507E">
        <w:rPr>
          <w:rFonts w:asciiTheme="minorBidi" w:hAnsiTheme="minorBidi"/>
          <w:lang w:bidi="fa-IR"/>
        </w:rPr>
        <w:t>The resulting string is the WIF representation of the private key.</w:t>
      </w:r>
      <w:r w:rsidR="00820870">
        <w:rPr>
          <w:rFonts w:asciiTheme="minorBidi" w:hAnsiTheme="minorBidi"/>
          <w:vertAlign w:val="superscript"/>
          <w:lang w:bidi="fa-IR"/>
        </w:rPr>
        <w:t>1</w:t>
      </w:r>
    </w:p>
    <w:p w14:paraId="0A78AC0A" w14:textId="2621A27E" w:rsidR="00C47C74" w:rsidRDefault="00C5507E" w:rsidP="00C5507E">
      <w:pPr>
        <w:rPr>
          <w:lang w:bidi="fa-IR"/>
        </w:rPr>
      </w:pPr>
      <w:r w:rsidRPr="00C5507E">
        <w:rPr>
          <w:rFonts w:asciiTheme="minorBidi" w:hAnsiTheme="minorBidi"/>
          <w:lang w:bidi="fa-IR"/>
        </w:rPr>
        <w:t>By following these steps, the private key can be converted into a WIF format that is commonly used for importing private keys into cryptocurrency wallets</w:t>
      </w:r>
      <w:r w:rsidR="004F54FD">
        <w:rPr>
          <w:rFonts w:asciiTheme="minorBidi" w:hAnsiTheme="minorBidi"/>
          <w:lang w:bidi="fa-IR"/>
        </w:rPr>
        <w:t>.</w:t>
      </w:r>
    </w:p>
    <w:p w14:paraId="75B5522E" w14:textId="43B47B73" w:rsidR="000A623E" w:rsidRPr="000A623E" w:rsidRDefault="000A623E" w:rsidP="000A623E">
      <w:pPr>
        <w:rPr>
          <w:rFonts w:asciiTheme="minorBidi" w:hAnsiTheme="minorBidi"/>
        </w:rPr>
      </w:pPr>
      <w:r w:rsidRPr="000A623E">
        <w:rPr>
          <w:rFonts w:asciiTheme="minorBidi" w:hAnsiTheme="minorBidi"/>
        </w:rPr>
        <w:t>To generate a public key based on a given private key, the following steps can be followed:</w:t>
      </w:r>
    </w:p>
    <w:p w14:paraId="58CABF8D" w14:textId="70C153B0"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Utilize the ECDSA (Elliptic Curve Digital Signature Algorithm) to generate a public key corresponding to the provided private key.</w:t>
      </w:r>
    </w:p>
    <w:p w14:paraId="6B23E33B" w14:textId="24D093C3"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Add the public key prefix (0x04) to the beginning of the generated public key. This prefix distinguishes uncompressed public keys.</w:t>
      </w:r>
    </w:p>
    <w:p w14:paraId="26110B06" w14:textId="11091753"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Apply a hash function, such as SHA-256, followed by RIPEMD160, to the public key. This process results in a hashed value.</w:t>
      </w:r>
    </w:p>
    <w:p w14:paraId="21B791EC" w14:textId="4AA402B8"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Prepend the test network prefix (0x6f) to the hashed value obtained in the previous step. This prefix is used to identify the network or purpose for which the public key is intended.</w:t>
      </w:r>
    </w:p>
    <w:p w14:paraId="4C55EE41" w14:textId="3AFB02B7"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Calculate the double hash of the extended key using SHA-256, obtaining a new hash result.</w:t>
      </w:r>
    </w:p>
    <w:p w14:paraId="3FA8A447" w14:textId="6BF5423D"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Append the first 4 bytes (checksum) of the double hash to the end of the extended key.</w:t>
      </w:r>
    </w:p>
    <w:p w14:paraId="4722CC40" w14:textId="017B22DE" w:rsidR="000A623E" w:rsidRPr="000A623E" w:rsidRDefault="000A623E" w:rsidP="000A623E">
      <w:pPr>
        <w:pStyle w:val="ListParagraph"/>
        <w:numPr>
          <w:ilvl w:val="0"/>
          <w:numId w:val="4"/>
        </w:numPr>
        <w:rPr>
          <w:rFonts w:asciiTheme="minorBidi" w:hAnsiTheme="minorBidi"/>
        </w:rPr>
      </w:pPr>
      <w:r w:rsidRPr="000A623E">
        <w:rPr>
          <w:rFonts w:asciiTheme="minorBidi" w:hAnsiTheme="minorBidi"/>
        </w:rPr>
        <w:t>The resulting string is the public key derived from the given private key.</w:t>
      </w:r>
    </w:p>
    <w:p w14:paraId="7DEB8E3C" w14:textId="1D027CC2" w:rsidR="00E56EFE" w:rsidRPr="000A623E" w:rsidRDefault="000A623E" w:rsidP="000A623E">
      <w:pPr>
        <w:rPr>
          <w:rFonts w:asciiTheme="minorBidi" w:hAnsiTheme="minorBidi"/>
          <w:lang w:bidi="fa-IR"/>
        </w:rPr>
      </w:pPr>
      <w:r w:rsidRPr="000A623E">
        <w:rPr>
          <w:rFonts w:asciiTheme="minorBidi" w:hAnsiTheme="minorBidi"/>
        </w:rPr>
        <w:t>By following these steps, the public key can be obtained from a private key.</w:t>
      </w:r>
    </w:p>
    <w:p w14:paraId="2E361A77" w14:textId="34C6ACAF" w:rsidR="00C47C74" w:rsidRDefault="004F54FD" w:rsidP="00C5507E">
      <w:pPr>
        <w:jc w:val="center"/>
      </w:pPr>
      <w:r>
        <w:rPr>
          <w:noProof/>
        </w:rPr>
        <w:drawing>
          <wp:inline distT="0" distB="0" distL="0" distR="0" wp14:anchorId="0A2B01B1" wp14:editId="2EEC9DF9">
            <wp:extent cx="5619750" cy="800100"/>
            <wp:effectExtent l="0" t="0" r="0" b="0"/>
            <wp:docPr id="99733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36549" name=""/>
                    <pic:cNvPicPr/>
                  </pic:nvPicPr>
                  <pic:blipFill>
                    <a:blip r:embed="rId7"/>
                    <a:stretch>
                      <a:fillRect/>
                    </a:stretch>
                  </pic:blipFill>
                  <pic:spPr>
                    <a:xfrm>
                      <a:off x="0" y="0"/>
                      <a:ext cx="5619750" cy="800100"/>
                    </a:xfrm>
                    <a:prstGeom prst="rect">
                      <a:avLst/>
                    </a:prstGeom>
                  </pic:spPr>
                </pic:pic>
              </a:graphicData>
            </a:graphic>
          </wp:inline>
        </w:drawing>
      </w:r>
      <w:r w:rsidR="00E56EFE">
        <w:t>Figure 1 test result</w:t>
      </w:r>
    </w:p>
    <w:p w14:paraId="0214351A" w14:textId="77777777" w:rsidR="00E56EFE" w:rsidRDefault="00E56EFE" w:rsidP="00E56EFE"/>
    <w:p w14:paraId="3F04CF19" w14:textId="736394A3" w:rsidR="00E56EFE" w:rsidRDefault="00E56EFE" w:rsidP="00E56EFE">
      <w:pPr>
        <w:pStyle w:val="Heading2"/>
        <w:rPr>
          <w:rFonts w:asciiTheme="minorBidi" w:hAnsiTheme="minorBidi" w:cstheme="minorBidi"/>
        </w:rPr>
      </w:pPr>
      <w:r w:rsidRPr="00E56EFE">
        <w:rPr>
          <w:rFonts w:asciiTheme="minorBidi" w:hAnsiTheme="minorBidi" w:cstheme="minorBidi"/>
        </w:rPr>
        <w:lastRenderedPageBreak/>
        <w:t>Part 2 (generate bitcoin address)</w:t>
      </w:r>
    </w:p>
    <w:p w14:paraId="21C08E6D" w14:textId="5F398A99" w:rsidR="006D0139" w:rsidRPr="006D0139" w:rsidRDefault="006D0139" w:rsidP="006D0139">
      <w:pPr>
        <w:rPr>
          <w:rFonts w:asciiTheme="minorBidi" w:hAnsiTheme="minorBidi"/>
        </w:rPr>
      </w:pPr>
      <w:r w:rsidRPr="006D0139">
        <w:rPr>
          <w:rFonts w:asciiTheme="minorBidi" w:hAnsiTheme="minorBidi"/>
        </w:rPr>
        <w:t>In the following section, we focus on generating a vanity address based on a user-defined input string. A vanity address is an address that contains a specific subset of characters, starting from the second character and ending at the [2+n]</w:t>
      </w:r>
      <w:proofErr w:type="spellStart"/>
      <w:r w:rsidRPr="006D0139">
        <w:rPr>
          <w:rFonts w:asciiTheme="minorBidi" w:hAnsiTheme="minorBidi"/>
        </w:rPr>
        <w:t>th</w:t>
      </w:r>
      <w:proofErr w:type="spellEnd"/>
      <w:r w:rsidRPr="006D0139">
        <w:rPr>
          <w:rFonts w:asciiTheme="minorBidi" w:hAnsiTheme="minorBidi"/>
        </w:rPr>
        <w:t xml:space="preserve"> character of the Bitcoin public key address. To determine the number of attempts required to achieve the desired vanity address, we implement a code that iteratively searches for a matching address.</w:t>
      </w:r>
    </w:p>
    <w:p w14:paraId="35F2A558" w14:textId="7324A0CB" w:rsidR="00E56EFE" w:rsidRPr="006D0139" w:rsidRDefault="006D0139" w:rsidP="006D0139">
      <w:pPr>
        <w:rPr>
          <w:rFonts w:asciiTheme="minorBidi" w:hAnsiTheme="minorBidi"/>
        </w:rPr>
      </w:pPr>
      <w:r w:rsidRPr="006D0139">
        <w:rPr>
          <w:rFonts w:asciiTheme="minorBidi" w:hAnsiTheme="minorBidi"/>
        </w:rPr>
        <w:t>Please note that when the input string is longer than three characters, the calculation process can be time-consuming due to the increased complexity of finding a matching subset.</w:t>
      </w:r>
    </w:p>
    <w:p w14:paraId="6B558802" w14:textId="5EFB2961" w:rsidR="00C47C74" w:rsidRDefault="003D49DA" w:rsidP="006D0139">
      <w:pPr>
        <w:jc w:val="center"/>
      </w:pPr>
      <w:r>
        <w:rPr>
          <w:noProof/>
        </w:rPr>
        <w:drawing>
          <wp:inline distT="0" distB="0" distL="0" distR="0" wp14:anchorId="198C62E6" wp14:editId="08CEC24B">
            <wp:extent cx="5943600" cy="2376805"/>
            <wp:effectExtent l="0" t="0" r="0" b="4445"/>
            <wp:docPr id="14403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85257" name=""/>
                    <pic:cNvPicPr/>
                  </pic:nvPicPr>
                  <pic:blipFill>
                    <a:blip r:embed="rId8"/>
                    <a:stretch>
                      <a:fillRect/>
                    </a:stretch>
                  </pic:blipFill>
                  <pic:spPr>
                    <a:xfrm>
                      <a:off x="0" y="0"/>
                      <a:ext cx="5943600" cy="2376805"/>
                    </a:xfrm>
                    <a:prstGeom prst="rect">
                      <a:avLst/>
                    </a:prstGeom>
                  </pic:spPr>
                </pic:pic>
              </a:graphicData>
            </a:graphic>
          </wp:inline>
        </w:drawing>
      </w:r>
      <w:r w:rsidR="006D0139">
        <w:t>Figure 2: Vanity address generation result starting with “mir”</w:t>
      </w:r>
    </w:p>
    <w:p w14:paraId="0BEAEC78" w14:textId="61771360" w:rsidR="006D0139" w:rsidRDefault="006D0139" w:rsidP="00820870"/>
    <w:p w14:paraId="33E31E8F" w14:textId="31D86639" w:rsidR="003D49DA" w:rsidRPr="00820870" w:rsidRDefault="003D49DA" w:rsidP="003D49DA">
      <w:pPr>
        <w:rPr>
          <w:rFonts w:asciiTheme="minorBidi" w:hAnsiTheme="minorBidi"/>
        </w:rPr>
      </w:pPr>
      <w:r w:rsidRPr="00820870">
        <w:rPr>
          <w:rFonts w:asciiTheme="minorBidi" w:hAnsiTheme="minorBidi"/>
        </w:rPr>
        <w:t>Found vanity address after 223071 attempt</w:t>
      </w:r>
      <w:r w:rsidR="000F51C1">
        <w:rPr>
          <w:rFonts w:asciiTheme="minorBidi" w:hAnsiTheme="minorBidi"/>
        </w:rPr>
        <w:t>s</w:t>
      </w:r>
      <w:r w:rsidRPr="00820870">
        <w:rPr>
          <w:rFonts w:asciiTheme="minorBidi" w:hAnsiTheme="minorBidi"/>
        </w:rPr>
        <w:t>!</w:t>
      </w:r>
    </w:p>
    <w:p w14:paraId="2B181A9C" w14:textId="77777777" w:rsidR="003D49DA" w:rsidRPr="00820870" w:rsidRDefault="003D49DA" w:rsidP="003D49DA">
      <w:pPr>
        <w:rPr>
          <w:rFonts w:asciiTheme="minorBidi" w:hAnsiTheme="minorBidi"/>
        </w:rPr>
      </w:pPr>
      <w:r w:rsidRPr="00820870">
        <w:rPr>
          <w:rFonts w:asciiTheme="minorBidi" w:hAnsiTheme="minorBidi"/>
        </w:rPr>
        <w:t>Vanity Address: m</w:t>
      </w:r>
      <w:r w:rsidRPr="00820870">
        <w:rPr>
          <w:rFonts w:asciiTheme="minorBidi" w:hAnsiTheme="minorBidi"/>
          <w:color w:val="FF0000"/>
        </w:rPr>
        <w:t>mir</w:t>
      </w:r>
      <w:r w:rsidRPr="00820870">
        <w:rPr>
          <w:rFonts w:asciiTheme="minorBidi" w:hAnsiTheme="minorBidi"/>
        </w:rPr>
        <w:t>xVXgCxyWMdXr3AH3zUift4RJegHxbj</w:t>
      </w:r>
    </w:p>
    <w:p w14:paraId="0835CF1C" w14:textId="2712FF36" w:rsidR="003D49DA" w:rsidRDefault="003D49DA" w:rsidP="003D49DA">
      <w:pPr>
        <w:rPr>
          <w:rFonts w:asciiTheme="minorBidi" w:hAnsiTheme="minorBidi"/>
        </w:rPr>
      </w:pPr>
      <w:r w:rsidRPr="00820870">
        <w:rPr>
          <w:rFonts w:asciiTheme="minorBidi" w:hAnsiTheme="minorBidi"/>
        </w:rPr>
        <w:t>Vanity Private Key (WIF): 91fDSsw2BjQkLzunYJJuYFfuU7BFxxV7bmSCevNdvWpoiEzzuBn</w:t>
      </w:r>
    </w:p>
    <w:p w14:paraId="1ED57BBB" w14:textId="7EF888DA" w:rsidR="00820870" w:rsidRDefault="00820870" w:rsidP="003D49DA">
      <w:pPr>
        <w:rPr>
          <w:rFonts w:asciiTheme="minorBidi" w:hAnsiTheme="minorBidi"/>
        </w:rPr>
      </w:pPr>
    </w:p>
    <w:p w14:paraId="1FA6FDD2" w14:textId="6464270C" w:rsidR="00820870" w:rsidRDefault="00820870" w:rsidP="003D49DA">
      <w:pPr>
        <w:rPr>
          <w:rFonts w:asciiTheme="minorBidi" w:hAnsiTheme="minorBidi"/>
        </w:rPr>
      </w:pPr>
    </w:p>
    <w:p w14:paraId="713AD551" w14:textId="79167C15" w:rsidR="00820870" w:rsidRDefault="00820870" w:rsidP="003D49DA">
      <w:pPr>
        <w:rPr>
          <w:rFonts w:asciiTheme="minorBidi" w:hAnsiTheme="minorBidi"/>
        </w:rPr>
      </w:pPr>
    </w:p>
    <w:p w14:paraId="6EA334FA" w14:textId="063444B3" w:rsidR="00820870" w:rsidRDefault="00820870" w:rsidP="003D49DA">
      <w:pPr>
        <w:rPr>
          <w:rFonts w:asciiTheme="minorBidi" w:hAnsiTheme="minorBidi"/>
        </w:rPr>
      </w:pPr>
    </w:p>
    <w:p w14:paraId="1E3C2D78" w14:textId="05A90F0B" w:rsidR="00820870" w:rsidRDefault="00820870" w:rsidP="003D49DA">
      <w:pPr>
        <w:rPr>
          <w:rFonts w:asciiTheme="minorBidi" w:hAnsiTheme="minorBidi"/>
        </w:rPr>
      </w:pPr>
    </w:p>
    <w:p w14:paraId="41B2C02F" w14:textId="0183A4D8" w:rsidR="00820870" w:rsidRDefault="00820870" w:rsidP="003D49DA">
      <w:pPr>
        <w:rPr>
          <w:rFonts w:asciiTheme="minorBidi" w:hAnsiTheme="minorBidi"/>
        </w:rPr>
      </w:pPr>
    </w:p>
    <w:p w14:paraId="325796CF" w14:textId="0ECFF2A7" w:rsidR="00820870" w:rsidRDefault="00820870" w:rsidP="003D49DA">
      <w:pPr>
        <w:rPr>
          <w:rFonts w:asciiTheme="minorBidi" w:hAnsiTheme="minorBidi"/>
        </w:rPr>
      </w:pPr>
    </w:p>
    <w:p w14:paraId="5A9C98C1" w14:textId="449D04C5" w:rsidR="00B5692E" w:rsidRDefault="00B5692E" w:rsidP="003D49DA">
      <w:pPr>
        <w:rPr>
          <w:rFonts w:asciiTheme="minorBidi" w:hAnsiTheme="minorBidi"/>
        </w:rPr>
      </w:pPr>
    </w:p>
    <w:p w14:paraId="56CCDF8B" w14:textId="0CA8B981" w:rsidR="00B5692E" w:rsidRDefault="00B5692E" w:rsidP="003D49DA">
      <w:pPr>
        <w:rPr>
          <w:rFonts w:asciiTheme="minorBidi" w:hAnsiTheme="minorBidi"/>
        </w:rPr>
      </w:pPr>
    </w:p>
    <w:p w14:paraId="3FE153D1" w14:textId="42595D7B" w:rsidR="00B5692E" w:rsidRDefault="00B5692E" w:rsidP="003D49DA">
      <w:pPr>
        <w:rPr>
          <w:rFonts w:asciiTheme="minorBidi" w:hAnsiTheme="minorBidi"/>
        </w:rPr>
      </w:pPr>
    </w:p>
    <w:p w14:paraId="29C1C66D" w14:textId="0F703DCA" w:rsidR="00B5692E" w:rsidRDefault="00B5692E" w:rsidP="00B5692E">
      <w:pPr>
        <w:pStyle w:val="Heading1"/>
        <w:rPr>
          <w:rFonts w:asciiTheme="minorBidi" w:hAnsiTheme="minorBidi" w:cstheme="minorBidi"/>
        </w:rPr>
      </w:pPr>
      <w:r w:rsidRPr="00CB29FD">
        <w:rPr>
          <w:rFonts w:asciiTheme="minorBidi" w:hAnsiTheme="minorBidi" w:cstheme="minorBidi"/>
        </w:rPr>
        <w:lastRenderedPageBreak/>
        <w:t>Question 2</w:t>
      </w:r>
    </w:p>
    <w:p w14:paraId="5C9A05DF" w14:textId="77777777" w:rsidR="00D20ACC" w:rsidRPr="00CB29FD" w:rsidRDefault="00D20ACC" w:rsidP="00D20ACC">
      <w:pPr>
        <w:rPr>
          <w:rFonts w:asciiTheme="minorBidi" w:hAnsiTheme="minorBidi"/>
          <w:lang w:bidi="fa-IR"/>
        </w:rPr>
      </w:pPr>
      <w:r w:rsidRPr="00CB29FD">
        <w:rPr>
          <w:rFonts w:asciiTheme="minorBidi" w:hAnsiTheme="minorBidi"/>
          <w:lang w:bidi="fa-IR"/>
        </w:rPr>
        <w:t>To acquire a certain amount of Bitcoin on the test network, we can utilize a faucet website</w:t>
      </w:r>
      <w:r>
        <w:rPr>
          <w:rFonts w:asciiTheme="minorBidi" w:hAnsiTheme="minorBidi"/>
          <w:vertAlign w:val="superscript"/>
          <w:lang w:bidi="fa-IR"/>
        </w:rPr>
        <w:t>2</w:t>
      </w:r>
      <w:r w:rsidRPr="00CB29FD">
        <w:rPr>
          <w:rFonts w:asciiTheme="minorBidi" w:hAnsiTheme="minorBidi"/>
          <w:lang w:bidi="fa-IR"/>
        </w:rPr>
        <w:t>.</w:t>
      </w:r>
    </w:p>
    <w:p w14:paraId="2157BA83" w14:textId="77777777" w:rsidR="003534D5" w:rsidRDefault="00D20ACC" w:rsidP="003534D5">
      <w:pPr>
        <w:jc w:val="center"/>
        <w:rPr>
          <w:lang w:bidi="fa-IR"/>
        </w:rPr>
      </w:pPr>
      <w:r>
        <w:rPr>
          <w:noProof/>
        </w:rPr>
        <w:drawing>
          <wp:inline distT="0" distB="0" distL="0" distR="0" wp14:anchorId="620DFDE1" wp14:editId="0DEF4042">
            <wp:extent cx="3825240" cy="2258274"/>
            <wp:effectExtent l="0" t="0" r="3810" b="8890"/>
            <wp:docPr id="125736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60581" name=""/>
                    <pic:cNvPicPr/>
                  </pic:nvPicPr>
                  <pic:blipFill>
                    <a:blip r:embed="rId9"/>
                    <a:stretch>
                      <a:fillRect/>
                    </a:stretch>
                  </pic:blipFill>
                  <pic:spPr>
                    <a:xfrm>
                      <a:off x="0" y="0"/>
                      <a:ext cx="3852716" cy="2274495"/>
                    </a:xfrm>
                    <a:prstGeom prst="rect">
                      <a:avLst/>
                    </a:prstGeom>
                  </pic:spPr>
                </pic:pic>
              </a:graphicData>
            </a:graphic>
          </wp:inline>
        </w:drawing>
      </w:r>
    </w:p>
    <w:p w14:paraId="035C0833" w14:textId="69093589" w:rsidR="00D20ACC" w:rsidRDefault="00D20ACC" w:rsidP="003534D5">
      <w:pPr>
        <w:jc w:val="center"/>
        <w:rPr>
          <w:lang w:bidi="fa-IR"/>
        </w:rPr>
      </w:pPr>
      <w:r w:rsidRPr="00CB29FD">
        <w:rPr>
          <w:lang w:bidi="fa-IR"/>
        </w:rPr>
        <w:t>Figure 3: Bitcoin Received on the Provided Address</w:t>
      </w:r>
    </w:p>
    <w:p w14:paraId="15DF1877" w14:textId="663ED97E" w:rsidR="003A3C00" w:rsidRDefault="00D20ACC" w:rsidP="003A3C00">
      <w:pPr>
        <w:rPr>
          <w:rFonts w:asciiTheme="minorBidi" w:hAnsiTheme="minorBidi"/>
          <w:lang w:bidi="fa-IR"/>
        </w:rPr>
      </w:pPr>
      <w:r w:rsidRPr="00D20ACC">
        <w:rPr>
          <w:rFonts w:asciiTheme="minorBidi" w:hAnsiTheme="minorBidi"/>
          <w:lang w:bidi="fa-IR"/>
        </w:rPr>
        <w:t>After initiating a transaction, it is essential to wait for a certain number of blocks to be added to the blockchain to ensure the transaction is securely recorded and considered final. Generally, a common practice is to wait for at least six blocks, which provides a sufficient level of confirmation for the transaction.</w:t>
      </w:r>
    </w:p>
    <w:p w14:paraId="45B1C6E1" w14:textId="77777777" w:rsidR="00DC1EA3" w:rsidRPr="003534D5" w:rsidRDefault="00DC1EA3" w:rsidP="00DC1EA3">
      <w:pPr>
        <w:rPr>
          <w:rFonts w:asciiTheme="minorBidi" w:hAnsiTheme="minorBidi"/>
        </w:rPr>
      </w:pPr>
      <w:r w:rsidRPr="003534D5">
        <w:rPr>
          <w:rFonts w:asciiTheme="minorBidi" w:hAnsiTheme="minorBidi"/>
        </w:rPr>
        <w:t>We initiated a transaction with one input and two outputs. Figure 4 illustrates the structure of this transaction. The purpose of the two outputs is as follows:</w:t>
      </w:r>
    </w:p>
    <w:p w14:paraId="50278B7E" w14:textId="77777777" w:rsidR="00DC1EA3" w:rsidRPr="003534D5" w:rsidRDefault="00DC1EA3" w:rsidP="00DC1EA3">
      <w:pPr>
        <w:pStyle w:val="ListParagraph"/>
        <w:numPr>
          <w:ilvl w:val="0"/>
          <w:numId w:val="7"/>
        </w:numPr>
        <w:rPr>
          <w:rFonts w:asciiTheme="minorBidi" w:hAnsiTheme="minorBidi"/>
        </w:rPr>
      </w:pPr>
      <w:r w:rsidRPr="003534D5">
        <w:rPr>
          <w:rFonts w:asciiTheme="minorBidi" w:hAnsiTheme="minorBidi"/>
        </w:rPr>
        <w:t>The first output, as depicted in Figure 4, is not spendable and is utilized to return the Bitcoin amount to the faucet address. This ensures that any remaining funds or change from the transaction are returned to the original source.</w:t>
      </w:r>
    </w:p>
    <w:p w14:paraId="181F2DE1" w14:textId="77777777" w:rsidR="00DC1EA3" w:rsidRDefault="00DC1EA3" w:rsidP="00DC1EA3">
      <w:pPr>
        <w:pStyle w:val="ListParagraph"/>
        <w:numPr>
          <w:ilvl w:val="0"/>
          <w:numId w:val="7"/>
        </w:numPr>
        <w:rPr>
          <w:rFonts w:asciiTheme="minorBidi" w:hAnsiTheme="minorBidi"/>
        </w:rPr>
      </w:pPr>
      <w:r w:rsidRPr="003534D5">
        <w:rPr>
          <w:rFonts w:asciiTheme="minorBidi" w:hAnsiTheme="minorBidi"/>
        </w:rPr>
        <w:t>The second output, also shown in Figure 4, is spendable and can be used to transfer the specified Bitcoin amount to the provided address. This output allows the Bitcoin to be sent to the designated recipient.</w:t>
      </w:r>
    </w:p>
    <w:p w14:paraId="7F2FC0B0" w14:textId="77777777" w:rsidR="00DC1EA3" w:rsidRDefault="00DC1EA3" w:rsidP="00DC1EA3">
      <w:pPr>
        <w:jc w:val="center"/>
        <w:rPr>
          <w:rFonts w:asciiTheme="minorBidi" w:hAnsiTheme="minorBidi"/>
        </w:rPr>
      </w:pPr>
      <w:r>
        <w:rPr>
          <w:noProof/>
        </w:rPr>
        <w:lastRenderedPageBreak/>
        <w:drawing>
          <wp:inline distT="0" distB="0" distL="0" distR="0" wp14:anchorId="3D950786" wp14:editId="194E71BB">
            <wp:extent cx="4983480" cy="2829829"/>
            <wp:effectExtent l="0" t="0" r="7620" b="8890"/>
            <wp:docPr id="114094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0866" name=""/>
                    <pic:cNvPicPr/>
                  </pic:nvPicPr>
                  <pic:blipFill>
                    <a:blip r:embed="rId10"/>
                    <a:stretch>
                      <a:fillRect/>
                    </a:stretch>
                  </pic:blipFill>
                  <pic:spPr>
                    <a:xfrm>
                      <a:off x="0" y="0"/>
                      <a:ext cx="4991256" cy="2834244"/>
                    </a:xfrm>
                    <a:prstGeom prst="rect">
                      <a:avLst/>
                    </a:prstGeom>
                  </pic:spPr>
                </pic:pic>
              </a:graphicData>
            </a:graphic>
          </wp:inline>
        </w:drawing>
      </w:r>
    </w:p>
    <w:p w14:paraId="660029BB" w14:textId="77777777" w:rsidR="00DC1EA3" w:rsidRPr="002E7F61" w:rsidRDefault="00DC1EA3" w:rsidP="00DC1EA3">
      <w:pPr>
        <w:jc w:val="center"/>
        <w:rPr>
          <w:rFonts w:cstheme="minorHAnsi"/>
        </w:rPr>
      </w:pPr>
      <w:r w:rsidRPr="002E7F61">
        <w:rPr>
          <w:rFonts w:cstheme="minorHAnsi"/>
        </w:rPr>
        <w:t>Figure 4</w:t>
      </w:r>
    </w:p>
    <w:p w14:paraId="2F4DC646" w14:textId="77777777" w:rsidR="00DC1EA3" w:rsidRDefault="00DC1EA3" w:rsidP="00DC1EA3">
      <w:pPr>
        <w:rPr>
          <w:rFonts w:asciiTheme="minorBidi" w:hAnsiTheme="minorBidi"/>
        </w:rPr>
      </w:pPr>
    </w:p>
    <w:p w14:paraId="55BC2F04" w14:textId="77777777" w:rsidR="00DC1EA3" w:rsidRDefault="00DC1EA3" w:rsidP="00DC1EA3">
      <w:pPr>
        <w:rPr>
          <w:rFonts w:asciiTheme="minorBidi" w:hAnsiTheme="minorBidi"/>
        </w:rPr>
      </w:pPr>
      <w:r w:rsidRPr="004E1255">
        <w:rPr>
          <w:rFonts w:asciiTheme="minorBidi" w:hAnsiTheme="minorBidi"/>
        </w:rPr>
        <w:t xml:space="preserve">To complete the transaction.py file, we utilized a specific </w:t>
      </w:r>
      <w:hyperlink r:id="rId11" w:tooltip="https://blockstream.info/testnet/tx" w:history="1">
        <w:r w:rsidRPr="007078D6">
          <w:rPr>
            <w:rStyle w:val="Hyperlink"/>
            <w:rFonts w:asciiTheme="minorBidi" w:hAnsiTheme="minorBidi"/>
          </w:rPr>
          <w:t>website</w:t>
        </w:r>
      </w:hyperlink>
      <w:r w:rsidRPr="004E1255">
        <w:rPr>
          <w:rFonts w:asciiTheme="minorBidi" w:hAnsiTheme="minorBidi"/>
        </w:rPr>
        <w:t xml:space="preserve"> to study our transaction and analyze the script used within it. This website provided valuable insights and information regarding the transaction structure and associated scripts</w:t>
      </w:r>
      <w:r>
        <w:rPr>
          <w:rFonts w:asciiTheme="minorBidi" w:hAnsiTheme="minorBidi"/>
        </w:rPr>
        <w:t xml:space="preserve"> as shown in figure 5</w:t>
      </w:r>
      <w:r w:rsidRPr="004E1255">
        <w:rPr>
          <w:rFonts w:asciiTheme="minorBidi" w:hAnsiTheme="minorBidi"/>
        </w:rPr>
        <w:t>.</w:t>
      </w:r>
    </w:p>
    <w:p w14:paraId="2F648026" w14:textId="77777777" w:rsidR="00DC1EA3" w:rsidRPr="003534D5" w:rsidRDefault="00DC1EA3" w:rsidP="00DC1EA3">
      <w:pPr>
        <w:jc w:val="center"/>
        <w:rPr>
          <w:rFonts w:asciiTheme="minorBidi" w:hAnsiTheme="minorBidi"/>
        </w:rPr>
      </w:pPr>
      <w:r>
        <w:rPr>
          <w:noProof/>
        </w:rPr>
        <w:drawing>
          <wp:inline distT="0" distB="0" distL="0" distR="0" wp14:anchorId="716DC26F" wp14:editId="1AC922AC">
            <wp:extent cx="5943600" cy="3446145"/>
            <wp:effectExtent l="0" t="0" r="0" b="1905"/>
            <wp:docPr id="8255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7019" name=""/>
                    <pic:cNvPicPr/>
                  </pic:nvPicPr>
                  <pic:blipFill>
                    <a:blip r:embed="rId12"/>
                    <a:stretch>
                      <a:fillRect/>
                    </a:stretch>
                  </pic:blipFill>
                  <pic:spPr>
                    <a:xfrm>
                      <a:off x="0" y="0"/>
                      <a:ext cx="5943600" cy="3446145"/>
                    </a:xfrm>
                    <a:prstGeom prst="rect">
                      <a:avLst/>
                    </a:prstGeom>
                  </pic:spPr>
                </pic:pic>
              </a:graphicData>
            </a:graphic>
          </wp:inline>
        </w:drawing>
      </w:r>
      <w:r w:rsidRPr="007078D6">
        <w:rPr>
          <w:rFonts w:cstheme="minorHAnsi"/>
        </w:rPr>
        <w:t>Figure 5</w:t>
      </w:r>
    </w:p>
    <w:p w14:paraId="142AB6C1" w14:textId="77777777" w:rsidR="00DC1EA3" w:rsidRPr="00D20ACC" w:rsidRDefault="00DC1EA3" w:rsidP="003A3C00">
      <w:pPr>
        <w:rPr>
          <w:rFonts w:asciiTheme="minorBidi" w:hAnsiTheme="minorBidi"/>
          <w:lang w:bidi="fa-IR"/>
        </w:rPr>
      </w:pPr>
    </w:p>
    <w:p w14:paraId="42D55837" w14:textId="68EBB4F5" w:rsidR="00B5692E" w:rsidRDefault="00B5692E" w:rsidP="00B5692E">
      <w:pPr>
        <w:pStyle w:val="Heading2"/>
        <w:rPr>
          <w:rFonts w:asciiTheme="minorBidi" w:hAnsiTheme="minorBidi" w:cstheme="minorBidi"/>
        </w:rPr>
      </w:pPr>
      <w:r w:rsidRPr="00CB29FD">
        <w:rPr>
          <w:rFonts w:asciiTheme="minorBidi" w:hAnsiTheme="minorBidi" w:cstheme="minorBidi"/>
        </w:rPr>
        <w:lastRenderedPageBreak/>
        <w:t>Part 1</w:t>
      </w:r>
    </w:p>
    <w:p w14:paraId="12B23005" w14:textId="5A7F6024" w:rsidR="00AC1B87" w:rsidRPr="00AC1B87" w:rsidRDefault="00AC1B87" w:rsidP="00AC1B87">
      <w:pPr>
        <w:rPr>
          <w:rFonts w:asciiTheme="minorBidi" w:hAnsiTheme="minorBidi"/>
          <w:lang w:bidi="fa-IR"/>
        </w:rPr>
      </w:pPr>
      <w:r w:rsidRPr="00AC1B87">
        <w:rPr>
          <w:rFonts w:asciiTheme="minorBidi" w:hAnsiTheme="minorBidi"/>
          <w:lang w:bidi="fa-IR"/>
        </w:rPr>
        <w:t>Utilizing the provided script, we implemented the necessary logic</w:t>
      </w:r>
      <w:r w:rsidR="00394092">
        <w:rPr>
          <w:rFonts w:asciiTheme="minorBidi" w:hAnsiTheme="minorBidi"/>
          <w:lang w:bidi="fa-IR"/>
        </w:rPr>
        <w:t xml:space="preserve"> using script shown in figure 6</w:t>
      </w:r>
      <w:r w:rsidRPr="00AC1B87">
        <w:rPr>
          <w:rFonts w:asciiTheme="minorBidi" w:hAnsiTheme="minorBidi"/>
          <w:lang w:bidi="fa-IR"/>
        </w:rPr>
        <w:t xml:space="preserve"> within the transaction.py </w:t>
      </w:r>
      <w:r>
        <w:rPr>
          <w:rFonts w:asciiTheme="minorBidi" w:hAnsiTheme="minorBidi"/>
          <w:lang w:bidi="fa-IR"/>
        </w:rPr>
        <w:t>file</w:t>
      </w:r>
      <w:r w:rsidRPr="00AC1B87">
        <w:rPr>
          <w:rFonts w:asciiTheme="minorBidi" w:hAnsiTheme="minorBidi"/>
          <w:lang w:bidi="fa-IR"/>
        </w:rPr>
        <w:t>. This logic allows us to spend the unspent portion of the faucet transaction and generate a new transaction with one input and two outputs.</w:t>
      </w:r>
    </w:p>
    <w:p w14:paraId="0657B09B" w14:textId="461681C7" w:rsidR="00DC1EA3" w:rsidRDefault="00AC1B87" w:rsidP="00AC1B87">
      <w:pPr>
        <w:rPr>
          <w:rFonts w:asciiTheme="minorBidi" w:hAnsiTheme="minorBidi"/>
          <w:lang w:bidi="fa-IR"/>
        </w:rPr>
      </w:pPr>
      <w:r w:rsidRPr="00AC1B87">
        <w:rPr>
          <w:rFonts w:asciiTheme="minorBidi" w:hAnsiTheme="minorBidi"/>
          <w:lang w:bidi="fa-IR"/>
        </w:rPr>
        <w:t>The first output is designated as spendable, allowing the specified Bitcoin amount to be sent to the desired address. The second output is configured as not spendable, serving the purpose of returning any remaining funds or change back to the faucet address.</w:t>
      </w:r>
    </w:p>
    <w:p w14:paraId="687D87A2" w14:textId="1205FCA5" w:rsidR="00AC1B87" w:rsidRPr="00820870" w:rsidRDefault="00394092" w:rsidP="00394092">
      <w:pPr>
        <w:jc w:val="center"/>
        <w:rPr>
          <w:rFonts w:asciiTheme="minorBidi" w:hAnsiTheme="minorBidi" w:hint="cs"/>
          <w:lang w:bidi="fa-IR"/>
        </w:rPr>
      </w:pPr>
      <w:r>
        <w:rPr>
          <w:noProof/>
        </w:rPr>
        <w:drawing>
          <wp:inline distT="0" distB="0" distL="0" distR="0" wp14:anchorId="78A30D12" wp14:editId="54C58F19">
            <wp:extent cx="5943600" cy="3098165"/>
            <wp:effectExtent l="0" t="0" r="0" b="6985"/>
            <wp:docPr id="75437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8303" name=""/>
                    <pic:cNvPicPr/>
                  </pic:nvPicPr>
                  <pic:blipFill>
                    <a:blip r:embed="rId13"/>
                    <a:stretch>
                      <a:fillRect/>
                    </a:stretch>
                  </pic:blipFill>
                  <pic:spPr>
                    <a:xfrm>
                      <a:off x="0" y="0"/>
                      <a:ext cx="5943600" cy="3098165"/>
                    </a:xfrm>
                    <a:prstGeom prst="rect">
                      <a:avLst/>
                    </a:prstGeom>
                  </pic:spPr>
                </pic:pic>
              </a:graphicData>
            </a:graphic>
          </wp:inline>
        </w:drawing>
      </w:r>
      <w:r>
        <w:rPr>
          <w:rFonts w:asciiTheme="minorBidi" w:hAnsiTheme="minorBidi"/>
          <w:lang w:bidi="fa-IR"/>
        </w:rPr>
        <w:t>Figure 6</w:t>
      </w:r>
    </w:p>
    <w:sectPr w:rsidR="00AC1B87" w:rsidRPr="00820870" w:rsidSect="003A3C00">
      <w:headerReference w:type="default" r:id="rId14"/>
      <w:footerReference w:type="default" r:id="rId15"/>
      <w:headerReference w:type="first" r:id="rId16"/>
      <w:foot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F18C" w14:textId="77777777" w:rsidR="00303A6F" w:rsidRDefault="00303A6F" w:rsidP="000B6B65">
      <w:pPr>
        <w:spacing w:after="0" w:line="240" w:lineRule="auto"/>
      </w:pPr>
      <w:r>
        <w:separator/>
      </w:r>
    </w:p>
  </w:endnote>
  <w:endnote w:type="continuationSeparator" w:id="0">
    <w:p w14:paraId="7F0E57CF" w14:textId="77777777" w:rsidR="00303A6F" w:rsidRDefault="00303A6F" w:rsidP="000B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FACE" w14:textId="7E05DB76" w:rsidR="00C226F9" w:rsidRDefault="00C226F9">
    <w:pPr>
      <w:pStyle w:val="Footer"/>
    </w:pPr>
    <w:r>
      <w:t xml:space="preserve">2. </w:t>
    </w:r>
    <w:r w:rsidRPr="00C226F9">
      <w:t>https://coinfaucet.eu/en/btc-testnet</w:t>
    </w:r>
    <w:r>
      <w:t xml:space="preserve"> </w:t>
    </w:r>
  </w:p>
  <w:p w14:paraId="5834CE98" w14:textId="77777777" w:rsidR="00C226F9" w:rsidRDefault="00C226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0FEF" w14:textId="77777777" w:rsidR="0020168D" w:rsidRDefault="0020168D" w:rsidP="0020168D">
    <w:pPr>
      <w:pStyle w:val="Footer"/>
      <w:numPr>
        <w:ilvl w:val="0"/>
        <w:numId w:val="3"/>
      </w:numPr>
    </w:pPr>
    <w:r>
      <w:t xml:space="preserve">For more info visit </w:t>
    </w:r>
    <w:hyperlink r:id="rId1" w:history="1">
      <w:r w:rsidRPr="00F13D6D">
        <w:rPr>
          <w:rStyle w:val="Hyperlink"/>
        </w:rPr>
        <w:t>https://en.bitcoin.it/wiki/Wallet_import_format</w:t>
      </w:r>
    </w:hyperlink>
  </w:p>
  <w:p w14:paraId="162FE934" w14:textId="77777777" w:rsidR="0020168D" w:rsidRDefault="00201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EBC0" w14:textId="77777777" w:rsidR="00303A6F" w:rsidRDefault="00303A6F" w:rsidP="000B6B65">
      <w:pPr>
        <w:spacing w:after="0" w:line="240" w:lineRule="auto"/>
      </w:pPr>
      <w:r>
        <w:separator/>
      </w:r>
    </w:p>
  </w:footnote>
  <w:footnote w:type="continuationSeparator" w:id="0">
    <w:p w14:paraId="2F8F4DE8" w14:textId="77777777" w:rsidR="00303A6F" w:rsidRDefault="00303A6F" w:rsidP="000B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A606" w14:textId="77777777" w:rsidR="00820870" w:rsidRPr="0020168D" w:rsidRDefault="00820870" w:rsidP="00820870">
    <w:pPr>
      <w:pStyle w:val="Header"/>
      <w:rPr>
        <w:rFonts w:asciiTheme="majorBidi" w:hAnsiTheme="majorBidi" w:cstheme="majorBidi"/>
        <w:b/>
        <w:bCs/>
        <w:sz w:val="28"/>
        <w:szCs w:val="28"/>
      </w:rPr>
    </w:pPr>
    <w:r w:rsidRPr="0020168D">
      <w:rPr>
        <w:rFonts w:asciiTheme="majorBidi" w:hAnsiTheme="majorBidi" w:cstheme="majorBidi"/>
        <w:b/>
        <w:bCs/>
        <w:sz w:val="28"/>
        <w:szCs w:val="28"/>
      </w:rPr>
      <w:t>Cryptography</w:t>
    </w:r>
    <w:r w:rsidRPr="0020168D">
      <w:rPr>
        <w:rFonts w:asciiTheme="majorBidi" w:hAnsiTheme="majorBidi" w:cstheme="majorBidi"/>
        <w:b/>
        <w:bCs/>
        <w:sz w:val="28"/>
        <w:szCs w:val="28"/>
      </w:rPr>
      <w:tab/>
    </w:r>
    <w:r w:rsidRPr="0020168D">
      <w:rPr>
        <w:rFonts w:asciiTheme="majorBidi" w:hAnsiTheme="majorBidi" w:cstheme="majorBidi"/>
        <w:b/>
        <w:bCs/>
        <w:sz w:val="28"/>
        <w:szCs w:val="28"/>
      </w:rPr>
      <w:tab/>
      <w:t>Amir Ali Vahidi</w:t>
    </w:r>
  </w:p>
  <w:p w14:paraId="1E9A7A89" w14:textId="3D5A17C9" w:rsidR="000B6B65" w:rsidRDefault="00820870" w:rsidP="00820870">
    <w:pPr>
      <w:pStyle w:val="Header"/>
      <w:pBdr>
        <w:bottom w:val="single" w:sz="6" w:space="1" w:color="auto"/>
      </w:pBdr>
      <w:rPr>
        <w:rFonts w:asciiTheme="majorBidi" w:hAnsiTheme="majorBidi" w:cstheme="majorBidi"/>
        <w:b/>
        <w:bCs/>
        <w:sz w:val="28"/>
        <w:szCs w:val="28"/>
      </w:rPr>
    </w:pPr>
    <w:r w:rsidRPr="0020168D">
      <w:rPr>
        <w:rFonts w:asciiTheme="majorBidi" w:hAnsiTheme="majorBidi" w:cstheme="majorBidi"/>
        <w:b/>
        <w:bCs/>
        <w:sz w:val="28"/>
        <w:szCs w:val="28"/>
      </w:rPr>
      <w:t>Computer Assignment #1</w:t>
    </w:r>
    <w:r w:rsidRPr="0020168D">
      <w:rPr>
        <w:rFonts w:asciiTheme="majorBidi" w:hAnsiTheme="majorBidi" w:cstheme="majorBidi"/>
        <w:b/>
        <w:bCs/>
        <w:sz w:val="28"/>
        <w:szCs w:val="28"/>
      </w:rPr>
      <w:tab/>
    </w:r>
    <w:r w:rsidRPr="0020168D">
      <w:rPr>
        <w:rFonts w:asciiTheme="majorBidi" w:hAnsiTheme="majorBidi" w:cstheme="majorBidi"/>
        <w:b/>
        <w:bCs/>
        <w:sz w:val="28"/>
        <w:szCs w:val="28"/>
      </w:rPr>
      <w:tab/>
      <w:t>810199511</w:t>
    </w:r>
  </w:p>
  <w:p w14:paraId="7ECD6CE1" w14:textId="77777777" w:rsidR="00B5692E" w:rsidRPr="00820870" w:rsidRDefault="00B5692E" w:rsidP="00820870">
    <w:pPr>
      <w:pStyle w:val="Header"/>
      <w:rPr>
        <w:rFonts w:asciiTheme="majorBidi" w:hAnsiTheme="majorBidi" w:cstheme="majorBidi"/>
        <w:b/>
        <w:bCs/>
        <w:sz w:val="28"/>
        <w:szCs w:val="28"/>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B22D" w14:textId="4A6925AA" w:rsidR="0020168D" w:rsidRPr="00B5692E" w:rsidRDefault="0020168D" w:rsidP="0020168D">
    <w:pPr>
      <w:pStyle w:val="Header"/>
      <w:jc w:val="center"/>
      <w:rPr>
        <w:rFonts w:asciiTheme="majorBidi" w:hAnsiTheme="majorBidi" w:cstheme="majorBidi"/>
        <w:b/>
        <w:bCs/>
        <w:sz w:val="28"/>
        <w:szCs w:val="28"/>
      </w:rPr>
    </w:pPr>
    <w:r w:rsidRPr="00B5692E">
      <w:rPr>
        <w:rFonts w:asciiTheme="majorBidi" w:hAnsiTheme="majorBidi" w:cstheme="majorBidi"/>
        <w:b/>
        <w:bCs/>
        <w:sz w:val="28"/>
        <w:szCs w:val="28"/>
      </w:rPr>
      <w:t>In the name of God</w:t>
    </w:r>
  </w:p>
  <w:p w14:paraId="1181D88F" w14:textId="6BAB0B3F" w:rsidR="0020168D" w:rsidRPr="00B5692E" w:rsidRDefault="0020168D" w:rsidP="00820870">
    <w:pPr>
      <w:pStyle w:val="Header"/>
      <w:tabs>
        <w:tab w:val="left" w:pos="4476"/>
      </w:tabs>
      <w:rPr>
        <w:rFonts w:asciiTheme="majorBidi" w:hAnsiTheme="majorBidi" w:cstheme="majorBidi"/>
        <w:b/>
        <w:bCs/>
        <w:sz w:val="28"/>
        <w:szCs w:val="28"/>
      </w:rPr>
    </w:pPr>
    <w:r w:rsidRPr="00B5692E">
      <w:rPr>
        <w:rFonts w:asciiTheme="majorBidi" w:hAnsiTheme="majorBidi" w:cstheme="majorBidi"/>
        <w:b/>
        <w:bCs/>
        <w:sz w:val="28"/>
        <w:szCs w:val="28"/>
      </w:rPr>
      <w:t>Cryptograph</w:t>
    </w:r>
    <w:r w:rsidRPr="00B5692E">
      <w:rPr>
        <w:rFonts w:asciiTheme="majorBidi" w:hAnsiTheme="majorBidi" w:cstheme="majorBidi"/>
        <w:b/>
        <w:bCs/>
        <w:sz w:val="28"/>
        <w:szCs w:val="28"/>
      </w:rPr>
      <w:t>y</w:t>
    </w:r>
    <w:r w:rsidRPr="00B5692E">
      <w:rPr>
        <w:rFonts w:asciiTheme="majorBidi" w:hAnsiTheme="majorBidi" w:cstheme="majorBidi"/>
        <w:b/>
        <w:bCs/>
        <w:sz w:val="28"/>
        <w:szCs w:val="28"/>
      </w:rPr>
      <w:tab/>
    </w:r>
    <w:r w:rsidR="00820870" w:rsidRPr="00B5692E">
      <w:rPr>
        <w:rFonts w:asciiTheme="majorBidi" w:hAnsiTheme="majorBidi" w:cstheme="majorBidi"/>
        <w:b/>
        <w:bCs/>
        <w:sz w:val="28"/>
        <w:szCs w:val="28"/>
      </w:rPr>
      <w:tab/>
    </w:r>
    <w:r w:rsidRPr="00B5692E">
      <w:rPr>
        <w:rFonts w:asciiTheme="majorBidi" w:hAnsiTheme="majorBidi" w:cstheme="majorBidi"/>
        <w:b/>
        <w:bCs/>
        <w:sz w:val="28"/>
        <w:szCs w:val="28"/>
      </w:rPr>
      <w:tab/>
      <w:t>Amir Ali Vahidi</w:t>
    </w:r>
  </w:p>
  <w:p w14:paraId="583EC4D0" w14:textId="0695B955" w:rsidR="00B5692E" w:rsidRPr="00B5692E" w:rsidRDefault="0020168D" w:rsidP="00B5692E">
    <w:pPr>
      <w:pStyle w:val="Header"/>
      <w:pBdr>
        <w:bottom w:val="single" w:sz="6" w:space="1" w:color="auto"/>
      </w:pBdr>
      <w:rPr>
        <w:rFonts w:asciiTheme="majorBidi" w:hAnsiTheme="majorBidi" w:cstheme="majorBidi"/>
        <w:b/>
        <w:bCs/>
        <w:sz w:val="28"/>
        <w:szCs w:val="28"/>
      </w:rPr>
    </w:pPr>
    <w:r w:rsidRPr="00B5692E">
      <w:rPr>
        <w:rFonts w:asciiTheme="majorBidi" w:hAnsiTheme="majorBidi" w:cstheme="majorBidi"/>
        <w:b/>
        <w:bCs/>
        <w:sz w:val="28"/>
        <w:szCs w:val="28"/>
      </w:rPr>
      <w:t>Computer Assignment #1</w:t>
    </w:r>
    <w:r w:rsidRPr="00B5692E">
      <w:rPr>
        <w:rFonts w:asciiTheme="majorBidi" w:hAnsiTheme="majorBidi" w:cstheme="majorBidi"/>
        <w:b/>
        <w:bCs/>
        <w:sz w:val="28"/>
        <w:szCs w:val="28"/>
      </w:rPr>
      <w:tab/>
      <w:t>Spring 1402</w:t>
    </w:r>
    <w:r w:rsidRPr="00B5692E">
      <w:rPr>
        <w:rFonts w:asciiTheme="majorBidi" w:hAnsiTheme="majorBidi" w:cstheme="majorBidi"/>
        <w:b/>
        <w:bCs/>
        <w:sz w:val="28"/>
        <w:szCs w:val="28"/>
      </w:rPr>
      <w:tab/>
      <w:t>810199511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0C3"/>
    <w:multiLevelType w:val="hybridMultilevel"/>
    <w:tmpl w:val="912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24E06"/>
    <w:multiLevelType w:val="hybridMultilevel"/>
    <w:tmpl w:val="EC2E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E0AAD"/>
    <w:multiLevelType w:val="hybridMultilevel"/>
    <w:tmpl w:val="81369D26"/>
    <w:lvl w:ilvl="0" w:tplc="2F3454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31121"/>
    <w:multiLevelType w:val="hybridMultilevel"/>
    <w:tmpl w:val="0E7A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F2DEC"/>
    <w:multiLevelType w:val="hybridMultilevel"/>
    <w:tmpl w:val="57F61538"/>
    <w:lvl w:ilvl="0" w:tplc="2F345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8026FA"/>
    <w:multiLevelType w:val="hybridMultilevel"/>
    <w:tmpl w:val="0702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496855">
    <w:abstractNumId w:val="5"/>
  </w:num>
  <w:num w:numId="2" w16cid:durableId="1242525950">
    <w:abstractNumId w:val="3"/>
  </w:num>
  <w:num w:numId="3" w16cid:durableId="328607190">
    <w:abstractNumId w:val="0"/>
  </w:num>
  <w:num w:numId="4" w16cid:durableId="1044066141">
    <w:abstractNumId w:val="1"/>
  </w:num>
  <w:num w:numId="5" w16cid:durableId="1027558508">
    <w:abstractNumId w:val="4"/>
  </w:num>
  <w:num w:numId="6" w16cid:durableId="1616910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4608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C3"/>
    <w:rsid w:val="000A623E"/>
    <w:rsid w:val="000B6B65"/>
    <w:rsid w:val="000F51C1"/>
    <w:rsid w:val="000F5FB9"/>
    <w:rsid w:val="0014528E"/>
    <w:rsid w:val="0020168D"/>
    <w:rsid w:val="002E7F61"/>
    <w:rsid w:val="00303A6F"/>
    <w:rsid w:val="003534D5"/>
    <w:rsid w:val="00394092"/>
    <w:rsid w:val="003A3C00"/>
    <w:rsid w:val="003D49DA"/>
    <w:rsid w:val="004E1255"/>
    <w:rsid w:val="004F54FD"/>
    <w:rsid w:val="00576AC1"/>
    <w:rsid w:val="00624E07"/>
    <w:rsid w:val="006C70C3"/>
    <w:rsid w:val="006D0139"/>
    <w:rsid w:val="007078D6"/>
    <w:rsid w:val="00820870"/>
    <w:rsid w:val="009776A8"/>
    <w:rsid w:val="00A32616"/>
    <w:rsid w:val="00AC1B87"/>
    <w:rsid w:val="00B5692E"/>
    <w:rsid w:val="00C226F9"/>
    <w:rsid w:val="00C47C74"/>
    <w:rsid w:val="00C5507E"/>
    <w:rsid w:val="00C9295E"/>
    <w:rsid w:val="00CB29FD"/>
    <w:rsid w:val="00D20ACC"/>
    <w:rsid w:val="00DC1EA3"/>
    <w:rsid w:val="00E265BC"/>
    <w:rsid w:val="00E525E3"/>
    <w:rsid w:val="00E56EFE"/>
    <w:rsid w:val="00F76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2CB83"/>
  <w15:chartTrackingRefBased/>
  <w15:docId w15:val="{78C4CF0E-C131-456B-85C8-6C2191AA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65"/>
  </w:style>
  <w:style w:type="paragraph" w:styleId="Footer">
    <w:name w:val="footer"/>
    <w:basedOn w:val="Normal"/>
    <w:link w:val="FooterChar"/>
    <w:uiPriority w:val="99"/>
    <w:unhideWhenUsed/>
    <w:rsid w:val="000B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65"/>
  </w:style>
  <w:style w:type="character" w:customStyle="1" w:styleId="Heading1Char">
    <w:name w:val="Heading 1 Char"/>
    <w:basedOn w:val="DefaultParagraphFont"/>
    <w:link w:val="Heading1"/>
    <w:uiPriority w:val="9"/>
    <w:rsid w:val="00C47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C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07E"/>
    <w:pPr>
      <w:ind w:left="720"/>
      <w:contextualSpacing/>
    </w:pPr>
  </w:style>
  <w:style w:type="character" w:styleId="Hyperlink">
    <w:name w:val="Hyperlink"/>
    <w:basedOn w:val="DefaultParagraphFont"/>
    <w:uiPriority w:val="99"/>
    <w:unhideWhenUsed/>
    <w:rsid w:val="0014528E"/>
    <w:rPr>
      <w:color w:val="0563C1" w:themeColor="hyperlink"/>
      <w:u w:val="single"/>
    </w:rPr>
  </w:style>
  <w:style w:type="character" w:styleId="UnresolvedMention">
    <w:name w:val="Unresolved Mention"/>
    <w:basedOn w:val="DefaultParagraphFont"/>
    <w:uiPriority w:val="99"/>
    <w:semiHidden/>
    <w:unhideWhenUsed/>
    <w:rsid w:val="00145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6430">
      <w:bodyDiv w:val="1"/>
      <w:marLeft w:val="0"/>
      <w:marRight w:val="0"/>
      <w:marTop w:val="0"/>
      <w:marBottom w:val="0"/>
      <w:divBdr>
        <w:top w:val="none" w:sz="0" w:space="0" w:color="auto"/>
        <w:left w:val="none" w:sz="0" w:space="0" w:color="auto"/>
        <w:bottom w:val="none" w:sz="0" w:space="0" w:color="auto"/>
        <w:right w:val="none" w:sz="0" w:space="0" w:color="auto"/>
      </w:divBdr>
    </w:div>
    <w:div w:id="276453918">
      <w:bodyDiv w:val="1"/>
      <w:marLeft w:val="0"/>
      <w:marRight w:val="0"/>
      <w:marTop w:val="0"/>
      <w:marBottom w:val="0"/>
      <w:divBdr>
        <w:top w:val="none" w:sz="0" w:space="0" w:color="auto"/>
        <w:left w:val="none" w:sz="0" w:space="0" w:color="auto"/>
        <w:bottom w:val="none" w:sz="0" w:space="0" w:color="auto"/>
        <w:right w:val="none" w:sz="0" w:space="0" w:color="auto"/>
      </w:divBdr>
    </w:div>
    <w:div w:id="393433363">
      <w:bodyDiv w:val="1"/>
      <w:marLeft w:val="0"/>
      <w:marRight w:val="0"/>
      <w:marTop w:val="0"/>
      <w:marBottom w:val="0"/>
      <w:divBdr>
        <w:top w:val="none" w:sz="0" w:space="0" w:color="auto"/>
        <w:left w:val="none" w:sz="0" w:space="0" w:color="auto"/>
        <w:bottom w:val="none" w:sz="0" w:space="0" w:color="auto"/>
        <w:right w:val="none" w:sz="0" w:space="0" w:color="auto"/>
      </w:divBdr>
      <w:divsChild>
        <w:div w:id="1531871128">
          <w:marLeft w:val="0"/>
          <w:marRight w:val="0"/>
          <w:marTop w:val="0"/>
          <w:marBottom w:val="0"/>
          <w:divBdr>
            <w:top w:val="none" w:sz="0" w:space="0" w:color="auto"/>
            <w:left w:val="none" w:sz="0" w:space="0" w:color="auto"/>
            <w:bottom w:val="none" w:sz="0" w:space="0" w:color="auto"/>
            <w:right w:val="none" w:sz="0" w:space="0" w:color="auto"/>
          </w:divBdr>
          <w:divsChild>
            <w:div w:id="551697495">
              <w:marLeft w:val="0"/>
              <w:marRight w:val="0"/>
              <w:marTop w:val="0"/>
              <w:marBottom w:val="0"/>
              <w:divBdr>
                <w:top w:val="none" w:sz="0" w:space="0" w:color="auto"/>
                <w:left w:val="none" w:sz="0" w:space="0" w:color="auto"/>
                <w:bottom w:val="none" w:sz="0" w:space="0" w:color="auto"/>
                <w:right w:val="none" w:sz="0" w:space="0" w:color="auto"/>
              </w:divBdr>
            </w:div>
            <w:div w:id="1863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17">
      <w:bodyDiv w:val="1"/>
      <w:marLeft w:val="0"/>
      <w:marRight w:val="0"/>
      <w:marTop w:val="0"/>
      <w:marBottom w:val="0"/>
      <w:divBdr>
        <w:top w:val="none" w:sz="0" w:space="0" w:color="auto"/>
        <w:left w:val="none" w:sz="0" w:space="0" w:color="auto"/>
        <w:bottom w:val="none" w:sz="0" w:space="0" w:color="auto"/>
        <w:right w:val="none" w:sz="0" w:space="0" w:color="auto"/>
      </w:divBdr>
    </w:div>
    <w:div w:id="884098631">
      <w:bodyDiv w:val="1"/>
      <w:marLeft w:val="0"/>
      <w:marRight w:val="0"/>
      <w:marTop w:val="0"/>
      <w:marBottom w:val="0"/>
      <w:divBdr>
        <w:top w:val="none" w:sz="0" w:space="0" w:color="auto"/>
        <w:left w:val="none" w:sz="0" w:space="0" w:color="auto"/>
        <w:bottom w:val="none" w:sz="0" w:space="0" w:color="auto"/>
        <w:right w:val="none" w:sz="0" w:space="0" w:color="auto"/>
      </w:divBdr>
      <w:divsChild>
        <w:div w:id="445277890">
          <w:marLeft w:val="0"/>
          <w:marRight w:val="0"/>
          <w:marTop w:val="0"/>
          <w:marBottom w:val="0"/>
          <w:divBdr>
            <w:top w:val="none" w:sz="0" w:space="0" w:color="auto"/>
            <w:left w:val="none" w:sz="0" w:space="0" w:color="auto"/>
            <w:bottom w:val="none" w:sz="0" w:space="0" w:color="auto"/>
            <w:right w:val="none" w:sz="0" w:space="0" w:color="auto"/>
          </w:divBdr>
          <w:divsChild>
            <w:div w:id="5183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510">
      <w:bodyDiv w:val="1"/>
      <w:marLeft w:val="0"/>
      <w:marRight w:val="0"/>
      <w:marTop w:val="0"/>
      <w:marBottom w:val="0"/>
      <w:divBdr>
        <w:top w:val="none" w:sz="0" w:space="0" w:color="auto"/>
        <w:left w:val="none" w:sz="0" w:space="0" w:color="auto"/>
        <w:bottom w:val="none" w:sz="0" w:space="0" w:color="auto"/>
        <w:right w:val="none" w:sz="0" w:space="0" w:color="auto"/>
      </w:divBdr>
      <w:divsChild>
        <w:div w:id="709305775">
          <w:marLeft w:val="0"/>
          <w:marRight w:val="0"/>
          <w:marTop w:val="0"/>
          <w:marBottom w:val="0"/>
          <w:divBdr>
            <w:top w:val="none" w:sz="0" w:space="0" w:color="auto"/>
            <w:left w:val="none" w:sz="0" w:space="0" w:color="auto"/>
            <w:bottom w:val="none" w:sz="0" w:space="0" w:color="auto"/>
            <w:right w:val="none" w:sz="0" w:space="0" w:color="auto"/>
          </w:divBdr>
          <w:divsChild>
            <w:div w:id="221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3593">
      <w:bodyDiv w:val="1"/>
      <w:marLeft w:val="0"/>
      <w:marRight w:val="0"/>
      <w:marTop w:val="0"/>
      <w:marBottom w:val="0"/>
      <w:divBdr>
        <w:top w:val="none" w:sz="0" w:space="0" w:color="auto"/>
        <w:left w:val="none" w:sz="0" w:space="0" w:color="auto"/>
        <w:bottom w:val="none" w:sz="0" w:space="0" w:color="auto"/>
        <w:right w:val="none" w:sz="0" w:space="0" w:color="auto"/>
      </w:divBdr>
      <w:divsChild>
        <w:div w:id="478812544">
          <w:marLeft w:val="0"/>
          <w:marRight w:val="0"/>
          <w:marTop w:val="0"/>
          <w:marBottom w:val="0"/>
          <w:divBdr>
            <w:top w:val="none" w:sz="0" w:space="0" w:color="auto"/>
            <w:left w:val="none" w:sz="0" w:space="0" w:color="auto"/>
            <w:bottom w:val="none" w:sz="0" w:space="0" w:color="auto"/>
            <w:right w:val="none" w:sz="0" w:space="0" w:color="auto"/>
          </w:divBdr>
          <w:divsChild>
            <w:div w:id="1683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50">
      <w:bodyDiv w:val="1"/>
      <w:marLeft w:val="0"/>
      <w:marRight w:val="0"/>
      <w:marTop w:val="0"/>
      <w:marBottom w:val="0"/>
      <w:divBdr>
        <w:top w:val="none" w:sz="0" w:space="0" w:color="auto"/>
        <w:left w:val="none" w:sz="0" w:space="0" w:color="auto"/>
        <w:bottom w:val="none" w:sz="0" w:space="0" w:color="auto"/>
        <w:right w:val="none" w:sz="0" w:space="0" w:color="auto"/>
      </w:divBdr>
      <w:divsChild>
        <w:div w:id="432358763">
          <w:marLeft w:val="0"/>
          <w:marRight w:val="0"/>
          <w:marTop w:val="0"/>
          <w:marBottom w:val="0"/>
          <w:divBdr>
            <w:top w:val="none" w:sz="0" w:space="0" w:color="auto"/>
            <w:left w:val="none" w:sz="0" w:space="0" w:color="auto"/>
            <w:bottom w:val="none" w:sz="0" w:space="0" w:color="auto"/>
            <w:right w:val="none" w:sz="0" w:space="0" w:color="auto"/>
          </w:divBdr>
          <w:divsChild>
            <w:div w:id="583337936">
              <w:marLeft w:val="0"/>
              <w:marRight w:val="0"/>
              <w:marTop w:val="0"/>
              <w:marBottom w:val="0"/>
              <w:divBdr>
                <w:top w:val="none" w:sz="0" w:space="0" w:color="auto"/>
                <w:left w:val="none" w:sz="0" w:space="0" w:color="auto"/>
                <w:bottom w:val="none" w:sz="0" w:space="0" w:color="auto"/>
                <w:right w:val="none" w:sz="0" w:space="0" w:color="auto"/>
              </w:divBdr>
            </w:div>
            <w:div w:id="8546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2345">
      <w:bodyDiv w:val="1"/>
      <w:marLeft w:val="0"/>
      <w:marRight w:val="0"/>
      <w:marTop w:val="0"/>
      <w:marBottom w:val="0"/>
      <w:divBdr>
        <w:top w:val="none" w:sz="0" w:space="0" w:color="auto"/>
        <w:left w:val="none" w:sz="0" w:space="0" w:color="auto"/>
        <w:bottom w:val="none" w:sz="0" w:space="0" w:color="auto"/>
        <w:right w:val="none" w:sz="0" w:space="0" w:color="auto"/>
      </w:divBdr>
      <w:divsChild>
        <w:div w:id="1849326199">
          <w:marLeft w:val="0"/>
          <w:marRight w:val="0"/>
          <w:marTop w:val="0"/>
          <w:marBottom w:val="0"/>
          <w:divBdr>
            <w:top w:val="none" w:sz="0" w:space="0" w:color="auto"/>
            <w:left w:val="none" w:sz="0" w:space="0" w:color="auto"/>
            <w:bottom w:val="none" w:sz="0" w:space="0" w:color="auto"/>
            <w:right w:val="none" w:sz="0" w:space="0" w:color="auto"/>
          </w:divBdr>
          <w:divsChild>
            <w:div w:id="275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ckstream.info/testnet/t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en.bitcoin.it/wiki/Wallet_impor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Vahidi</dc:creator>
  <cp:keywords/>
  <dc:description/>
  <cp:lastModifiedBy>Amir Ali Vahidi</cp:lastModifiedBy>
  <cp:revision>7</cp:revision>
  <dcterms:created xsi:type="dcterms:W3CDTF">2023-05-27T15:47:00Z</dcterms:created>
  <dcterms:modified xsi:type="dcterms:W3CDTF">2023-05-28T07:51:00Z</dcterms:modified>
</cp:coreProperties>
</file>